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49FDF" w14:textId="1D41BFB1" w:rsidR="0092191F" w:rsidRPr="0092191F" w:rsidRDefault="0092191F" w:rsidP="0092191F">
      <w:pPr>
        <w:pStyle w:val="Header"/>
        <w:tabs>
          <w:tab w:val="clear" w:pos="4680"/>
          <w:tab w:val="clear" w:pos="9360"/>
          <w:tab w:val="left" w:pos="9915"/>
        </w:tabs>
        <w:jc w:val="right"/>
      </w:pPr>
      <w:r>
        <w:rPr>
          <w:rFonts w:ascii="Myriad Pro" w:hAnsi="Myriad Pro"/>
        </w:rPr>
        <w:t>Rév : Juillet 2015</w:t>
      </w:r>
      <w:r>
        <w:rPr>
          <w:rFonts w:ascii="Myriad Pro" w:hAnsi="Myriad Pro"/>
        </w:rPr>
        <w:tab/>
      </w:r>
      <w:r w:rsidR="00E4692F">
        <w:rPr>
          <w:rFonts w:ascii="Myriad Pro" w:hAnsi="Myriad Pro"/>
          <w:noProof/>
        </w:rPr>
        <w:drawing>
          <wp:inline distT="0" distB="0" distL="0" distR="0" wp14:anchorId="15B716FE" wp14:editId="3DC7F322">
            <wp:extent cx="635861" cy="935277"/>
            <wp:effectExtent l="0" t="0" r="0" b="0"/>
            <wp:docPr id="2" name="Picture 2" descr="A blue squar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quare with white letters&#10;&#10;Description automatically generated"/>
                    <pic:cNvPicPr/>
                  </pic:nvPicPr>
                  <pic:blipFill rotWithShape="1">
                    <a:blip r:embed="rId13">
                      <a:extLst>
                        <a:ext uri="{28A0092B-C50C-407E-A947-70E740481C1C}">
                          <a14:useLocalDpi xmlns:a14="http://schemas.microsoft.com/office/drawing/2010/main" val="0"/>
                        </a:ext>
                      </a:extLst>
                    </a:blip>
                    <a:srcRect b="30782"/>
                    <a:stretch/>
                  </pic:blipFill>
                  <pic:spPr bwMode="auto">
                    <a:xfrm>
                      <a:off x="0" y="0"/>
                      <a:ext cx="644361" cy="947779"/>
                    </a:xfrm>
                    <a:prstGeom prst="rect">
                      <a:avLst/>
                    </a:prstGeom>
                    <a:ln>
                      <a:noFill/>
                    </a:ln>
                    <a:extLst>
                      <a:ext uri="{53640926-AAD7-44D8-BBD7-CCE9431645EC}">
                        <a14:shadowObscured xmlns:a14="http://schemas.microsoft.com/office/drawing/2010/main"/>
                      </a:ext>
                    </a:extLst>
                  </pic:spPr>
                </pic:pic>
              </a:graphicData>
            </a:graphic>
          </wp:inline>
        </w:drawing>
      </w:r>
    </w:p>
    <w:p w14:paraId="09CF36E8" w14:textId="77777777" w:rsidR="00116831" w:rsidRDefault="00116831" w:rsidP="00116831">
      <w:pPr>
        <w:suppressAutoHyphens/>
        <w:spacing w:before="240" w:after="240"/>
        <w:jc w:val="center"/>
        <w:rPr>
          <w:rFonts w:ascii="Myriad Pro" w:hAnsi="Myriad Pro"/>
          <w:b/>
          <w:spacing w:val="-3"/>
        </w:rPr>
      </w:pPr>
      <w:r>
        <w:rPr>
          <w:rFonts w:ascii="Myriad Pro" w:hAnsi="Myriad Pro"/>
          <w:b/>
        </w:rPr>
        <w:t>MODÈLE D’ACCORD AVEC LA PARTIE RESPONSABLE</w:t>
      </w:r>
      <w:r>
        <w:rPr>
          <w:rFonts w:ascii="Myriad Pro" w:hAnsi="Myriad Pro"/>
          <w:b/>
        </w:rPr>
        <w:fldChar w:fldCharType="begin"/>
      </w:r>
      <w:r>
        <w:rPr>
          <w:rFonts w:ascii="Myriad Pro" w:hAnsi="Myriad Pro"/>
          <w:b/>
        </w:rPr>
        <w:instrText xml:space="preserve">PRIVATE </w:instrText>
      </w:r>
      <w:r>
        <w:rPr>
          <w:rFonts w:ascii="Myriad Pro" w:hAnsi="Myriad Pro"/>
          <w:b/>
        </w:rPr>
        <w:fldChar w:fldCharType="end"/>
      </w:r>
    </w:p>
    <w:p w14:paraId="6D7A06C5" w14:textId="77777777" w:rsidR="00116831" w:rsidRDefault="00116831" w:rsidP="00116831">
      <w:pPr>
        <w:suppressAutoHyphens/>
        <w:spacing w:before="240" w:after="240"/>
        <w:jc w:val="center"/>
        <w:rPr>
          <w:rFonts w:ascii="Myriad Pro" w:hAnsi="Myriad Pro"/>
          <w:spacing w:val="-3"/>
        </w:rPr>
      </w:pPr>
      <w:r>
        <w:rPr>
          <w:rFonts w:ascii="Myriad Pro" w:hAnsi="Myriad Pro"/>
          <w:b/>
        </w:rPr>
        <w:t xml:space="preserve">Conclu entre le Programme des Nations Unies pour le développement et </w:t>
      </w:r>
      <w:r>
        <w:rPr>
          <w:rFonts w:ascii="Myriad Pro" w:hAnsi="Myriad Pro"/>
          <w:b/>
        </w:rPr>
        <w:br/>
        <w:t>une organisation de la société civile</w:t>
      </w:r>
    </w:p>
    <w:p w14:paraId="7D629F03" w14:textId="77777777" w:rsidR="00116831" w:rsidRDefault="00116831" w:rsidP="00116831">
      <w:pPr>
        <w:jc w:val="center"/>
        <w:rPr>
          <w:rFonts w:ascii="Myriad Pro" w:hAnsi="Myriad Pro"/>
          <w:b/>
          <w:bdr w:val="single" w:sz="4" w:space="0" w:color="auto" w:frame="1"/>
        </w:rPr>
      </w:pPr>
      <w:r>
        <w:rPr>
          <w:rFonts w:ascii="Myriad Pro" w:hAnsi="Myriad Pro"/>
          <w:b/>
          <w:bdr w:val="single" w:sz="4" w:space="0" w:color="auto" w:frame="1"/>
        </w:rPr>
        <w:t>COMMENT UTILISER CET ACCORD</w:t>
      </w:r>
    </w:p>
    <w:p w14:paraId="4B7B2236" w14:textId="77777777" w:rsidR="00116831" w:rsidRDefault="00116831" w:rsidP="00116831">
      <w:pPr>
        <w:jc w:val="center"/>
        <w:rPr>
          <w:rFonts w:ascii="Myriad Pro" w:hAnsi="Myriad Pro"/>
          <w:b/>
        </w:rPr>
      </w:pPr>
      <w:r>
        <w:rPr>
          <w:rFonts w:ascii="Myriad Pro" w:hAnsi="Myriad Pro"/>
          <w:b/>
          <w:bdr w:val="single" w:sz="4" w:space="0" w:color="auto" w:frame="1"/>
        </w:rPr>
        <w:t xml:space="preserve">    </w:t>
      </w:r>
    </w:p>
    <w:p w14:paraId="4DDC4FA7" w14:textId="77777777" w:rsidR="00116831" w:rsidRDefault="00116831" w:rsidP="00116831">
      <w:pPr>
        <w:numPr>
          <w:ilvl w:val="0"/>
          <w:numId w:val="41"/>
        </w:numPr>
        <w:pBdr>
          <w:top w:val="single" w:sz="4" w:space="1" w:color="auto"/>
          <w:left w:val="single" w:sz="4" w:space="4" w:color="auto"/>
          <w:bottom w:val="single" w:sz="4" w:space="1" w:color="auto"/>
          <w:right w:val="single" w:sz="4" w:space="4" w:color="auto"/>
        </w:pBdr>
        <w:tabs>
          <w:tab w:val="num" w:pos="0"/>
        </w:tabs>
        <w:spacing w:after="120"/>
        <w:ind w:left="0" w:firstLine="0"/>
        <w:jc w:val="both"/>
        <w:rPr>
          <w:rFonts w:ascii="Myriad Pro" w:hAnsi="Myriad Pro"/>
        </w:rPr>
      </w:pPr>
      <w:r>
        <w:rPr>
          <w:rFonts w:ascii="Myriad Pro" w:hAnsi="Myriad Pro"/>
        </w:rPr>
        <w:t xml:space="preserve">Le présent modèle d’accord ne peut être utilisé que lorsque le PNUD fait fonction de partenaire de réalisation d’un projet et sélectionne une organisation de la société civile (« OSC ») comme partie responsable pour réaliser des activités de développement dans le cadre dudit projet.  Le terme « OSC » désigne les entités à but non lucratif telles qu’une organisation non gouvernementale, une organisation communautaire, une organisation de peuples autochtones, une institution universitaire (à l’exception des entités publiques qui peuvent être engagées par le PNUD à travers une lettre d’accord) ou une association de journalistes.  Lorsqu’une OSC est engagée par le PNUD pour fournir des </w:t>
      </w:r>
      <w:r>
        <w:rPr>
          <w:rFonts w:ascii="Myriad Pro" w:hAnsi="Myriad Pro"/>
          <w:i/>
        </w:rPr>
        <w:t>services commerciaux ou livrer des biens</w:t>
      </w:r>
      <w:r>
        <w:rPr>
          <w:rFonts w:ascii="Myriad Pro" w:hAnsi="Myriad Pro"/>
        </w:rPr>
        <w:t xml:space="preserve">, un modèle différent doit être utilisé pour formaliser cet engagement.  Toutes les questions et requêtes sur les formulaires standards doivent être adressées au Section de l’Appui aux Achats (PSO) du Bureau de la Gestion (BMS) du PNUD.   </w:t>
      </w:r>
    </w:p>
    <w:p w14:paraId="17E891F0" w14:textId="77777777" w:rsidR="00116831" w:rsidRDefault="00116831" w:rsidP="00116831">
      <w:pPr>
        <w:numPr>
          <w:ilvl w:val="0"/>
          <w:numId w:val="41"/>
        </w:numPr>
        <w:pBdr>
          <w:top w:val="single" w:sz="4" w:space="1" w:color="auto"/>
          <w:left w:val="single" w:sz="4" w:space="4" w:color="auto"/>
          <w:bottom w:val="single" w:sz="4" w:space="1" w:color="auto"/>
          <w:right w:val="single" w:sz="4" w:space="4" w:color="auto"/>
        </w:pBdr>
        <w:tabs>
          <w:tab w:val="num" w:pos="0"/>
        </w:tabs>
        <w:spacing w:after="120"/>
        <w:ind w:left="0" w:firstLine="0"/>
        <w:jc w:val="both"/>
        <w:rPr>
          <w:rFonts w:ascii="Myriad Pro" w:hAnsi="Myriad Pro"/>
        </w:rPr>
      </w:pPr>
      <w:r>
        <w:rPr>
          <w:rFonts w:ascii="Myriad Pro" w:hAnsi="Myriad Pro"/>
        </w:rPr>
        <w:t>En vertu de la Règle Financière 117.03, le PNUD doit veiller à ce que, dans la mise en œuvre directe du projet, les politiques et procédures régissant l’emploi des ressources par le PNUD conformément au chapitre F de son Règlement financier et de ses règles de gestion financière, s’appliquent.</w:t>
      </w:r>
    </w:p>
    <w:p w14:paraId="5033569D" w14:textId="77777777" w:rsidR="00116831" w:rsidRDefault="00116831" w:rsidP="00116831">
      <w:pPr>
        <w:numPr>
          <w:ilvl w:val="0"/>
          <w:numId w:val="41"/>
        </w:numPr>
        <w:pBdr>
          <w:top w:val="single" w:sz="4" w:space="1" w:color="auto"/>
          <w:left w:val="single" w:sz="4" w:space="4" w:color="auto"/>
          <w:bottom w:val="single" w:sz="4" w:space="1" w:color="auto"/>
          <w:right w:val="single" w:sz="4" w:space="4" w:color="auto"/>
        </w:pBdr>
        <w:tabs>
          <w:tab w:val="num" w:pos="0"/>
        </w:tabs>
        <w:spacing w:after="120"/>
        <w:ind w:left="0" w:firstLine="0"/>
        <w:jc w:val="both"/>
        <w:rPr>
          <w:rFonts w:ascii="Myriad Pro" w:hAnsi="Myriad Pro"/>
        </w:rPr>
      </w:pPr>
      <w:r>
        <w:rPr>
          <w:rFonts w:ascii="Myriad Pro" w:hAnsi="Myriad Pro"/>
        </w:rPr>
        <w:t xml:space="preserve">Assurez-vous d’inscrire les informations correctes sur la fiche descriptive.  </w:t>
      </w:r>
    </w:p>
    <w:p w14:paraId="5C8EA83D" w14:textId="77777777" w:rsidR="00116831" w:rsidRDefault="00116831" w:rsidP="00116831">
      <w:pPr>
        <w:numPr>
          <w:ilvl w:val="0"/>
          <w:numId w:val="41"/>
        </w:numPr>
        <w:pBdr>
          <w:top w:val="single" w:sz="4" w:space="1" w:color="auto"/>
          <w:left w:val="single" w:sz="4" w:space="4" w:color="auto"/>
          <w:bottom w:val="single" w:sz="4" w:space="1" w:color="auto"/>
          <w:right w:val="single" w:sz="4" w:space="4" w:color="auto"/>
        </w:pBdr>
        <w:tabs>
          <w:tab w:val="num" w:pos="0"/>
        </w:tabs>
        <w:spacing w:after="120"/>
        <w:ind w:left="0" w:firstLine="0"/>
        <w:jc w:val="both"/>
        <w:rPr>
          <w:rFonts w:ascii="Myriad Pro" w:hAnsi="Myriad Pro"/>
        </w:rPr>
      </w:pPr>
      <w:r>
        <w:rPr>
          <w:rFonts w:ascii="Myriad Pro" w:hAnsi="Myriad Pro"/>
        </w:rPr>
        <w:t>S’il existe des clauses qui ne sont pas visées par les Conditions générales que les Parties aimeraient ajouter, veuillez ajouter un document intitulé « Conditions particulières » et inclure les clauses supplémentaires aux présentes.  Il n’est toutefois pas conseillé d’ajouter de nouvelles clauses, en particulier si elles contredisent les Conditions générales.  Notez que les Conditions particulières prévalent sur les Conditions générales et les autres documents constituant l’Accord à l’exception de la fiche descriptive.</w:t>
      </w:r>
    </w:p>
    <w:p w14:paraId="67D918E1" w14:textId="77777777" w:rsidR="00116831" w:rsidRDefault="00116831" w:rsidP="00116831">
      <w:pPr>
        <w:numPr>
          <w:ilvl w:val="0"/>
          <w:numId w:val="41"/>
        </w:numPr>
        <w:pBdr>
          <w:top w:val="single" w:sz="4" w:space="1" w:color="auto"/>
          <w:left w:val="single" w:sz="4" w:space="4" w:color="auto"/>
          <w:bottom w:val="single" w:sz="4" w:space="1" w:color="auto"/>
          <w:right w:val="single" w:sz="4" w:space="4" w:color="auto"/>
        </w:pBdr>
        <w:tabs>
          <w:tab w:val="num" w:pos="0"/>
        </w:tabs>
        <w:spacing w:after="120"/>
        <w:ind w:left="0" w:firstLine="0"/>
        <w:jc w:val="both"/>
        <w:rPr>
          <w:rFonts w:ascii="Myriad Pro" w:hAnsi="Myriad Pro"/>
        </w:rPr>
      </w:pPr>
      <w:r>
        <w:rPr>
          <w:rFonts w:ascii="Myriad Pro" w:hAnsi="Myriad Pro"/>
        </w:rPr>
        <w:t xml:space="preserve">Cette page d’instructions, ainsi que l’ensemble des notes de bas de page, des en-têtes et des pieds de page, de même que toutes les autres instructions contenues dans ce modèle, ne sont données qu’à titre indicatif à l’unité organisationnelle et doivent être supprimées avant d’envoyer l’accord à l’OSC pour examen et signature.  </w:t>
      </w:r>
    </w:p>
    <w:p w14:paraId="0E9C5F16" w14:textId="77777777" w:rsidR="00116831" w:rsidRDefault="00116831" w:rsidP="00116831">
      <w:pPr>
        <w:numPr>
          <w:ilvl w:val="0"/>
          <w:numId w:val="41"/>
        </w:numPr>
        <w:pBdr>
          <w:top w:val="single" w:sz="4" w:space="1" w:color="auto"/>
          <w:left w:val="single" w:sz="4" w:space="4" w:color="auto"/>
          <w:bottom w:val="single" w:sz="4" w:space="1" w:color="auto"/>
          <w:right w:val="single" w:sz="4" w:space="4" w:color="auto"/>
        </w:pBdr>
        <w:tabs>
          <w:tab w:val="num" w:pos="0"/>
        </w:tabs>
        <w:spacing w:after="120"/>
        <w:ind w:left="0" w:firstLine="0"/>
        <w:jc w:val="both"/>
        <w:rPr>
          <w:rFonts w:ascii="Myriad Pro" w:hAnsi="Myriad Pro"/>
        </w:rPr>
      </w:pPr>
      <w:r>
        <w:rPr>
          <w:rFonts w:ascii="Myriad Pro" w:hAnsi="Myriad Pro"/>
        </w:rPr>
        <w:t>Toute modification substantielle apportée aux dispositions du présent modèle d’accord doit être approuvée par le Bureau Juridique (LO) du Bureau de la Gestion (BMS) du PNUD.</w:t>
      </w:r>
    </w:p>
    <w:p w14:paraId="1FF87F53" w14:textId="77777777" w:rsidR="00116831" w:rsidRDefault="00116831" w:rsidP="00116831">
      <w:pPr>
        <w:numPr>
          <w:ilvl w:val="0"/>
          <w:numId w:val="41"/>
        </w:numPr>
        <w:pBdr>
          <w:top w:val="single" w:sz="4" w:space="1" w:color="auto"/>
          <w:left w:val="single" w:sz="4" w:space="4" w:color="auto"/>
          <w:bottom w:val="single" w:sz="4" w:space="1" w:color="auto"/>
          <w:right w:val="single" w:sz="4" w:space="4" w:color="auto"/>
        </w:pBdr>
        <w:tabs>
          <w:tab w:val="num" w:pos="0"/>
        </w:tabs>
        <w:spacing w:after="120"/>
        <w:ind w:left="0" w:firstLine="0"/>
        <w:jc w:val="both"/>
        <w:rPr>
          <w:rFonts w:ascii="Myriad Pro" w:hAnsi="Myriad Pro"/>
        </w:rPr>
      </w:pPr>
      <w:r>
        <w:rPr>
          <w:rFonts w:ascii="Myriad Pro" w:hAnsi="Myriad Pro"/>
        </w:rPr>
        <w:t xml:space="preserve">Veuillez faire signer deux exemplaires originaux du présent accord.  Après signature, le PNUD conserve un original et fournit le deuxième original à l’OSC. </w:t>
      </w:r>
    </w:p>
    <w:p w14:paraId="004035B0" w14:textId="59962370" w:rsidR="00116831" w:rsidRDefault="00116831" w:rsidP="00116831">
      <w:pPr>
        <w:tabs>
          <w:tab w:val="left" w:pos="3915"/>
        </w:tabs>
        <w:suppressAutoHyphens/>
        <w:spacing w:before="240" w:after="240"/>
        <w:jc w:val="right"/>
        <w:rPr>
          <w:rFonts w:ascii="Myriad Pro" w:hAnsi="Myriad Pro"/>
          <w:b/>
        </w:rPr>
      </w:pPr>
      <w:r>
        <w:rPr>
          <w:rFonts w:ascii="Myriad Pro" w:hAnsi="Myriad Pro"/>
          <w:b/>
        </w:rPr>
        <w:lastRenderedPageBreak/>
        <w:tab/>
      </w:r>
      <w:r w:rsidR="006224A2">
        <w:rPr>
          <w:rFonts w:ascii="Myriad Pro" w:hAnsi="Myriad Pro"/>
          <w:noProof/>
        </w:rPr>
        <w:drawing>
          <wp:inline distT="0" distB="0" distL="0" distR="0" wp14:anchorId="55B008CC" wp14:editId="5D4E4C14">
            <wp:extent cx="635861" cy="935277"/>
            <wp:effectExtent l="0" t="0" r="0" b="0"/>
            <wp:docPr id="1655259462" name="Picture 1655259462" descr="A blue squar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quare with white letters&#10;&#10;Description automatically generated"/>
                    <pic:cNvPicPr/>
                  </pic:nvPicPr>
                  <pic:blipFill rotWithShape="1">
                    <a:blip r:embed="rId13">
                      <a:extLst>
                        <a:ext uri="{28A0092B-C50C-407E-A947-70E740481C1C}">
                          <a14:useLocalDpi xmlns:a14="http://schemas.microsoft.com/office/drawing/2010/main" val="0"/>
                        </a:ext>
                      </a:extLst>
                    </a:blip>
                    <a:srcRect b="30782"/>
                    <a:stretch/>
                  </pic:blipFill>
                  <pic:spPr bwMode="auto">
                    <a:xfrm>
                      <a:off x="0" y="0"/>
                      <a:ext cx="644361" cy="947779"/>
                    </a:xfrm>
                    <a:prstGeom prst="rect">
                      <a:avLst/>
                    </a:prstGeom>
                    <a:ln>
                      <a:noFill/>
                    </a:ln>
                    <a:extLst>
                      <a:ext uri="{53640926-AAD7-44D8-BBD7-CCE9431645EC}">
                        <a14:shadowObscured xmlns:a14="http://schemas.microsoft.com/office/drawing/2010/main"/>
                      </a:ext>
                    </a:extLst>
                  </pic:spPr>
                </pic:pic>
              </a:graphicData>
            </a:graphic>
          </wp:inline>
        </w:drawing>
      </w:r>
    </w:p>
    <w:p w14:paraId="3A585F6E" w14:textId="77777777" w:rsidR="00116831" w:rsidRDefault="00116831" w:rsidP="00116831">
      <w:pPr>
        <w:pStyle w:val="Heading1"/>
        <w:rPr>
          <w:rFonts w:ascii="Myriad Pro" w:hAnsi="Myriad Pro"/>
          <w:u w:val="none"/>
        </w:rPr>
      </w:pPr>
      <w:r>
        <w:rPr>
          <w:rFonts w:ascii="Myriad Pro" w:hAnsi="Myriad Pro"/>
          <w:u w:val="none"/>
        </w:rPr>
        <w:t xml:space="preserve">Accord avec la Partie Responsable </w:t>
      </w:r>
    </w:p>
    <w:p w14:paraId="6B51C52B" w14:textId="77777777" w:rsidR="00116831" w:rsidRDefault="00116831" w:rsidP="00116831">
      <w:pPr>
        <w:pStyle w:val="Heading1"/>
        <w:rPr>
          <w:rFonts w:ascii="Myriad Pro" w:hAnsi="Myriad Pro"/>
          <w:u w:val="none"/>
        </w:rPr>
      </w:pPr>
      <w:r>
        <w:rPr>
          <w:rFonts w:ascii="Myriad Pro" w:hAnsi="Myriad Pro"/>
          <w:u w:val="none"/>
        </w:rPr>
        <w:t xml:space="preserve">[N° de référence, </w:t>
      </w:r>
      <w:r>
        <w:rPr>
          <w:rFonts w:ascii="Myriad Pro" w:hAnsi="Myriad Pro"/>
          <w:b w:val="0"/>
          <w:i/>
          <w:u w:val="none"/>
        </w:rPr>
        <w:t>insérez le numéro de référence, le cas échéant ; sinon, supprimez le texte entre crochets</w:t>
      </w:r>
      <w:r>
        <w:rPr>
          <w:rFonts w:ascii="Myriad Pro" w:hAnsi="Myriad Pro"/>
          <w:u w:val="none"/>
        </w:rPr>
        <w:t>]</w:t>
      </w:r>
    </w:p>
    <w:tbl>
      <w:tblPr>
        <w:tblW w:w="5000" w:type="pct"/>
        <w:tblInd w:w="-72" w:type="dxa"/>
        <w:tblCellMar>
          <w:top w:w="51" w:type="dxa"/>
          <w:bottom w:w="51" w:type="dxa"/>
        </w:tblCellMar>
        <w:tblLook w:val="04A0" w:firstRow="1" w:lastRow="0" w:firstColumn="1" w:lastColumn="0" w:noHBand="0" w:noVBand="1"/>
      </w:tblPr>
      <w:tblGrid>
        <w:gridCol w:w="5102"/>
        <w:gridCol w:w="5688"/>
      </w:tblGrid>
      <w:tr w:rsidR="00116831" w14:paraId="6E31A6A5" w14:textId="77777777" w:rsidTr="00116831">
        <w:trPr>
          <w:cantSplit/>
          <w:trHeight w:val="242"/>
        </w:trPr>
        <w:tc>
          <w:tcPr>
            <w:tcW w:w="5000" w:type="pct"/>
            <w:gridSpan w:val="2"/>
            <w:tcBorders>
              <w:top w:val="single" w:sz="4" w:space="0" w:color="000000"/>
              <w:left w:val="single" w:sz="4" w:space="0" w:color="000000"/>
              <w:bottom w:val="single" w:sz="4" w:space="0" w:color="000000"/>
              <w:right w:val="single" w:sz="4" w:space="0" w:color="000000"/>
            </w:tcBorders>
            <w:hideMark/>
          </w:tcPr>
          <w:p w14:paraId="3B05F26A" w14:textId="77777777" w:rsidR="00116831" w:rsidRDefault="00116831">
            <w:pPr>
              <w:pStyle w:val="Block"/>
              <w:rPr>
                <w:rFonts w:ascii="Myriad Pro" w:hAnsi="Myriad Pro"/>
              </w:rPr>
            </w:pPr>
            <w:r>
              <w:rPr>
                <w:rFonts w:ascii="Myriad Pro" w:hAnsi="Myriad Pro"/>
              </w:rPr>
              <w:t>1.</w:t>
            </w:r>
            <w:r>
              <w:rPr>
                <w:rFonts w:ascii="Myriad Pro" w:hAnsi="Myriad Pro"/>
              </w:rPr>
              <w:tab/>
              <w:t xml:space="preserve">Pays : </w:t>
            </w:r>
            <w:r>
              <w:rPr>
                <w:rFonts w:ascii="Myriad Pro" w:hAnsi="Myriad Pro"/>
              </w:rPr>
              <w:fldChar w:fldCharType="begin"/>
            </w:r>
            <w:r>
              <w:rPr>
                <w:rFonts w:ascii="Myriad Pro" w:hAnsi="Myriad Pro"/>
              </w:rPr>
              <w:instrText xml:space="preserve"> MACROBUTTON NoMacro "[Cliquez ici et entrez le nom du pays hôte]"</w:instrText>
            </w:r>
            <w:r>
              <w:rPr>
                <w:rFonts w:ascii="Myriad Pro" w:hAnsi="Myriad Pro"/>
              </w:rPr>
              <w:fldChar w:fldCharType="end"/>
            </w:r>
          </w:p>
        </w:tc>
      </w:tr>
      <w:tr w:rsidR="00116831" w14:paraId="15208578" w14:textId="77777777" w:rsidTr="00116831">
        <w:trPr>
          <w:cantSplit/>
          <w:trHeight w:val="699"/>
        </w:trPr>
        <w:tc>
          <w:tcPr>
            <w:tcW w:w="5000" w:type="pct"/>
            <w:gridSpan w:val="2"/>
            <w:tcBorders>
              <w:top w:val="single" w:sz="4" w:space="0" w:color="000000"/>
              <w:left w:val="single" w:sz="4" w:space="0" w:color="000000"/>
              <w:bottom w:val="single" w:sz="4" w:space="0" w:color="000000"/>
              <w:right w:val="single" w:sz="4" w:space="0" w:color="000000"/>
            </w:tcBorders>
            <w:hideMark/>
          </w:tcPr>
          <w:p w14:paraId="01D2F57E" w14:textId="77777777" w:rsidR="00116831" w:rsidRDefault="00116831">
            <w:pPr>
              <w:pStyle w:val="Block"/>
              <w:rPr>
                <w:rFonts w:ascii="Myriad Pro" w:hAnsi="Myriad Pro"/>
              </w:rPr>
            </w:pPr>
            <w:r>
              <w:rPr>
                <w:rFonts w:ascii="Myriad Pro" w:hAnsi="Myriad Pro"/>
              </w:rPr>
              <w:t>2.</w:t>
            </w:r>
            <w:r>
              <w:rPr>
                <w:rFonts w:ascii="Myriad Pro" w:hAnsi="Myriad Pro"/>
              </w:rPr>
              <w:tab/>
              <w:t xml:space="preserve">Nom de l’organisation de la société civile (OSC) : </w:t>
            </w:r>
            <w:r>
              <w:rPr>
                <w:rFonts w:ascii="Myriad Pro" w:hAnsi="Myriad Pro"/>
              </w:rPr>
              <w:fldChar w:fldCharType="begin"/>
            </w:r>
            <w:r>
              <w:rPr>
                <w:rFonts w:ascii="Myriad Pro" w:hAnsi="Myriad Pro"/>
              </w:rPr>
              <w:instrText xml:space="preserve"> MACROBUTTON  AcceptAllChangesInDocAndStopTracking "« [Cliquez ici et entrez le nom complet de l’OSC] »" </w:instrText>
            </w:r>
            <w:r>
              <w:rPr>
                <w:rFonts w:ascii="Myriad Pro" w:hAnsi="Myriad Pro"/>
              </w:rPr>
              <w:fldChar w:fldCharType="end"/>
            </w:r>
            <w:r>
              <w:rPr>
                <w:rFonts w:ascii="Myriad Pro" w:hAnsi="Myriad Pro"/>
              </w:rPr>
              <w:t xml:space="preserve">constituée en vertu des lois de </w:t>
            </w:r>
            <w:r>
              <w:rPr>
                <w:rFonts w:ascii="Myriad Pro" w:hAnsi="Myriad Pro"/>
              </w:rPr>
              <w:fldChar w:fldCharType="begin"/>
            </w:r>
            <w:r>
              <w:rPr>
                <w:rFonts w:ascii="Myriad Pro" w:hAnsi="Myriad Pro"/>
              </w:rPr>
              <w:instrText xml:space="preserve"> MACROBUTTON  AcceptAllChangesInDocAndStopTracking "« [Cliquez ici et entrez le nom de la juridiction de constitution] »" </w:instrText>
            </w:r>
            <w:r>
              <w:rPr>
                <w:rFonts w:ascii="Myriad Pro" w:hAnsi="Myriad Pro"/>
              </w:rPr>
              <w:fldChar w:fldCharType="end"/>
            </w:r>
            <w:r>
              <w:rPr>
                <w:rFonts w:ascii="Myriad Pro" w:hAnsi="Myriad Pro"/>
              </w:rPr>
              <w:t xml:space="preserve">dont le siège social est sis au </w:t>
            </w:r>
            <w:r>
              <w:rPr>
                <w:rFonts w:ascii="Myriad Pro" w:hAnsi="Myriad Pro"/>
              </w:rPr>
              <w:fldChar w:fldCharType="begin"/>
            </w:r>
            <w:r>
              <w:rPr>
                <w:rFonts w:ascii="Myriad Pro" w:hAnsi="Myriad Pro"/>
              </w:rPr>
              <w:instrText xml:space="preserve"> MACROBUTTON  AcceptAllChangesInDocAndStopTracking "« [Cliquez ici et entrez l’adresse complète de l’OSC] »" </w:instrText>
            </w:r>
            <w:r>
              <w:rPr>
                <w:rFonts w:ascii="Myriad Pro" w:hAnsi="Myriad Pro"/>
              </w:rPr>
              <w:fldChar w:fldCharType="end"/>
            </w:r>
          </w:p>
        </w:tc>
      </w:tr>
      <w:tr w:rsidR="00116831" w14:paraId="577B349E" w14:textId="77777777" w:rsidTr="00116831">
        <w:trPr>
          <w:cantSplit/>
          <w:trHeight w:val="242"/>
        </w:trPr>
        <w:tc>
          <w:tcPr>
            <w:tcW w:w="5000" w:type="pct"/>
            <w:gridSpan w:val="2"/>
            <w:tcBorders>
              <w:top w:val="single" w:sz="4" w:space="0" w:color="000000"/>
              <w:left w:val="single" w:sz="4" w:space="0" w:color="000000"/>
              <w:bottom w:val="single" w:sz="4" w:space="0" w:color="000000"/>
              <w:right w:val="single" w:sz="4" w:space="0" w:color="000000"/>
            </w:tcBorders>
            <w:hideMark/>
          </w:tcPr>
          <w:p w14:paraId="1BAD03E5" w14:textId="77777777" w:rsidR="00116831" w:rsidRDefault="00116831">
            <w:pPr>
              <w:pStyle w:val="Block"/>
              <w:rPr>
                <w:rFonts w:ascii="Myriad Pro" w:hAnsi="Myriad Pro"/>
              </w:rPr>
            </w:pPr>
            <w:r>
              <w:rPr>
                <w:rFonts w:ascii="Myriad Pro" w:hAnsi="Myriad Pro"/>
              </w:rPr>
              <w:t>3.</w:t>
            </w:r>
            <w:r>
              <w:rPr>
                <w:rFonts w:ascii="Myriad Pro" w:hAnsi="Myriad Pro"/>
              </w:rPr>
              <w:tab/>
              <w:t xml:space="preserve">Numéro et intitulé du projet :  </w:t>
            </w:r>
            <w:r>
              <w:rPr>
                <w:rFonts w:ascii="Myriad Pro" w:hAnsi="Myriad Pro"/>
              </w:rPr>
              <w:fldChar w:fldCharType="begin"/>
            </w:r>
            <w:r>
              <w:rPr>
                <w:rFonts w:ascii="Myriad Pro" w:hAnsi="Myriad Pro"/>
              </w:rPr>
              <w:instrText xml:space="preserve"> MACROBUTTON  AcceptAllChangesInDocAndStopTracking "« [Cliquez ici et entrez le numéro (le cas échéant) et l’intitulé du projet] »" </w:instrText>
            </w:r>
            <w:r>
              <w:rPr>
                <w:rFonts w:ascii="Myriad Pro" w:hAnsi="Myriad Pro"/>
              </w:rPr>
              <w:fldChar w:fldCharType="end"/>
            </w:r>
          </w:p>
        </w:tc>
      </w:tr>
      <w:tr w:rsidR="00116831" w14:paraId="561742BA" w14:textId="77777777" w:rsidTr="00116831">
        <w:trPr>
          <w:cantSplit/>
          <w:trHeight w:val="242"/>
        </w:trPr>
        <w:tc>
          <w:tcPr>
            <w:tcW w:w="5000" w:type="pct"/>
            <w:gridSpan w:val="2"/>
            <w:tcBorders>
              <w:top w:val="single" w:sz="4" w:space="0" w:color="000000"/>
              <w:left w:val="single" w:sz="4" w:space="0" w:color="000000"/>
              <w:bottom w:val="single" w:sz="4" w:space="0" w:color="000000"/>
              <w:right w:val="single" w:sz="4" w:space="0" w:color="000000"/>
            </w:tcBorders>
            <w:hideMark/>
          </w:tcPr>
          <w:p w14:paraId="2C9E75BB" w14:textId="77777777" w:rsidR="00116831" w:rsidRDefault="00116831">
            <w:pPr>
              <w:pStyle w:val="Block"/>
              <w:rPr>
                <w:rFonts w:ascii="Myriad Pro" w:hAnsi="Myriad Pro"/>
              </w:rPr>
            </w:pPr>
            <w:r>
              <w:rPr>
                <w:rFonts w:ascii="Myriad Pro" w:hAnsi="Myriad Pro"/>
              </w:rPr>
              <w:t>4.</w:t>
            </w:r>
            <w:r>
              <w:rPr>
                <w:rFonts w:ascii="Myriad Pro" w:hAnsi="Myriad Pro"/>
              </w:rPr>
              <w:tab/>
              <w:t xml:space="preserve">Période de mise en œuvre :  Du </w:t>
            </w:r>
            <w:r>
              <w:rPr>
                <w:rFonts w:ascii="Myriad Pro" w:hAnsi="Myriad Pro"/>
              </w:rPr>
              <w:fldChar w:fldCharType="begin"/>
            </w:r>
            <w:r>
              <w:rPr>
                <w:rFonts w:ascii="Myriad Pro" w:hAnsi="Myriad Pro"/>
              </w:rPr>
              <w:instrText xml:space="preserve"> MACROBUTTON NoMacro "[Cliquez ici et entrez la date]"</w:instrText>
            </w:r>
            <w:r>
              <w:rPr>
                <w:rFonts w:ascii="Myriad Pro" w:hAnsi="Myriad Pro"/>
              </w:rPr>
              <w:fldChar w:fldCharType="end"/>
            </w:r>
            <w:r>
              <w:rPr>
                <w:rFonts w:ascii="Myriad Pro" w:hAnsi="Myriad Pro"/>
              </w:rPr>
              <w:t xml:space="preserve"> Au </w:t>
            </w:r>
            <w:r>
              <w:rPr>
                <w:rFonts w:ascii="Myriad Pro" w:hAnsi="Myriad Pro"/>
              </w:rPr>
              <w:fldChar w:fldCharType="begin"/>
            </w:r>
            <w:r>
              <w:rPr>
                <w:rFonts w:ascii="Myriad Pro" w:hAnsi="Myriad Pro"/>
              </w:rPr>
              <w:instrText xml:space="preserve"> MACROBUTTON NoMacro "[Cliquez ici et entrez la date]"</w:instrText>
            </w:r>
            <w:r>
              <w:rPr>
                <w:rFonts w:ascii="Myriad Pro" w:hAnsi="Myriad Pro"/>
              </w:rPr>
              <w:fldChar w:fldCharType="end"/>
            </w:r>
          </w:p>
        </w:tc>
      </w:tr>
      <w:tr w:rsidR="00116831" w14:paraId="060FD82F" w14:textId="77777777" w:rsidTr="00116831">
        <w:trPr>
          <w:cantSplit/>
          <w:trHeight w:val="470"/>
        </w:trPr>
        <w:tc>
          <w:tcPr>
            <w:tcW w:w="5000" w:type="pct"/>
            <w:gridSpan w:val="2"/>
            <w:tcBorders>
              <w:top w:val="single" w:sz="4" w:space="0" w:color="000000"/>
              <w:left w:val="single" w:sz="4" w:space="0" w:color="000000"/>
              <w:bottom w:val="single" w:sz="4" w:space="0" w:color="000000"/>
              <w:right w:val="single" w:sz="4" w:space="0" w:color="000000"/>
            </w:tcBorders>
            <w:hideMark/>
          </w:tcPr>
          <w:p w14:paraId="5567B176" w14:textId="77777777" w:rsidR="00116831" w:rsidRDefault="00116831">
            <w:pPr>
              <w:pStyle w:val="Block"/>
              <w:rPr>
                <w:rFonts w:ascii="Myriad Pro" w:hAnsi="Myriad Pro"/>
              </w:rPr>
            </w:pPr>
            <w:r>
              <w:rPr>
                <w:rFonts w:ascii="Myriad Pro" w:hAnsi="Myriad Pro"/>
              </w:rPr>
              <w:t>5.</w:t>
            </w:r>
            <w:r>
              <w:rPr>
                <w:rFonts w:ascii="Myriad Pro" w:hAnsi="Myriad Pro"/>
              </w:rPr>
              <w:tab/>
              <w:t>Budget : Jusqu’à un montant de US</w:t>
            </w:r>
            <w:r>
              <w:rPr>
                <w:rFonts w:ascii="Myriad Pro" w:hAnsi="Myriad Pro"/>
              </w:rPr>
              <w:fldChar w:fldCharType="begin" w:fldLock="1"/>
            </w:r>
            <w:r>
              <w:rPr>
                <w:rFonts w:ascii="Myriad Pro" w:hAnsi="Myriad Pro"/>
              </w:rPr>
              <w:instrText xml:space="preserve"> AutoTextList  \s "CurrencySign" \t "Right-click to select Currency"</w:instrText>
            </w:r>
            <w:r>
              <w:rPr>
                <w:rFonts w:ascii="Myriad Pro" w:hAnsi="Myriad Pro"/>
              </w:rPr>
              <w:fldChar w:fldCharType="separate"/>
            </w:r>
            <w:r>
              <w:rPr>
                <w:rFonts w:ascii="Myriad Pro" w:hAnsi="Myriad Pro"/>
              </w:rPr>
              <w:t xml:space="preserve"> Dollars</w:t>
            </w:r>
            <w:r>
              <w:rPr>
                <w:rFonts w:ascii="Myriad Pro" w:hAnsi="Myriad Pro"/>
              </w:rPr>
              <w:fldChar w:fldCharType="end"/>
            </w:r>
            <w:r>
              <w:rPr>
                <w:rFonts w:ascii="Myriad Pro" w:hAnsi="Myriad Pro"/>
              </w:rPr>
              <w:t xml:space="preserve"> </w:t>
            </w:r>
            <w:r>
              <w:rPr>
                <w:rFonts w:ascii="Myriad Pro" w:hAnsi="Myriad Pro"/>
              </w:rPr>
              <w:fldChar w:fldCharType="begin"/>
            </w:r>
            <w:r>
              <w:rPr>
                <w:rFonts w:ascii="Myriad Pro" w:hAnsi="Myriad Pro"/>
              </w:rPr>
              <w:instrText xml:space="preserve"> MACROBUTTON NoMacro "[Cliquez ici et entrez le montant]"</w:instrText>
            </w:r>
            <w:r>
              <w:rPr>
                <w:rFonts w:ascii="Myriad Pro" w:hAnsi="Myriad Pro"/>
              </w:rPr>
              <w:fldChar w:fldCharType="end"/>
            </w:r>
            <w:r>
              <w:rPr>
                <w:rFonts w:ascii="Myriad Pro" w:hAnsi="Myriad Pro"/>
              </w:rPr>
              <w:t xml:space="preserve"> (</w:t>
            </w:r>
            <w:r>
              <w:rPr>
                <w:rFonts w:ascii="Myriad Pro" w:hAnsi="Myriad Pro"/>
              </w:rPr>
              <w:fldChar w:fldCharType="begin"/>
            </w:r>
            <w:r>
              <w:rPr>
                <w:rFonts w:ascii="Myriad Pro" w:hAnsi="Myriad Pro"/>
              </w:rPr>
              <w:instrText xml:space="preserve"> MACROBUTTON NoMacro "[Cliquez ici et entrez le montant en lettres]"</w:instrText>
            </w:r>
            <w:r>
              <w:rPr>
                <w:rFonts w:ascii="Myriad Pro" w:hAnsi="Myriad Pro"/>
              </w:rPr>
              <w:fldChar w:fldCharType="end"/>
            </w:r>
            <w:r>
              <w:rPr>
                <w:rFonts w:ascii="Myriad Pro" w:hAnsi="Myriad Pro"/>
              </w:rPr>
              <w:t xml:space="preserve"> dollars américains)</w:t>
            </w:r>
          </w:p>
        </w:tc>
      </w:tr>
      <w:tr w:rsidR="00116831" w14:paraId="3027FA6F" w14:textId="77777777" w:rsidTr="00116831">
        <w:trPr>
          <w:cantSplit/>
          <w:trHeight w:val="2082"/>
        </w:trPr>
        <w:tc>
          <w:tcPr>
            <w:tcW w:w="5000" w:type="pct"/>
            <w:gridSpan w:val="2"/>
            <w:tcBorders>
              <w:top w:val="single" w:sz="4" w:space="0" w:color="000000"/>
              <w:left w:val="single" w:sz="4" w:space="0" w:color="000000"/>
              <w:bottom w:val="single" w:sz="4" w:space="0" w:color="000000"/>
              <w:right w:val="single" w:sz="4" w:space="0" w:color="000000"/>
            </w:tcBorders>
            <w:hideMark/>
          </w:tcPr>
          <w:p w14:paraId="28E52E29" w14:textId="77777777" w:rsidR="00116831" w:rsidRDefault="00116831">
            <w:pPr>
              <w:pStyle w:val="Block"/>
              <w:rPr>
                <w:rFonts w:ascii="Myriad Pro" w:hAnsi="Myriad Pro"/>
              </w:rPr>
            </w:pPr>
            <w:r>
              <w:rPr>
                <w:rFonts w:ascii="Myriad Pro" w:hAnsi="Myriad Pro"/>
              </w:rPr>
              <w:t>6.</w:t>
            </w:r>
            <w:r>
              <w:rPr>
                <w:rFonts w:ascii="Myriad Pro" w:hAnsi="Myriad Pro"/>
              </w:rPr>
              <w:tab/>
              <w:t>Coordonnées du compte bancaire de l’OSC où seront versés les fonds versés :</w:t>
            </w:r>
          </w:p>
          <w:p w14:paraId="7B289F60" w14:textId="77777777" w:rsidR="00116831" w:rsidRDefault="00116831">
            <w:pPr>
              <w:pStyle w:val="Block"/>
              <w:rPr>
                <w:rFonts w:ascii="Myriad Pro" w:hAnsi="Myriad Pro"/>
              </w:rPr>
            </w:pPr>
            <w:r>
              <w:rPr>
                <w:rFonts w:ascii="Myriad Pro" w:hAnsi="Myriad Pro"/>
              </w:rPr>
              <w:tab/>
              <w:t xml:space="preserve">Nom du compte : </w:t>
            </w:r>
            <w:r>
              <w:rPr>
                <w:rFonts w:ascii="Myriad Pro" w:hAnsi="Myriad Pro"/>
              </w:rPr>
              <w:fldChar w:fldCharType="begin"/>
            </w:r>
            <w:r>
              <w:rPr>
                <w:rFonts w:ascii="Myriad Pro" w:hAnsi="Myriad Pro"/>
              </w:rPr>
              <w:instrText xml:space="preserve"> MACROBUTTON NoMacro "[Cliquez ici et entrez le nom du Titulaire du compte bancaire]"</w:instrText>
            </w:r>
            <w:r>
              <w:rPr>
                <w:rFonts w:ascii="Myriad Pro" w:hAnsi="Myriad Pro"/>
              </w:rPr>
              <w:fldChar w:fldCharType="end"/>
            </w:r>
          </w:p>
          <w:p w14:paraId="607726D3" w14:textId="77777777" w:rsidR="00116831" w:rsidRDefault="00116831">
            <w:pPr>
              <w:pStyle w:val="Block"/>
              <w:rPr>
                <w:rFonts w:ascii="Myriad Pro" w:hAnsi="Myriad Pro"/>
              </w:rPr>
            </w:pPr>
            <w:r>
              <w:rPr>
                <w:rFonts w:ascii="Myriad Pro" w:hAnsi="Myriad Pro"/>
              </w:rPr>
              <w:tab/>
              <w:t xml:space="preserve">Intitulé du compte : </w:t>
            </w:r>
            <w:r>
              <w:rPr>
                <w:rFonts w:ascii="Myriad Pro" w:hAnsi="Myriad Pro"/>
              </w:rPr>
              <w:fldChar w:fldCharType="begin"/>
            </w:r>
            <w:r>
              <w:rPr>
                <w:rFonts w:ascii="Myriad Pro" w:hAnsi="Myriad Pro"/>
              </w:rPr>
              <w:instrText xml:space="preserve"> MACROBUTTON NoMacro "[Cliquez ici et entrez l’intitulé du compte]"</w:instrText>
            </w:r>
            <w:r>
              <w:rPr>
                <w:rFonts w:ascii="Myriad Pro" w:hAnsi="Myriad Pro"/>
              </w:rPr>
              <w:fldChar w:fldCharType="end"/>
            </w:r>
          </w:p>
          <w:p w14:paraId="56195DB8" w14:textId="77777777" w:rsidR="00116831" w:rsidRDefault="00116831">
            <w:pPr>
              <w:pStyle w:val="Block"/>
              <w:rPr>
                <w:rFonts w:ascii="Myriad Pro" w:hAnsi="Myriad Pro"/>
              </w:rPr>
            </w:pPr>
            <w:r>
              <w:rPr>
                <w:rFonts w:ascii="Myriad Pro" w:hAnsi="Myriad Pro"/>
              </w:rPr>
              <w:tab/>
              <w:t xml:space="preserve">Numéro de compte : </w:t>
            </w:r>
            <w:r>
              <w:rPr>
                <w:rFonts w:ascii="Myriad Pro" w:hAnsi="Myriad Pro"/>
              </w:rPr>
              <w:fldChar w:fldCharType="begin"/>
            </w:r>
            <w:r>
              <w:rPr>
                <w:rFonts w:ascii="Myriad Pro" w:hAnsi="Myriad Pro"/>
              </w:rPr>
              <w:instrText xml:space="preserve"> MACROBUTTON NoMacro "[Cliquez ici et entrez le numéro de compte]"</w:instrText>
            </w:r>
            <w:r>
              <w:rPr>
                <w:rFonts w:ascii="Myriad Pro" w:hAnsi="Myriad Pro"/>
              </w:rPr>
              <w:fldChar w:fldCharType="end"/>
            </w:r>
          </w:p>
          <w:p w14:paraId="262D395B" w14:textId="77777777" w:rsidR="00116831" w:rsidRDefault="00116831">
            <w:pPr>
              <w:pStyle w:val="Block"/>
              <w:rPr>
                <w:rFonts w:ascii="Myriad Pro" w:hAnsi="Myriad Pro"/>
              </w:rPr>
            </w:pPr>
            <w:r>
              <w:rPr>
                <w:rFonts w:ascii="Myriad Pro" w:hAnsi="Myriad Pro"/>
              </w:rPr>
              <w:tab/>
              <w:t xml:space="preserve">Nom de la banque : </w:t>
            </w:r>
            <w:r>
              <w:rPr>
                <w:rFonts w:ascii="Myriad Pro" w:hAnsi="Myriad Pro"/>
              </w:rPr>
              <w:fldChar w:fldCharType="begin"/>
            </w:r>
            <w:r>
              <w:rPr>
                <w:rFonts w:ascii="Myriad Pro" w:hAnsi="Myriad Pro"/>
              </w:rPr>
              <w:instrText xml:space="preserve"> MACROBUTTON NoMacro "[Cliquez ici et entrez le nom de la banque]"</w:instrText>
            </w:r>
            <w:r>
              <w:rPr>
                <w:rFonts w:ascii="Myriad Pro" w:hAnsi="Myriad Pro"/>
              </w:rPr>
              <w:fldChar w:fldCharType="end"/>
            </w:r>
          </w:p>
          <w:p w14:paraId="2FFE25E9" w14:textId="77777777" w:rsidR="00116831" w:rsidRDefault="00116831">
            <w:pPr>
              <w:pStyle w:val="Block"/>
              <w:rPr>
                <w:rFonts w:ascii="Myriad Pro" w:hAnsi="Myriad Pro"/>
              </w:rPr>
            </w:pPr>
            <w:r>
              <w:rPr>
                <w:rFonts w:ascii="Myriad Pro" w:hAnsi="Myriad Pro"/>
              </w:rPr>
              <w:tab/>
              <w:t xml:space="preserve">Adresse de la banque : </w:t>
            </w:r>
            <w:r>
              <w:rPr>
                <w:rFonts w:ascii="Myriad Pro" w:hAnsi="Myriad Pro"/>
              </w:rPr>
              <w:fldChar w:fldCharType="begin"/>
            </w:r>
            <w:r>
              <w:rPr>
                <w:rFonts w:ascii="Myriad Pro" w:hAnsi="Myriad Pro"/>
              </w:rPr>
              <w:instrText xml:space="preserve"> MACROBUTTON NoMacro "[Cliquez ici et entrez l’adresse de la banque]"</w:instrText>
            </w:r>
            <w:r>
              <w:rPr>
                <w:rFonts w:ascii="Myriad Pro" w:hAnsi="Myriad Pro"/>
              </w:rPr>
              <w:fldChar w:fldCharType="end"/>
            </w:r>
          </w:p>
          <w:p w14:paraId="44012AEB" w14:textId="77777777" w:rsidR="00116831" w:rsidRDefault="00116831">
            <w:pPr>
              <w:pStyle w:val="Block"/>
              <w:rPr>
                <w:rFonts w:ascii="Myriad Pro" w:hAnsi="Myriad Pro"/>
              </w:rPr>
            </w:pPr>
            <w:r>
              <w:rPr>
                <w:rFonts w:ascii="Myriad Pro" w:hAnsi="Myriad Pro"/>
              </w:rPr>
              <w:tab/>
              <w:t xml:space="preserve">Code SWIFT de la banque : </w:t>
            </w:r>
            <w:r>
              <w:rPr>
                <w:rFonts w:ascii="Myriad Pro" w:hAnsi="Myriad Pro"/>
              </w:rPr>
              <w:fldChar w:fldCharType="begin"/>
            </w:r>
            <w:r>
              <w:rPr>
                <w:rFonts w:ascii="Myriad Pro" w:hAnsi="Myriad Pro"/>
              </w:rPr>
              <w:instrText xml:space="preserve"> MACROBUTTON NoMacro "[Cliquez ici et entrez le code SWIFT de la banque]"</w:instrText>
            </w:r>
            <w:r>
              <w:rPr>
                <w:rFonts w:ascii="Myriad Pro" w:hAnsi="Myriad Pro"/>
              </w:rPr>
              <w:fldChar w:fldCharType="end"/>
            </w:r>
          </w:p>
          <w:p w14:paraId="7BD859F3" w14:textId="77777777" w:rsidR="00116831" w:rsidRDefault="00116831">
            <w:pPr>
              <w:pStyle w:val="Block"/>
              <w:rPr>
                <w:rFonts w:ascii="Myriad Pro" w:hAnsi="Myriad Pro"/>
              </w:rPr>
            </w:pPr>
            <w:r>
              <w:rPr>
                <w:rFonts w:ascii="Myriad Pro" w:hAnsi="Myriad Pro"/>
              </w:rPr>
              <w:tab/>
              <w:t xml:space="preserve">Code de la banque : </w:t>
            </w:r>
            <w:r>
              <w:rPr>
                <w:rFonts w:ascii="Myriad Pro" w:hAnsi="Myriad Pro"/>
              </w:rPr>
              <w:fldChar w:fldCharType="begin"/>
            </w:r>
            <w:r>
              <w:rPr>
                <w:rFonts w:ascii="Myriad Pro" w:hAnsi="Myriad Pro"/>
              </w:rPr>
              <w:instrText xml:space="preserve"> MACROBUTTON NoMacro "[Cliquez ici et entrez le code de la banque]"</w:instrText>
            </w:r>
            <w:r>
              <w:rPr>
                <w:rFonts w:ascii="Myriad Pro" w:hAnsi="Myriad Pro"/>
              </w:rPr>
              <w:fldChar w:fldCharType="end"/>
            </w:r>
          </w:p>
          <w:p w14:paraId="35FFC4A7" w14:textId="77777777" w:rsidR="00116831" w:rsidRDefault="00116831">
            <w:pPr>
              <w:pStyle w:val="Block"/>
              <w:rPr>
                <w:rFonts w:ascii="Myriad Pro" w:hAnsi="Myriad Pro"/>
              </w:rPr>
            </w:pPr>
            <w:r>
              <w:rPr>
                <w:rFonts w:ascii="Myriad Pro" w:hAnsi="Myriad Pro"/>
              </w:rPr>
              <w:tab/>
              <w:t xml:space="preserve">Instructions d’acheminement destinées aux versements : </w:t>
            </w:r>
            <w:r>
              <w:rPr>
                <w:rFonts w:ascii="Myriad Pro" w:hAnsi="Myriad Pro"/>
              </w:rPr>
              <w:fldChar w:fldCharType="begin"/>
            </w:r>
            <w:r>
              <w:rPr>
                <w:rFonts w:ascii="Myriad Pro" w:hAnsi="Myriad Pro"/>
              </w:rPr>
              <w:instrText xml:space="preserve"> MACROBUTTON NoMacro "[Cliquez ici et entrez toutes les instructions supplémentaires]"</w:instrText>
            </w:r>
            <w:r>
              <w:rPr>
                <w:rFonts w:ascii="Myriad Pro" w:hAnsi="Myriad Pro"/>
              </w:rPr>
              <w:fldChar w:fldCharType="end"/>
            </w:r>
          </w:p>
        </w:tc>
      </w:tr>
      <w:tr w:rsidR="00116831" w14:paraId="6261796E" w14:textId="77777777" w:rsidTr="00116831">
        <w:trPr>
          <w:cantSplit/>
          <w:trHeight w:val="1412"/>
        </w:trPr>
        <w:tc>
          <w:tcPr>
            <w:tcW w:w="2364" w:type="pct"/>
            <w:tcBorders>
              <w:top w:val="single" w:sz="4" w:space="0" w:color="000000"/>
              <w:left w:val="single" w:sz="4" w:space="0" w:color="000000"/>
              <w:bottom w:val="single" w:sz="4" w:space="0" w:color="000000"/>
              <w:right w:val="single" w:sz="4" w:space="0" w:color="000000"/>
            </w:tcBorders>
            <w:hideMark/>
          </w:tcPr>
          <w:p w14:paraId="08BF3DE8" w14:textId="77777777" w:rsidR="00116831" w:rsidRDefault="00116831">
            <w:pPr>
              <w:pStyle w:val="Block"/>
              <w:rPr>
                <w:rFonts w:ascii="Myriad Pro" w:hAnsi="Myriad Pro"/>
              </w:rPr>
            </w:pPr>
            <w:r>
              <w:rPr>
                <w:rFonts w:ascii="Myriad Pro" w:hAnsi="Myriad Pro"/>
              </w:rPr>
              <w:t>7.</w:t>
            </w:r>
            <w:r>
              <w:rPr>
                <w:rFonts w:ascii="Myriad Pro" w:hAnsi="Myriad Pro"/>
              </w:rPr>
              <w:tab/>
              <w:t>Correspondances à l’OSC :</w:t>
            </w:r>
          </w:p>
          <w:p w14:paraId="2BB6AEFF" w14:textId="77777777" w:rsidR="00116831" w:rsidRDefault="00116831">
            <w:pPr>
              <w:pStyle w:val="Block"/>
              <w:rPr>
                <w:rFonts w:ascii="Myriad Pro" w:hAnsi="Myriad Pro"/>
              </w:rPr>
            </w:pPr>
            <w:r>
              <w:rPr>
                <w:rFonts w:ascii="Myriad Pro" w:hAnsi="Myriad Pro"/>
              </w:rPr>
              <w:t>Nom :</w:t>
            </w:r>
          </w:p>
          <w:p w14:paraId="1A642B94" w14:textId="77777777" w:rsidR="00116831" w:rsidRDefault="00116831">
            <w:pPr>
              <w:pStyle w:val="Block"/>
              <w:rPr>
                <w:rFonts w:ascii="Myriad Pro" w:hAnsi="Myriad Pro"/>
              </w:rPr>
            </w:pPr>
            <w:r>
              <w:rPr>
                <w:rFonts w:ascii="Myriad Pro" w:hAnsi="Myriad Pro"/>
              </w:rPr>
              <w:t>Adresse :</w:t>
            </w:r>
          </w:p>
          <w:p w14:paraId="0FE8966C" w14:textId="77777777" w:rsidR="00116831" w:rsidRDefault="00116831">
            <w:pPr>
              <w:pStyle w:val="Block"/>
              <w:rPr>
                <w:rFonts w:ascii="Myriad Pro" w:hAnsi="Myriad Pro"/>
              </w:rPr>
            </w:pPr>
            <w:r>
              <w:rPr>
                <w:rFonts w:ascii="Myriad Pro" w:hAnsi="Myriad Pro"/>
              </w:rPr>
              <w:t>Tél. :</w:t>
            </w:r>
          </w:p>
          <w:p w14:paraId="68DF75EA" w14:textId="77777777" w:rsidR="00116831" w:rsidRDefault="00116831">
            <w:pPr>
              <w:pStyle w:val="Block"/>
              <w:rPr>
                <w:rFonts w:ascii="Myriad Pro" w:hAnsi="Myriad Pro"/>
              </w:rPr>
            </w:pPr>
            <w:r>
              <w:rPr>
                <w:rFonts w:ascii="Myriad Pro" w:hAnsi="Myriad Pro"/>
              </w:rPr>
              <w:t>Fax :</w:t>
            </w:r>
          </w:p>
          <w:p w14:paraId="5FBB7330" w14:textId="77777777" w:rsidR="00116831" w:rsidRDefault="00116831">
            <w:pPr>
              <w:pStyle w:val="Block"/>
              <w:rPr>
                <w:rFonts w:ascii="Myriad Pro" w:hAnsi="Myriad Pro"/>
              </w:rPr>
            </w:pPr>
            <w:r>
              <w:rPr>
                <w:rFonts w:ascii="Myriad Pro" w:hAnsi="Myriad Pro"/>
              </w:rPr>
              <w:t>E-mail :</w:t>
            </w:r>
          </w:p>
        </w:tc>
        <w:tc>
          <w:tcPr>
            <w:tcW w:w="2636" w:type="pct"/>
            <w:tcBorders>
              <w:top w:val="single" w:sz="4" w:space="0" w:color="000000"/>
              <w:left w:val="single" w:sz="4" w:space="0" w:color="000000"/>
              <w:bottom w:val="single" w:sz="4" w:space="0" w:color="000000"/>
              <w:right w:val="single" w:sz="4" w:space="0" w:color="000000"/>
            </w:tcBorders>
            <w:hideMark/>
          </w:tcPr>
          <w:p w14:paraId="353EE8D5" w14:textId="77777777" w:rsidR="00116831" w:rsidRDefault="00116831">
            <w:pPr>
              <w:pStyle w:val="Block"/>
              <w:rPr>
                <w:rFonts w:ascii="Myriad Pro" w:hAnsi="Myriad Pro"/>
              </w:rPr>
            </w:pPr>
            <w:r>
              <w:rPr>
                <w:rFonts w:ascii="Myriad Pro" w:hAnsi="Myriad Pro"/>
              </w:rPr>
              <w:t>8.</w:t>
            </w:r>
            <w:r>
              <w:rPr>
                <w:rFonts w:ascii="Myriad Pro" w:hAnsi="Myriad Pro"/>
              </w:rPr>
              <w:tab/>
              <w:t>Correspondances au PNUD :</w:t>
            </w:r>
          </w:p>
          <w:p w14:paraId="4976F88A" w14:textId="77777777" w:rsidR="00116831" w:rsidRDefault="00116831">
            <w:pPr>
              <w:pStyle w:val="Block"/>
              <w:rPr>
                <w:rFonts w:ascii="Myriad Pro" w:hAnsi="Myriad Pro"/>
              </w:rPr>
            </w:pPr>
            <w:r>
              <w:rPr>
                <w:rFonts w:ascii="Myriad Pro" w:hAnsi="Myriad Pro"/>
              </w:rPr>
              <w:t>Nom :</w:t>
            </w:r>
          </w:p>
          <w:p w14:paraId="742992B5" w14:textId="77777777" w:rsidR="00116831" w:rsidRDefault="00116831">
            <w:pPr>
              <w:pStyle w:val="Block"/>
              <w:rPr>
                <w:rFonts w:ascii="Myriad Pro" w:hAnsi="Myriad Pro"/>
              </w:rPr>
            </w:pPr>
            <w:r>
              <w:rPr>
                <w:rFonts w:ascii="Myriad Pro" w:hAnsi="Myriad Pro"/>
              </w:rPr>
              <w:t>Adresse :</w:t>
            </w:r>
          </w:p>
          <w:p w14:paraId="79EE1C04" w14:textId="77777777" w:rsidR="00116831" w:rsidRDefault="00116831">
            <w:pPr>
              <w:pStyle w:val="Block"/>
              <w:rPr>
                <w:rFonts w:ascii="Myriad Pro" w:hAnsi="Myriad Pro"/>
              </w:rPr>
            </w:pPr>
            <w:r>
              <w:rPr>
                <w:rFonts w:ascii="Myriad Pro" w:hAnsi="Myriad Pro"/>
              </w:rPr>
              <w:t>Tél. :</w:t>
            </w:r>
          </w:p>
          <w:p w14:paraId="3EB5C5CE" w14:textId="77777777" w:rsidR="00116831" w:rsidRDefault="00116831">
            <w:pPr>
              <w:pStyle w:val="Block"/>
              <w:rPr>
                <w:rFonts w:ascii="Myriad Pro" w:hAnsi="Myriad Pro"/>
              </w:rPr>
            </w:pPr>
            <w:r>
              <w:rPr>
                <w:rFonts w:ascii="Myriad Pro" w:hAnsi="Myriad Pro"/>
              </w:rPr>
              <w:t>Fax :</w:t>
            </w:r>
          </w:p>
          <w:p w14:paraId="5E724F85" w14:textId="77777777" w:rsidR="00116831" w:rsidRDefault="00116831">
            <w:pPr>
              <w:pStyle w:val="Block"/>
              <w:rPr>
                <w:rFonts w:ascii="Myriad Pro" w:hAnsi="Myriad Pro"/>
              </w:rPr>
            </w:pPr>
            <w:r>
              <w:rPr>
                <w:rFonts w:ascii="Myriad Pro" w:hAnsi="Myriad Pro"/>
              </w:rPr>
              <w:t>E-mail :</w:t>
            </w:r>
          </w:p>
        </w:tc>
      </w:tr>
      <w:tr w:rsidR="00116831" w14:paraId="0068AEB9" w14:textId="77777777" w:rsidTr="00116831">
        <w:trPr>
          <w:cantSplit/>
          <w:trHeight w:val="1383"/>
        </w:trPr>
        <w:tc>
          <w:tcPr>
            <w:tcW w:w="5000" w:type="pct"/>
            <w:gridSpan w:val="2"/>
            <w:tcBorders>
              <w:top w:val="single" w:sz="4" w:space="0" w:color="000000"/>
              <w:left w:val="single" w:sz="4" w:space="0" w:color="000000"/>
              <w:bottom w:val="single" w:sz="4" w:space="0" w:color="000000"/>
              <w:right w:val="single" w:sz="4" w:space="0" w:color="000000"/>
            </w:tcBorders>
            <w:hideMark/>
          </w:tcPr>
          <w:p w14:paraId="507C622D" w14:textId="77777777" w:rsidR="00116831" w:rsidRDefault="00116831">
            <w:pPr>
              <w:pStyle w:val="Block"/>
              <w:rPr>
                <w:rFonts w:ascii="Myriad Pro" w:hAnsi="Myriad Pro"/>
              </w:rPr>
            </w:pPr>
            <w:r>
              <w:rPr>
                <w:rFonts w:ascii="Myriad Pro" w:hAnsi="Myriad Pro"/>
              </w:rPr>
              <w:t>9.</w:t>
            </w:r>
            <w:r>
              <w:rPr>
                <w:rFonts w:ascii="Myriad Pro" w:hAnsi="Myriad Pro"/>
              </w:rPr>
              <w:tab/>
              <w:t xml:space="preserve">Signé au nom de </w:t>
            </w:r>
            <w:r>
              <w:rPr>
                <w:rFonts w:ascii="Myriad Pro" w:hAnsi="Myriad Pro"/>
                <w:b/>
              </w:rPr>
              <w:fldChar w:fldCharType="begin"/>
            </w:r>
            <w:r>
              <w:rPr>
                <w:rFonts w:ascii="Myriad Pro" w:hAnsi="Myriad Pro"/>
                <w:b/>
              </w:rPr>
              <w:instrText xml:space="preserve"> MACROBUTTON  AcceptAllChangesInDocAndStopTracking "[Cliquez ici et entrez le nom de l’OSC]" </w:instrText>
            </w:r>
            <w:r>
              <w:rPr>
                <w:rFonts w:ascii="Myriad Pro" w:hAnsi="Myriad Pro"/>
                <w:b/>
              </w:rPr>
              <w:fldChar w:fldCharType="end"/>
            </w:r>
            <w:r>
              <w:rPr>
                <w:rFonts w:ascii="Myriad Pro" w:hAnsi="Myriad Pro"/>
              </w:rPr>
              <w:t>par son Représentant habilité</w:t>
            </w:r>
          </w:p>
          <w:p w14:paraId="4ECF43CB" w14:textId="77777777" w:rsidR="00116831" w:rsidRDefault="00116831">
            <w:pPr>
              <w:pStyle w:val="Blocksignature"/>
              <w:spacing w:before="720"/>
              <w:ind w:left="403" w:hanging="403"/>
              <w:rPr>
                <w:rFonts w:ascii="Myriad Pro" w:hAnsi="Myriad Pro"/>
              </w:rPr>
            </w:pPr>
            <w:r>
              <w:rPr>
                <w:rFonts w:ascii="Myriad Pro" w:hAnsi="Myriad Pro"/>
              </w:rPr>
              <w:t xml:space="preserve">Date : </w:t>
            </w:r>
            <w:r>
              <w:rPr>
                <w:rFonts w:ascii="Myriad Pro" w:hAnsi="Myriad Pro"/>
              </w:rPr>
              <w:tab/>
            </w:r>
            <w:r>
              <w:rPr>
                <w:rFonts w:ascii="Myriad Pro" w:hAnsi="Myriad Pro"/>
              </w:rPr>
              <w:tab/>
              <w:t xml:space="preserve">Signature : </w:t>
            </w:r>
            <w:r>
              <w:rPr>
                <w:rFonts w:ascii="Myriad Pro" w:hAnsi="Myriad Pro"/>
              </w:rPr>
              <w:tab/>
            </w:r>
          </w:p>
        </w:tc>
      </w:tr>
      <w:tr w:rsidR="00116831" w14:paraId="485359FC" w14:textId="77777777" w:rsidTr="00116831">
        <w:trPr>
          <w:cantSplit/>
          <w:trHeight w:val="1369"/>
        </w:trPr>
        <w:tc>
          <w:tcPr>
            <w:tcW w:w="5000" w:type="pct"/>
            <w:gridSpan w:val="2"/>
            <w:tcBorders>
              <w:top w:val="single" w:sz="4" w:space="0" w:color="000000"/>
              <w:left w:val="single" w:sz="4" w:space="0" w:color="000000"/>
              <w:bottom w:val="single" w:sz="4" w:space="0" w:color="000000"/>
              <w:right w:val="single" w:sz="4" w:space="0" w:color="000000"/>
            </w:tcBorders>
            <w:hideMark/>
          </w:tcPr>
          <w:p w14:paraId="4B0398DE" w14:textId="77777777" w:rsidR="00116831" w:rsidRDefault="00116831">
            <w:pPr>
              <w:pStyle w:val="Block"/>
              <w:rPr>
                <w:rFonts w:ascii="Myriad Pro" w:hAnsi="Myriad Pro"/>
              </w:rPr>
            </w:pPr>
            <w:r>
              <w:rPr>
                <w:rFonts w:ascii="Myriad Pro" w:hAnsi="Myriad Pro"/>
              </w:rPr>
              <w:t>10.</w:t>
            </w:r>
            <w:r>
              <w:rPr>
                <w:rFonts w:ascii="Myriad Pro" w:hAnsi="Myriad Pro"/>
              </w:rPr>
              <w:tab/>
              <w:t xml:space="preserve">Signé pour le </w:t>
            </w:r>
            <w:r>
              <w:rPr>
                <w:rFonts w:ascii="Myriad Pro" w:hAnsi="Myriad Pro"/>
                <w:b/>
              </w:rPr>
              <w:t>Programme des Nations Unies pour le développement</w:t>
            </w:r>
            <w:r>
              <w:rPr>
                <w:rFonts w:ascii="Myriad Pro" w:hAnsi="Myriad Pro"/>
              </w:rPr>
              <w:t xml:space="preserve"> par son Représentant habilité</w:t>
            </w:r>
          </w:p>
          <w:p w14:paraId="640C5630" w14:textId="77777777" w:rsidR="00116831" w:rsidRDefault="00116831">
            <w:pPr>
              <w:pStyle w:val="Blocksignature"/>
              <w:spacing w:before="720"/>
              <w:ind w:left="403" w:hanging="403"/>
              <w:rPr>
                <w:rFonts w:ascii="Myriad Pro" w:hAnsi="Myriad Pro"/>
              </w:rPr>
            </w:pPr>
            <w:r>
              <w:rPr>
                <w:rFonts w:ascii="Myriad Pro" w:hAnsi="Myriad Pro"/>
              </w:rPr>
              <w:t xml:space="preserve">Date : </w:t>
            </w:r>
            <w:r>
              <w:rPr>
                <w:rFonts w:ascii="Myriad Pro" w:hAnsi="Myriad Pro"/>
              </w:rPr>
              <w:tab/>
            </w:r>
            <w:r>
              <w:rPr>
                <w:rFonts w:ascii="Myriad Pro" w:hAnsi="Myriad Pro"/>
              </w:rPr>
              <w:tab/>
              <w:t xml:space="preserve">Signature : </w:t>
            </w:r>
            <w:r>
              <w:rPr>
                <w:rFonts w:ascii="Myriad Pro" w:hAnsi="Myriad Pro"/>
              </w:rPr>
              <w:tab/>
            </w:r>
          </w:p>
        </w:tc>
      </w:tr>
      <w:tr w:rsidR="00116831" w14:paraId="7BDAEEFD" w14:textId="77777777" w:rsidTr="00116831">
        <w:trPr>
          <w:cantSplit/>
          <w:trHeight w:val="2097"/>
        </w:trPr>
        <w:tc>
          <w:tcPr>
            <w:tcW w:w="5000" w:type="pct"/>
            <w:gridSpan w:val="2"/>
            <w:tcBorders>
              <w:top w:val="single" w:sz="4" w:space="0" w:color="000000"/>
              <w:left w:val="single" w:sz="4" w:space="0" w:color="000000"/>
              <w:bottom w:val="single" w:sz="4" w:space="0" w:color="000000"/>
              <w:right w:val="single" w:sz="4" w:space="0" w:color="000000"/>
            </w:tcBorders>
            <w:hideMark/>
          </w:tcPr>
          <w:p w14:paraId="40AFFDA0" w14:textId="77777777" w:rsidR="00116831" w:rsidRDefault="00116831">
            <w:pPr>
              <w:pStyle w:val="Blockboldmiddletab"/>
              <w:rPr>
                <w:rFonts w:ascii="Myriad Pro" w:hAnsi="Myriad Pro"/>
              </w:rPr>
            </w:pPr>
            <w:r>
              <w:rPr>
                <w:rFonts w:ascii="Myriad Pro" w:hAnsi="Myriad Pro"/>
              </w:rPr>
              <w:lastRenderedPageBreak/>
              <w:t>Les documents suivants constituent l’Accord intégral (l</w:t>
            </w:r>
            <w:proofErr w:type="gramStart"/>
            <w:r>
              <w:rPr>
                <w:rFonts w:ascii="Myriad Pro" w:hAnsi="Myriad Pro"/>
              </w:rPr>
              <w:t>’«</w:t>
            </w:r>
            <w:proofErr w:type="gramEnd"/>
            <w:r>
              <w:rPr>
                <w:rFonts w:ascii="Myriad Pro" w:hAnsi="Myriad Pro"/>
              </w:rPr>
              <w:t> Accord ») conclu entre les parties et remplacent tous les accords, toutes les ententes, les communications et les représentations antérieures concernant l’objet :</w:t>
            </w:r>
          </w:p>
          <w:p w14:paraId="3AA1BE3D" w14:textId="77777777" w:rsidR="00116831" w:rsidRDefault="00116831">
            <w:pPr>
              <w:pStyle w:val="Blockboldmiddletab"/>
              <w:ind w:left="0" w:firstLine="0"/>
              <w:rPr>
                <w:rFonts w:ascii="Myriad Pro" w:hAnsi="Myriad Pro"/>
              </w:rPr>
            </w:pPr>
            <w:proofErr w:type="gramStart"/>
            <w:r>
              <w:rPr>
                <w:rFonts w:ascii="Myriad Pro" w:hAnsi="Myriad Pro"/>
              </w:rPr>
              <w:t>cette</w:t>
            </w:r>
            <w:proofErr w:type="gramEnd"/>
            <w:r>
              <w:rPr>
                <w:rFonts w:ascii="Myriad Pro" w:hAnsi="Myriad Pro"/>
              </w:rPr>
              <w:t xml:space="preserve"> fiche descriptive (ci-après désignée « fiche descriptive »)</w:t>
            </w:r>
          </w:p>
          <w:p w14:paraId="6A0BFF34" w14:textId="77777777" w:rsidR="00116831" w:rsidRDefault="00116831">
            <w:pPr>
              <w:pStyle w:val="Blockboldmiddletab"/>
              <w:rPr>
                <w:rFonts w:ascii="Myriad Pro" w:hAnsi="Myriad Pro"/>
              </w:rPr>
            </w:pPr>
            <w:r>
              <w:rPr>
                <w:rFonts w:ascii="Myriad Pro" w:hAnsi="Myriad Pro"/>
              </w:rPr>
              <w:t>[Conditions particulières] [</w:t>
            </w:r>
            <w:r>
              <w:rPr>
                <w:rFonts w:ascii="Myriad Pro" w:hAnsi="Myriad Pro"/>
                <w:b w:val="0"/>
                <w:i/>
              </w:rPr>
              <w:t>supprimer si aucune condition particulière n’est prévue</w:t>
            </w:r>
            <w:r>
              <w:rPr>
                <w:rFonts w:ascii="Myriad Pro" w:hAnsi="Myriad Pro"/>
              </w:rPr>
              <w:t>]</w:t>
            </w:r>
          </w:p>
          <w:p w14:paraId="694A4DF2" w14:textId="77777777" w:rsidR="00116831" w:rsidRDefault="00116831">
            <w:pPr>
              <w:pStyle w:val="Blockboldmiddletab"/>
              <w:rPr>
                <w:rFonts w:ascii="Myriad Pro" w:hAnsi="Myriad Pro"/>
              </w:rPr>
            </w:pPr>
            <w:r>
              <w:rPr>
                <w:rFonts w:ascii="Myriad Pro" w:hAnsi="Myriad Pro"/>
              </w:rPr>
              <w:t>Conditions générales</w:t>
            </w:r>
            <w:r>
              <w:rPr>
                <w:rFonts w:ascii="Myriad Pro" w:hAnsi="Myriad Pro"/>
              </w:rPr>
              <w:tab/>
            </w:r>
          </w:p>
          <w:p w14:paraId="629D37DF" w14:textId="77777777" w:rsidR="00116831" w:rsidRDefault="00116831">
            <w:pPr>
              <w:pStyle w:val="Blockboldmiddletab"/>
              <w:tabs>
                <w:tab w:val="clear" w:pos="360"/>
                <w:tab w:val="left" w:pos="0"/>
              </w:tabs>
              <w:ind w:left="0" w:firstLine="0"/>
              <w:rPr>
                <w:rFonts w:ascii="Myriad Pro" w:hAnsi="Myriad Pro"/>
              </w:rPr>
            </w:pPr>
            <w:r>
              <w:rPr>
                <w:rFonts w:ascii="Myriad Pro" w:hAnsi="Myriad Pro"/>
              </w:rPr>
              <w:t>Annexe A – Document de projet (y compris le plan de travail)</w:t>
            </w:r>
          </w:p>
          <w:p w14:paraId="447542A0" w14:textId="77777777" w:rsidR="00116831" w:rsidRDefault="00116831">
            <w:pPr>
              <w:pStyle w:val="Blockboldmiddletab"/>
              <w:tabs>
                <w:tab w:val="clear" w:pos="360"/>
                <w:tab w:val="left" w:pos="0"/>
              </w:tabs>
              <w:ind w:left="0" w:firstLine="0"/>
              <w:rPr>
                <w:rFonts w:ascii="Myriad Pro" w:hAnsi="Myriad Pro"/>
              </w:rPr>
            </w:pPr>
            <w:r>
              <w:rPr>
                <w:rFonts w:ascii="Myriad Pro" w:hAnsi="Myriad Pro"/>
              </w:rPr>
              <w:t>Annexe B – propositions technique et financière de l’OSC</w:t>
            </w:r>
          </w:p>
          <w:p w14:paraId="6189BB15" w14:textId="77777777" w:rsidR="00116831" w:rsidRDefault="00116831">
            <w:pPr>
              <w:pStyle w:val="Blockboldmiddletab"/>
              <w:ind w:left="0" w:firstLine="0"/>
              <w:rPr>
                <w:rFonts w:ascii="Myriad Pro" w:hAnsi="Myriad Pro"/>
              </w:rPr>
            </w:pPr>
            <w:r>
              <w:rPr>
                <w:rFonts w:ascii="Myriad Pro" w:hAnsi="Myriad Pro"/>
              </w:rPr>
              <w:t>En cas d’incohérence entre les documents constitutifs du présent Accord, l’Accord sera interprété dans l’ordre de priorité indiqué ci-dessus.</w:t>
            </w:r>
          </w:p>
        </w:tc>
      </w:tr>
    </w:tbl>
    <w:p w14:paraId="190F625D" w14:textId="77777777" w:rsidR="00116831" w:rsidRDefault="00116831" w:rsidP="00116831">
      <w:pPr>
        <w:rPr>
          <w:rFonts w:ascii="Myriad Pro" w:hAnsi="Myriad Pro"/>
          <w:spacing w:val="-3"/>
          <w:sz w:val="20"/>
          <w:szCs w:val="20"/>
        </w:rPr>
        <w:sectPr w:rsidR="00116831" w:rsidSect="006224A2">
          <w:pgSz w:w="12240" w:h="15840"/>
          <w:pgMar w:top="450" w:right="720" w:bottom="720" w:left="720" w:header="270" w:footer="720" w:gutter="0"/>
          <w:pgNumType w:start="1"/>
          <w:cols w:space="720"/>
        </w:sectPr>
      </w:pPr>
    </w:p>
    <w:p w14:paraId="7E3D4666" w14:textId="77777777" w:rsidR="00116831" w:rsidRDefault="00116831" w:rsidP="00116831">
      <w:pPr>
        <w:jc w:val="center"/>
        <w:rPr>
          <w:rFonts w:ascii="Myriad Pro" w:hAnsi="Myriad Pro"/>
          <w:spacing w:val="-3"/>
          <w:u w:val="single"/>
          <w:lang w:eastAsia="fr-FR" w:bidi="fr-FR"/>
        </w:rPr>
      </w:pPr>
      <w:r>
        <w:rPr>
          <w:rFonts w:ascii="Myriad Pro" w:hAnsi="Myriad Pro"/>
          <w:b/>
          <w:u w:val="single"/>
        </w:rPr>
        <w:lastRenderedPageBreak/>
        <w:t>CONDITIONS GÉNÉRALES</w:t>
      </w:r>
    </w:p>
    <w:p w14:paraId="0FC2B53D" w14:textId="77777777" w:rsidR="00116831" w:rsidRDefault="00116831" w:rsidP="00116831">
      <w:pPr>
        <w:tabs>
          <w:tab w:val="left" w:pos="-720"/>
          <w:tab w:val="left" w:pos="720"/>
          <w:tab w:val="left" w:pos="1080"/>
        </w:tabs>
        <w:suppressAutoHyphens/>
        <w:spacing w:before="240" w:after="240"/>
        <w:jc w:val="both"/>
        <w:rPr>
          <w:rFonts w:ascii="Myriad Pro" w:hAnsi="Myriad Pro"/>
          <w:spacing w:val="-3"/>
          <w:sz w:val="22"/>
          <w:szCs w:val="22"/>
        </w:rPr>
      </w:pPr>
      <w:r>
        <w:rPr>
          <w:rFonts w:ascii="Myriad Pro" w:hAnsi="Myriad Pro"/>
          <w:sz w:val="22"/>
          <w:szCs w:val="22"/>
        </w:rPr>
        <w:t>ATTENDU QUE, le gouvernement du pays hôte indiqué à la case 1 de la fiche descriptive, et le Programme des Nations Unies pour le développement, organe subsidiaire de l’Organisation des Nations Unies établi par l’Assemblée Générale des Nations Unies (ci-après dénommé le « PNUD »), ont conclu un document de projet (ci-après dénommé le « Document de projet ») pour le projet désigné à la case 3 de la fiche descriptive (ci-après dénommé le « Projet ») ;</w:t>
      </w:r>
    </w:p>
    <w:p w14:paraId="3BAF9424" w14:textId="77777777" w:rsidR="00116831" w:rsidRDefault="00116831" w:rsidP="00116831">
      <w:pPr>
        <w:tabs>
          <w:tab w:val="left" w:pos="-720"/>
          <w:tab w:val="left" w:pos="720"/>
          <w:tab w:val="left" w:pos="1080"/>
        </w:tabs>
        <w:suppressAutoHyphens/>
        <w:spacing w:before="240" w:after="240"/>
        <w:jc w:val="both"/>
        <w:rPr>
          <w:rFonts w:ascii="Myriad Pro" w:hAnsi="Myriad Pro"/>
          <w:spacing w:val="-3"/>
          <w:sz w:val="22"/>
          <w:szCs w:val="22"/>
        </w:rPr>
      </w:pPr>
      <w:r>
        <w:rPr>
          <w:rFonts w:ascii="Myriad Pro" w:hAnsi="Myriad Pro"/>
          <w:sz w:val="22"/>
          <w:szCs w:val="22"/>
        </w:rPr>
        <w:t>ATTENDU QUE, conformément au Document de projet, le PNUD fait fonction de partenaire de réalisation dans le cadre du Projet ;</w:t>
      </w:r>
    </w:p>
    <w:p w14:paraId="59D2FEA5" w14:textId="77777777" w:rsidR="00116831" w:rsidRDefault="00116831" w:rsidP="00116831">
      <w:pPr>
        <w:tabs>
          <w:tab w:val="left" w:pos="-720"/>
          <w:tab w:val="left" w:pos="720"/>
          <w:tab w:val="left" w:pos="1080"/>
        </w:tabs>
        <w:suppressAutoHyphens/>
        <w:spacing w:before="240" w:after="240"/>
        <w:jc w:val="both"/>
        <w:rPr>
          <w:rFonts w:ascii="Myriad Pro" w:hAnsi="Myriad Pro"/>
          <w:spacing w:val="-3"/>
          <w:sz w:val="22"/>
          <w:szCs w:val="22"/>
        </w:rPr>
      </w:pPr>
      <w:r>
        <w:rPr>
          <w:rFonts w:ascii="Myriad Pro" w:hAnsi="Myriad Pro"/>
          <w:sz w:val="22"/>
          <w:szCs w:val="22"/>
        </w:rPr>
        <w:t>ATTENDU QU’en sa qualité de partenaire de réalisation, le PNUD a choisi l’organisation de la société civile désignée à la case 2 de la fiche descriptive (ci-après désignée l’« OSC ») comme partie responsable pour réaliser des activités (ci-après dénommées les « Activités ») et des prestations en application du présent Accord (ci-après dénommés les « Prestations ») dans les délais convenus et dans la limite du budget prévu dans le Plan de travail (ci-après dénommé le « Plan de travail ») qui fait partie du Document de projet ;</w:t>
      </w:r>
    </w:p>
    <w:p w14:paraId="0E7FEA6B" w14:textId="77777777" w:rsidR="00116831" w:rsidRDefault="00116831" w:rsidP="00116831">
      <w:pPr>
        <w:tabs>
          <w:tab w:val="left" w:pos="-720"/>
          <w:tab w:val="left" w:pos="720"/>
          <w:tab w:val="left" w:pos="1080"/>
        </w:tabs>
        <w:suppressAutoHyphens/>
        <w:spacing w:before="240" w:after="240"/>
        <w:jc w:val="both"/>
        <w:rPr>
          <w:rFonts w:ascii="Myriad Pro" w:hAnsi="Myriad Pro"/>
          <w:spacing w:val="-3"/>
          <w:sz w:val="22"/>
          <w:szCs w:val="22"/>
        </w:rPr>
      </w:pPr>
      <w:r>
        <w:rPr>
          <w:rFonts w:ascii="Myriad Pro" w:hAnsi="Myriad Pro"/>
          <w:sz w:val="22"/>
          <w:szCs w:val="22"/>
        </w:rPr>
        <w:t>ATTENDU QUE le PNUD et l’OSC (ci-après dénommés conjointement les « Parties » ou individuellement une « Partie »), sur la base de leurs mandats et politiques respectifs, partagent un objectif commun en vue de la promotion du développement durable ; et</w:t>
      </w:r>
    </w:p>
    <w:p w14:paraId="5C50C29E" w14:textId="77777777" w:rsidR="00116831" w:rsidRDefault="00116831" w:rsidP="00116831">
      <w:pPr>
        <w:tabs>
          <w:tab w:val="left" w:pos="-720"/>
          <w:tab w:val="left" w:pos="720"/>
          <w:tab w:val="left" w:pos="1080"/>
        </w:tabs>
        <w:suppressAutoHyphens/>
        <w:spacing w:before="240" w:after="240"/>
        <w:jc w:val="both"/>
        <w:rPr>
          <w:rFonts w:ascii="Myriad Pro" w:hAnsi="Myriad Pro"/>
          <w:spacing w:val="-3"/>
          <w:sz w:val="22"/>
          <w:szCs w:val="22"/>
        </w:rPr>
      </w:pPr>
      <w:r>
        <w:rPr>
          <w:rFonts w:ascii="Myriad Pro" w:hAnsi="Myriad Pro"/>
          <w:sz w:val="22"/>
          <w:szCs w:val="22"/>
        </w:rPr>
        <w:t>ATTENDU QUE l’OSC comprend et accepte que l’objectif global du présent Accord est de contribuer aux produits et à l’atteinte des effets énoncés dans le Document de projet.</w:t>
      </w:r>
    </w:p>
    <w:p w14:paraId="214706A2" w14:textId="77777777" w:rsidR="00116831" w:rsidRDefault="00116831" w:rsidP="00116831">
      <w:pPr>
        <w:suppressAutoHyphens/>
        <w:spacing w:before="240" w:after="240"/>
        <w:jc w:val="both"/>
        <w:rPr>
          <w:rFonts w:ascii="Myriad Pro" w:hAnsi="Myriad Pro"/>
          <w:spacing w:val="-3"/>
          <w:sz w:val="22"/>
          <w:szCs w:val="22"/>
        </w:rPr>
      </w:pPr>
      <w:r>
        <w:rPr>
          <w:rFonts w:ascii="Myriad Pro" w:hAnsi="Myriad Pro"/>
          <w:sz w:val="22"/>
          <w:szCs w:val="22"/>
        </w:rPr>
        <w:t>EN CONSÉQUENCE</w:t>
      </w:r>
      <w:r>
        <w:rPr>
          <w:rFonts w:ascii="Myriad Pro" w:hAnsi="Myriad Pro"/>
          <w:b/>
          <w:sz w:val="22"/>
          <w:szCs w:val="22"/>
        </w:rPr>
        <w:t xml:space="preserve">, </w:t>
      </w:r>
      <w:r>
        <w:rPr>
          <w:rFonts w:ascii="Myriad Pro" w:hAnsi="Myriad Pro"/>
          <w:sz w:val="22"/>
          <w:szCs w:val="22"/>
        </w:rPr>
        <w:t>en vertu de leur confiance mutuelle et dans un esprit de coopération, les Parties concluent le présent Accord selon les conditions énoncées dans les présentes.</w:t>
      </w:r>
    </w:p>
    <w:p w14:paraId="3CD64985" w14:textId="77777777" w:rsidR="00116831" w:rsidRDefault="00116831" w:rsidP="00116831">
      <w:pPr>
        <w:tabs>
          <w:tab w:val="left" w:pos="-720"/>
          <w:tab w:val="left" w:pos="720"/>
          <w:tab w:val="left" w:pos="1260"/>
        </w:tabs>
        <w:suppressAutoHyphens/>
        <w:spacing w:before="240" w:after="240"/>
        <w:jc w:val="both"/>
        <w:rPr>
          <w:rFonts w:ascii="Myriad Pro" w:hAnsi="Myriad Pro"/>
          <w:sz w:val="22"/>
          <w:szCs w:val="22"/>
        </w:rPr>
      </w:pPr>
      <w:r>
        <w:rPr>
          <w:rFonts w:ascii="Myriad Pro" w:hAnsi="Myriad Pro"/>
          <w:b/>
          <w:sz w:val="22"/>
          <w:szCs w:val="22"/>
          <w:u w:val="single"/>
        </w:rPr>
        <w:t>1.0</w:t>
      </w:r>
      <w:r>
        <w:rPr>
          <w:rFonts w:ascii="Myriad Pro" w:hAnsi="Myriad Pro"/>
          <w:b/>
          <w:sz w:val="22"/>
          <w:szCs w:val="22"/>
          <w:u w:val="single"/>
        </w:rPr>
        <w:tab/>
        <w:t xml:space="preserve">Objectifs et responsabilités générales des Parties </w:t>
      </w:r>
      <w:r>
        <w:rPr>
          <w:rFonts w:ascii="Myriad Pro" w:hAnsi="Myriad Pro"/>
          <w:sz w:val="22"/>
          <w:szCs w:val="22"/>
        </w:rPr>
        <w:t xml:space="preserve"> </w:t>
      </w:r>
    </w:p>
    <w:p w14:paraId="03CF56E6" w14:textId="77777777" w:rsidR="00116831" w:rsidRDefault="00116831" w:rsidP="00116831">
      <w:pPr>
        <w:tabs>
          <w:tab w:val="left" w:pos="-720"/>
          <w:tab w:val="left" w:pos="0"/>
          <w:tab w:val="left" w:pos="720"/>
        </w:tabs>
        <w:suppressAutoHyphens/>
        <w:spacing w:before="240" w:after="240"/>
        <w:jc w:val="both"/>
        <w:rPr>
          <w:rFonts w:ascii="Myriad Pro" w:hAnsi="Myriad Pro"/>
          <w:spacing w:val="-3"/>
          <w:sz w:val="22"/>
          <w:szCs w:val="22"/>
        </w:rPr>
      </w:pPr>
      <w:r>
        <w:rPr>
          <w:rFonts w:ascii="Myriad Pro" w:hAnsi="Myriad Pro"/>
          <w:sz w:val="22"/>
          <w:szCs w:val="22"/>
        </w:rPr>
        <w:t>1.1</w:t>
      </w:r>
      <w:r>
        <w:rPr>
          <w:rFonts w:ascii="Myriad Pro" w:hAnsi="Myriad Pro"/>
          <w:sz w:val="22"/>
          <w:szCs w:val="22"/>
        </w:rPr>
        <w:tab/>
        <w:t xml:space="preserve">Les Parties conviennent que l’objectif principal du présent Accord est de contribuer à la réalisation des objectifs du Projet à travers la mise en œuvre réussie des Activités et la réalisation des Prestations attendues. </w:t>
      </w:r>
    </w:p>
    <w:p w14:paraId="44457864" w14:textId="77777777" w:rsidR="00116831" w:rsidRDefault="00116831" w:rsidP="00116831">
      <w:pPr>
        <w:tabs>
          <w:tab w:val="left" w:pos="720"/>
        </w:tabs>
        <w:jc w:val="both"/>
        <w:rPr>
          <w:rFonts w:ascii="Myriad Pro" w:hAnsi="Myriad Pro"/>
          <w:spacing w:val="-3"/>
          <w:sz w:val="22"/>
          <w:szCs w:val="22"/>
        </w:rPr>
      </w:pPr>
      <w:r>
        <w:rPr>
          <w:rFonts w:ascii="Myriad Pro" w:hAnsi="Myriad Pro"/>
          <w:sz w:val="22"/>
          <w:szCs w:val="22"/>
        </w:rPr>
        <w:t>1.2</w:t>
      </w:r>
      <w:r>
        <w:rPr>
          <w:rFonts w:ascii="Myriad Pro" w:hAnsi="Myriad Pro"/>
          <w:sz w:val="22"/>
          <w:szCs w:val="22"/>
        </w:rPr>
        <w:tab/>
        <w:t xml:space="preserve">En accord avec cet objectif, l’OSC commencera et mettra en œuvre les Activités et réalisera les Prestations attendues avec diligence et efficacité, conformément au calendrier établi dans le Plan de travail, et en application des clauses du présent Accord.  Les Activités doivent être conformes aux règlements, aux règles, aux politiques et aux procédures du PNUD. </w:t>
      </w:r>
    </w:p>
    <w:p w14:paraId="38286F11" w14:textId="77777777" w:rsidR="00116831" w:rsidRDefault="00116831" w:rsidP="00116831">
      <w:pPr>
        <w:tabs>
          <w:tab w:val="left" w:pos="-720"/>
          <w:tab w:val="left" w:pos="0"/>
          <w:tab w:val="left" w:pos="720"/>
        </w:tabs>
        <w:suppressAutoHyphens/>
        <w:spacing w:before="240" w:after="240"/>
        <w:jc w:val="both"/>
        <w:rPr>
          <w:rFonts w:ascii="Myriad Pro" w:hAnsi="Myriad Pro"/>
          <w:spacing w:val="-3"/>
          <w:sz w:val="22"/>
          <w:szCs w:val="22"/>
        </w:rPr>
      </w:pPr>
      <w:r>
        <w:rPr>
          <w:rFonts w:ascii="Myriad Pro" w:hAnsi="Myriad Pro"/>
          <w:sz w:val="22"/>
          <w:szCs w:val="22"/>
        </w:rPr>
        <w:t>1.3</w:t>
      </w:r>
      <w:r>
        <w:rPr>
          <w:rFonts w:ascii="Myriad Pro" w:hAnsi="Myriad Pro"/>
          <w:sz w:val="22"/>
          <w:szCs w:val="22"/>
        </w:rPr>
        <w:tab/>
        <w:t>Toutes les dates indiquées et les délais prévus dans le présent Accord sont considérés comme essentiels à la mise en œuvre des Activités et à la réalisation des Prestations attendues dans le cadre du présent Accord.</w:t>
      </w:r>
    </w:p>
    <w:p w14:paraId="0239B7BF" w14:textId="77777777" w:rsidR="00116831" w:rsidRDefault="00116831" w:rsidP="00116831">
      <w:pPr>
        <w:tabs>
          <w:tab w:val="left" w:pos="-720"/>
          <w:tab w:val="left" w:pos="0"/>
          <w:tab w:val="left" w:pos="720"/>
        </w:tabs>
        <w:suppressAutoHyphens/>
        <w:spacing w:before="240" w:after="240"/>
        <w:jc w:val="both"/>
        <w:rPr>
          <w:rFonts w:ascii="Myriad Pro" w:hAnsi="Myriad Pro"/>
          <w:spacing w:val="-3"/>
          <w:sz w:val="22"/>
          <w:szCs w:val="22"/>
        </w:rPr>
      </w:pPr>
      <w:r>
        <w:rPr>
          <w:rFonts w:ascii="Myriad Pro" w:hAnsi="Myriad Pro"/>
          <w:sz w:val="22"/>
          <w:szCs w:val="22"/>
        </w:rPr>
        <w:lastRenderedPageBreak/>
        <w:t>1.4</w:t>
      </w:r>
      <w:r>
        <w:rPr>
          <w:rFonts w:ascii="Myriad Pro" w:hAnsi="Myriad Pro"/>
          <w:sz w:val="22"/>
          <w:szCs w:val="22"/>
        </w:rPr>
        <w:tab/>
        <w:t>Toute information ou donnée fournie par l’OSC au PNUD aux fins de la conclusion du présent Accord, ainsi que la qualité des Activités, des Prestations attendues et des rapports prévus dans le présent Accord, seront conformes aux normes professionnelles les plus élevées.</w:t>
      </w:r>
    </w:p>
    <w:p w14:paraId="7B4AC252" w14:textId="77777777" w:rsidR="00116831" w:rsidRDefault="00116831" w:rsidP="00116831">
      <w:pPr>
        <w:tabs>
          <w:tab w:val="left" w:pos="-720"/>
          <w:tab w:val="left" w:pos="0"/>
          <w:tab w:val="left" w:pos="720"/>
        </w:tabs>
        <w:suppressAutoHyphens/>
        <w:spacing w:before="240" w:after="240"/>
        <w:jc w:val="both"/>
        <w:rPr>
          <w:rFonts w:ascii="Myriad Pro" w:hAnsi="Myriad Pro"/>
          <w:spacing w:val="-3"/>
          <w:sz w:val="22"/>
          <w:szCs w:val="22"/>
        </w:rPr>
      </w:pPr>
      <w:r>
        <w:rPr>
          <w:rFonts w:ascii="Myriad Pro" w:hAnsi="Myriad Pro"/>
          <w:sz w:val="22"/>
          <w:szCs w:val="22"/>
        </w:rPr>
        <w:t>1.5</w:t>
      </w:r>
      <w:r>
        <w:rPr>
          <w:rFonts w:ascii="Myriad Pro" w:hAnsi="Myriad Pro"/>
          <w:sz w:val="22"/>
          <w:szCs w:val="22"/>
        </w:rPr>
        <w:tab/>
        <w:t>Les Parties se tiendront régulièrement informées et se consulteront sur les questions relatives à la mise en œuvre des Activités et à la réalisation des Prestations attendues en vertu du présent Accord.</w:t>
      </w:r>
    </w:p>
    <w:p w14:paraId="7E0DBCDF" w14:textId="77777777" w:rsidR="00116831" w:rsidRDefault="00116831" w:rsidP="00116831">
      <w:pPr>
        <w:tabs>
          <w:tab w:val="left" w:pos="-720"/>
          <w:tab w:val="left" w:pos="0"/>
          <w:tab w:val="left" w:pos="720"/>
        </w:tabs>
        <w:suppressAutoHyphens/>
        <w:spacing w:before="240" w:after="240"/>
        <w:jc w:val="both"/>
        <w:rPr>
          <w:rFonts w:ascii="Myriad Pro" w:hAnsi="Myriad Pro"/>
          <w:b/>
          <w:spacing w:val="-3"/>
          <w:sz w:val="22"/>
          <w:szCs w:val="22"/>
          <w:u w:val="single"/>
        </w:rPr>
      </w:pPr>
      <w:r>
        <w:rPr>
          <w:rFonts w:ascii="Myriad Pro" w:hAnsi="Myriad Pro"/>
          <w:b/>
          <w:sz w:val="22"/>
          <w:szCs w:val="22"/>
          <w:u w:val="single"/>
        </w:rPr>
        <w:t>2.0</w:t>
      </w:r>
      <w:r>
        <w:rPr>
          <w:rFonts w:ascii="Myriad Pro" w:hAnsi="Myriad Pro"/>
          <w:b/>
          <w:sz w:val="22"/>
          <w:szCs w:val="22"/>
          <w:u w:val="single"/>
        </w:rPr>
        <w:tab/>
        <w:t>Modalités financières</w:t>
      </w:r>
    </w:p>
    <w:p w14:paraId="7013BC4E" w14:textId="77777777" w:rsidR="00116831" w:rsidRDefault="00116831" w:rsidP="00116831">
      <w:pPr>
        <w:tabs>
          <w:tab w:val="left" w:pos="-720"/>
          <w:tab w:val="left" w:pos="0"/>
          <w:tab w:val="left" w:pos="720"/>
        </w:tabs>
        <w:suppressAutoHyphens/>
        <w:spacing w:before="240" w:after="240"/>
        <w:jc w:val="both"/>
        <w:rPr>
          <w:rFonts w:ascii="Myriad Pro" w:hAnsi="Myriad Pro"/>
          <w:spacing w:val="-3"/>
          <w:sz w:val="22"/>
          <w:szCs w:val="22"/>
        </w:rPr>
      </w:pPr>
      <w:r>
        <w:rPr>
          <w:rFonts w:ascii="Myriad Pro" w:hAnsi="Myriad Pro"/>
          <w:sz w:val="22"/>
          <w:szCs w:val="22"/>
        </w:rPr>
        <w:t>2.1</w:t>
      </w:r>
      <w:r>
        <w:rPr>
          <w:rFonts w:ascii="Myriad Pro" w:hAnsi="Myriad Pro"/>
          <w:sz w:val="22"/>
          <w:szCs w:val="22"/>
        </w:rPr>
        <w:tab/>
        <w:t xml:space="preserve">Conformément au budget figurant dans le Plan de travail, le PNUD met des fonds à la disposition de l’OSC jusqu’à concurrence du montant maximum indiqué à la case 5 de la fiche descriptive </w:t>
      </w:r>
      <w:proofErr w:type="gramStart"/>
      <w:r>
        <w:rPr>
          <w:rFonts w:ascii="Myriad Pro" w:hAnsi="Myriad Pro"/>
          <w:sz w:val="22"/>
          <w:szCs w:val="22"/>
        </w:rPr>
        <w:t>suite à</w:t>
      </w:r>
      <w:proofErr w:type="gramEnd"/>
      <w:r>
        <w:rPr>
          <w:rFonts w:ascii="Myriad Pro" w:hAnsi="Myriad Pro"/>
          <w:sz w:val="22"/>
          <w:szCs w:val="22"/>
        </w:rPr>
        <w:t xml:space="preserve"> la réalisation en temps opportun des Prestations attendues et conformément au calendrier</w:t>
      </w:r>
      <w:r>
        <w:rPr>
          <w:rStyle w:val="FootnoteReference"/>
          <w:rFonts w:ascii="Myriad Pro" w:hAnsi="Myriad Pro"/>
          <w:sz w:val="22"/>
          <w:szCs w:val="22"/>
        </w:rPr>
        <w:t xml:space="preserve"> </w:t>
      </w:r>
      <w:r>
        <w:rPr>
          <w:rFonts w:ascii="Myriad Pro" w:hAnsi="Myriad Pro"/>
          <w:sz w:val="22"/>
          <w:szCs w:val="22"/>
        </w:rPr>
        <w:t xml:space="preserve">établi dans le Plan de travail. </w:t>
      </w:r>
    </w:p>
    <w:p w14:paraId="402C01EF" w14:textId="77777777" w:rsidR="00116831" w:rsidRDefault="00116831" w:rsidP="00116831">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z w:val="22"/>
          <w:szCs w:val="22"/>
        </w:rPr>
        <w:t>2.2</w:t>
      </w:r>
      <w:r>
        <w:rPr>
          <w:rFonts w:ascii="Myriad Pro" w:hAnsi="Myriad Pro"/>
          <w:sz w:val="22"/>
          <w:szCs w:val="22"/>
        </w:rPr>
        <w:tab/>
        <w:t xml:space="preserve">Les montants indiqués ci-dessus ne font l’objet d’aucun ajustement ni d’aucune révision en raison des fluctuations de prix ou de devises, ou des coûts réels encourus par l’OSC dans la mise en œuvre des Activités. </w:t>
      </w:r>
    </w:p>
    <w:p w14:paraId="73530291" w14:textId="77777777" w:rsidR="00116831" w:rsidRDefault="00116831" w:rsidP="00116831">
      <w:pPr>
        <w:spacing w:before="240" w:after="240"/>
        <w:jc w:val="both"/>
        <w:rPr>
          <w:rFonts w:ascii="Myriad Pro" w:hAnsi="Myriad Pro"/>
          <w:spacing w:val="-3"/>
          <w:sz w:val="22"/>
          <w:szCs w:val="22"/>
        </w:rPr>
      </w:pPr>
      <w:r>
        <w:rPr>
          <w:rFonts w:ascii="Myriad Pro" w:hAnsi="Myriad Pro"/>
          <w:sz w:val="22"/>
          <w:szCs w:val="22"/>
        </w:rPr>
        <w:t>2.3</w:t>
      </w:r>
      <w:r>
        <w:rPr>
          <w:rFonts w:ascii="Myriad Pro" w:hAnsi="Myriad Pro"/>
          <w:sz w:val="22"/>
          <w:szCs w:val="22"/>
        </w:rPr>
        <w:tab/>
        <w:t>Tous les paiements sont effectués par le PNUD au compte bancaire de l’OSC indiqué à la case 6 de la fiche descriptive.</w:t>
      </w:r>
    </w:p>
    <w:p w14:paraId="52965F39" w14:textId="77777777" w:rsidR="00116831" w:rsidRDefault="00116831" w:rsidP="00116831">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z w:val="22"/>
          <w:szCs w:val="22"/>
        </w:rPr>
        <w:t>2.4</w:t>
      </w:r>
      <w:r>
        <w:rPr>
          <w:rFonts w:ascii="Myriad Pro" w:hAnsi="Myriad Pro"/>
          <w:sz w:val="22"/>
          <w:szCs w:val="22"/>
        </w:rPr>
        <w:tab/>
        <w:t>Les paiements effectués par le PNUD à l’OSC ne peuvent pas être considérés comme déchargeant l’OSC de ses obligations au titre du présent Accord ni comme une acceptation par le PNUD des résultats des Activités de l’OSC.</w:t>
      </w:r>
    </w:p>
    <w:p w14:paraId="6DCFF2EF" w14:textId="77777777" w:rsidR="00116831" w:rsidRDefault="00116831" w:rsidP="00116831">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z w:val="22"/>
          <w:szCs w:val="22"/>
        </w:rPr>
        <w:t>2.5</w:t>
      </w:r>
      <w:r>
        <w:rPr>
          <w:rFonts w:ascii="Myriad Pro" w:hAnsi="Myriad Pro"/>
          <w:sz w:val="22"/>
          <w:szCs w:val="22"/>
        </w:rPr>
        <w:tab/>
        <w:t>L’OSC doit informer le PNUD de toute variation budgétaire prévue.  L’OSC est autorisée à effectuer des modifications, ne dépassant pas (20) pour cent sur une ligne budgétaire du Plan de travail, à condition que le montant maximum alloué par le PNUD conformément au paragraphe 2.1 ci-dessus ne soit pas dépassé.  Toutes variations de plus de vingt pour cent (20 %) sur une même ligne budgétaire, qui pourrait être nécessaire à la bonne exécution des Activités menées en vertu du présent Accord, doit faire l’objet de consultations préalables avec le PNUD et obtenir son approbation écrite.</w:t>
      </w:r>
    </w:p>
    <w:p w14:paraId="5DA7A3DF" w14:textId="77777777" w:rsidR="00116831" w:rsidRDefault="00116831" w:rsidP="00116831">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z w:val="22"/>
          <w:szCs w:val="22"/>
        </w:rPr>
        <w:t>2.6</w:t>
      </w:r>
      <w:r>
        <w:rPr>
          <w:rFonts w:ascii="Myriad Pro" w:hAnsi="Myriad Pro"/>
          <w:sz w:val="22"/>
          <w:szCs w:val="22"/>
        </w:rPr>
        <w:tab/>
        <w:t xml:space="preserve">Le PNUD n’est pas responsable du paiement des dépenses, des frais, des péages ou d’autres coûts non expressément prévus dans le Plan de travail, non autorisés par le PNUD en vertu du paragraphe précédent, ou dépassant le montant maximum visé au paragraphe 2.1 ci-dessus. </w:t>
      </w:r>
    </w:p>
    <w:p w14:paraId="03469555" w14:textId="77777777" w:rsidR="00116831" w:rsidRDefault="00116831" w:rsidP="00116831">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z w:val="22"/>
          <w:szCs w:val="22"/>
        </w:rPr>
        <w:t>2.7</w:t>
      </w:r>
      <w:r>
        <w:rPr>
          <w:rFonts w:ascii="Myriad Pro" w:hAnsi="Myriad Pro"/>
          <w:sz w:val="22"/>
          <w:szCs w:val="22"/>
        </w:rPr>
        <w:tab/>
        <w:t>À moins que le PNUD n’en convienne autrement par écrit, l’OSC doit restituer tous les fonds et revenus non dépensés (y compris les intérêts) au PNUD dans un délai d’un (1) mois suivant l’achèvement des Activités ou la résiliation du présent Accord, selon la première éventualité.</w:t>
      </w:r>
    </w:p>
    <w:p w14:paraId="45DB7FE5" w14:textId="77777777" w:rsidR="00116831" w:rsidRDefault="00116831" w:rsidP="00116831">
      <w:pPr>
        <w:tabs>
          <w:tab w:val="left" w:pos="-720"/>
          <w:tab w:val="left" w:pos="720"/>
          <w:tab w:val="left" w:pos="1260"/>
        </w:tabs>
        <w:suppressAutoHyphens/>
        <w:spacing w:before="240" w:after="240"/>
        <w:jc w:val="both"/>
        <w:rPr>
          <w:rFonts w:ascii="Myriad Pro" w:hAnsi="Myriad Pro"/>
          <w:b/>
          <w:spacing w:val="-3"/>
          <w:sz w:val="22"/>
          <w:szCs w:val="22"/>
          <w:u w:val="single"/>
        </w:rPr>
      </w:pPr>
      <w:r>
        <w:rPr>
          <w:rFonts w:ascii="Myriad Pro" w:hAnsi="Myriad Pro"/>
          <w:b/>
          <w:sz w:val="22"/>
          <w:szCs w:val="22"/>
          <w:u w:val="single"/>
        </w:rPr>
        <w:t>3.0</w:t>
      </w:r>
      <w:r>
        <w:rPr>
          <w:rFonts w:ascii="Myriad Pro" w:hAnsi="Myriad Pro"/>
          <w:b/>
          <w:sz w:val="22"/>
          <w:szCs w:val="22"/>
          <w:u w:val="single"/>
        </w:rPr>
        <w:tab/>
        <w:t>Remboursement</w:t>
      </w:r>
    </w:p>
    <w:p w14:paraId="10C65FDE" w14:textId="77777777" w:rsidR="00116831" w:rsidRDefault="00116831" w:rsidP="00116831">
      <w:pPr>
        <w:pStyle w:val="ListParagraph"/>
        <w:tabs>
          <w:tab w:val="left" w:pos="-720"/>
          <w:tab w:val="left" w:pos="-450"/>
          <w:tab w:val="left" w:pos="0"/>
        </w:tabs>
        <w:suppressAutoHyphens/>
        <w:spacing w:before="240" w:after="240"/>
        <w:ind w:left="0"/>
        <w:rPr>
          <w:rFonts w:ascii="Myriad Pro" w:hAnsi="Myriad Pro"/>
          <w:spacing w:val="-3"/>
        </w:rPr>
      </w:pPr>
      <w:r>
        <w:rPr>
          <w:rFonts w:ascii="Myriad Pro" w:hAnsi="Myriad Pro"/>
        </w:rPr>
        <w:lastRenderedPageBreak/>
        <w:t>3.1</w:t>
      </w:r>
      <w:r>
        <w:rPr>
          <w:rFonts w:ascii="Myriad Pro" w:hAnsi="Myriad Pro"/>
        </w:rPr>
        <w:tab/>
        <w:t>L’OSC débourse les fonds mis à sa disposition par le PNUD et engage des dépenses en rapport avec les Activités suivant les clauses énoncées dans le présent Accord et le Plan de travail.  Dans l’hypothèse où l’OSC débourse les fonds ou engage des dépenses en violation du présent Accord et/ou du Plan de travail, nonobstant l’existence ou l’exercice de tout autre recours prévu en vertu du présent Accord, l’OSC rembourse les montants en question au PNUD au plus tard trente (30) jours suivant la réception par l’OSC d’une demande écrite de remboursement de la part du PNUD.  À défaut, le PNUD pourra déduire le montant du remboursement exigé de tout paiement dû à l’OSC en vertu du présent Accord.</w:t>
      </w:r>
    </w:p>
    <w:p w14:paraId="255892CE" w14:textId="77777777" w:rsidR="00116831" w:rsidRDefault="00116831" w:rsidP="00116831">
      <w:pPr>
        <w:spacing w:before="240" w:after="240"/>
        <w:jc w:val="both"/>
        <w:rPr>
          <w:rFonts w:ascii="Myriad Pro" w:hAnsi="Myriad Pro"/>
          <w:b/>
          <w:spacing w:val="-3"/>
          <w:sz w:val="22"/>
          <w:szCs w:val="22"/>
          <w:u w:val="single"/>
        </w:rPr>
      </w:pPr>
      <w:r>
        <w:rPr>
          <w:rFonts w:ascii="Myriad Pro" w:hAnsi="Myriad Pro"/>
          <w:b/>
          <w:sz w:val="22"/>
          <w:szCs w:val="22"/>
          <w:u w:val="single"/>
        </w:rPr>
        <w:t>4.0</w:t>
      </w:r>
      <w:r>
        <w:rPr>
          <w:rFonts w:ascii="Myriad Pro" w:hAnsi="Myriad Pro"/>
          <w:b/>
          <w:sz w:val="22"/>
          <w:szCs w:val="22"/>
          <w:u w:val="single"/>
        </w:rPr>
        <w:tab/>
        <w:t>Personnel de l’OSC</w:t>
      </w:r>
    </w:p>
    <w:p w14:paraId="5204A36E" w14:textId="77777777" w:rsidR="00116831" w:rsidRDefault="00116831" w:rsidP="00116831">
      <w:pPr>
        <w:tabs>
          <w:tab w:val="left" w:pos="-720"/>
          <w:tab w:val="left" w:pos="0"/>
        </w:tabs>
        <w:suppressAutoHyphens/>
        <w:spacing w:before="240" w:after="240"/>
        <w:jc w:val="both"/>
        <w:rPr>
          <w:rFonts w:ascii="Myriad Pro" w:hAnsi="Myriad Pro"/>
          <w:spacing w:val="-3"/>
          <w:sz w:val="22"/>
          <w:szCs w:val="22"/>
        </w:rPr>
      </w:pPr>
      <w:r>
        <w:rPr>
          <w:rFonts w:ascii="Myriad Pro" w:hAnsi="Myriad Pro"/>
          <w:sz w:val="22"/>
          <w:szCs w:val="22"/>
        </w:rPr>
        <w:t>4.1</w:t>
      </w:r>
      <w:r>
        <w:rPr>
          <w:rFonts w:ascii="Myriad Pro" w:hAnsi="Myriad Pro"/>
          <w:sz w:val="22"/>
          <w:szCs w:val="22"/>
        </w:rPr>
        <w:tab/>
        <w:t xml:space="preserve">L’OSC est entièrement responsable de toutes les personnes qu’elle engage dans le cadre des Activités, y compris les employés, les consultants, les agents, les comptables, les conseillers et les prestataires (ci-après dénommés le « Personnel de l’OSC »).  L’OSC veille à ce que le Personnel de l’OSC réponde aux normes les plus élevées de qualifications et de compétences professionnelles nécessaires à la mise en œuvre des Activités et à la réalisation des Prestations attendues en vertu du présent Accord, soit exempt de tout conflit d’intérêts en rapport avec les Activités, se conforme aux lois et coutumes locales, et observe les normes les plus rigoureuses de conduite morale et éthique.  </w:t>
      </w:r>
    </w:p>
    <w:p w14:paraId="16FE8E74" w14:textId="77777777" w:rsidR="00116831" w:rsidRDefault="00116831" w:rsidP="00116831">
      <w:pPr>
        <w:tabs>
          <w:tab w:val="left" w:pos="-720"/>
          <w:tab w:val="left" w:pos="0"/>
        </w:tabs>
        <w:suppressAutoHyphens/>
        <w:spacing w:before="240" w:after="240"/>
        <w:jc w:val="both"/>
        <w:rPr>
          <w:rFonts w:ascii="Myriad Pro" w:hAnsi="Myriad Pro"/>
          <w:spacing w:val="-3"/>
          <w:sz w:val="22"/>
          <w:szCs w:val="22"/>
        </w:rPr>
      </w:pPr>
      <w:r>
        <w:rPr>
          <w:rFonts w:ascii="Myriad Pro" w:hAnsi="Myriad Pro"/>
          <w:sz w:val="22"/>
          <w:szCs w:val="22"/>
        </w:rPr>
        <w:t>4.2</w:t>
      </w:r>
      <w:r>
        <w:rPr>
          <w:rFonts w:ascii="Myriad Pro" w:hAnsi="Myriad Pro"/>
          <w:sz w:val="22"/>
          <w:szCs w:val="22"/>
        </w:rPr>
        <w:tab/>
        <w:t>Le Personnel de l’OSC n’est en aucun cas considéré comme étant des fonctionnaires, des membres du personnel, des employés ou des agents du PNUD ou des Nations Unies.</w:t>
      </w:r>
    </w:p>
    <w:p w14:paraId="3EABA34D" w14:textId="77777777" w:rsidR="00116831" w:rsidRDefault="00116831" w:rsidP="00116831">
      <w:pPr>
        <w:tabs>
          <w:tab w:val="left" w:pos="-720"/>
          <w:tab w:val="left" w:pos="0"/>
        </w:tabs>
        <w:suppressAutoHyphens/>
        <w:spacing w:before="240" w:after="240"/>
        <w:jc w:val="both"/>
        <w:rPr>
          <w:rFonts w:ascii="Myriad Pro" w:hAnsi="Myriad Pro"/>
          <w:spacing w:val="-3"/>
          <w:sz w:val="22"/>
          <w:szCs w:val="22"/>
        </w:rPr>
      </w:pPr>
      <w:r>
        <w:rPr>
          <w:rFonts w:ascii="Myriad Pro" w:hAnsi="Myriad Pro"/>
          <w:sz w:val="22"/>
          <w:szCs w:val="22"/>
        </w:rPr>
        <w:t>4.3</w:t>
      </w:r>
      <w:r>
        <w:rPr>
          <w:rFonts w:ascii="Myriad Pro" w:hAnsi="Myriad Pro"/>
          <w:sz w:val="22"/>
          <w:szCs w:val="22"/>
        </w:rPr>
        <w:tab/>
        <w:t xml:space="preserve">L’OSC accepte et veille à ce que le Personnel de l’OSC participant à la mise en œuvre des Activités prévues par le présent Accord :  </w:t>
      </w:r>
    </w:p>
    <w:p w14:paraId="59A48C6D" w14:textId="77777777" w:rsidR="00116831" w:rsidRDefault="00116831" w:rsidP="00116831">
      <w:pPr>
        <w:pStyle w:val="ListParagraph"/>
        <w:numPr>
          <w:ilvl w:val="0"/>
          <w:numId w:val="42"/>
        </w:numPr>
        <w:tabs>
          <w:tab w:val="left" w:pos="-720"/>
          <w:tab w:val="left" w:pos="0"/>
        </w:tabs>
        <w:suppressAutoHyphens/>
        <w:spacing w:before="240" w:after="240"/>
        <w:ind w:firstLine="0"/>
        <w:rPr>
          <w:rFonts w:ascii="Myriad Pro" w:hAnsi="Myriad Pro"/>
          <w:spacing w:val="-3"/>
        </w:rPr>
      </w:pPr>
      <w:proofErr w:type="gramStart"/>
      <w:r>
        <w:rPr>
          <w:rFonts w:ascii="Myriad Pro" w:hAnsi="Myriad Pro"/>
        </w:rPr>
        <w:t>ne</w:t>
      </w:r>
      <w:proofErr w:type="gramEnd"/>
      <w:r>
        <w:rPr>
          <w:rFonts w:ascii="Myriad Pro" w:hAnsi="Myriad Pro"/>
        </w:rPr>
        <w:t xml:space="preserve"> sollicite ni n’accepte d’instructions d’un gouvernement ou d’une autorité extérieure à l’OSC ou au PNUD concernant le Projet ;</w:t>
      </w:r>
    </w:p>
    <w:p w14:paraId="18AC0811" w14:textId="77777777" w:rsidR="00116831" w:rsidRDefault="00116831" w:rsidP="00116831">
      <w:pPr>
        <w:pStyle w:val="ListParagraph"/>
        <w:numPr>
          <w:ilvl w:val="0"/>
          <w:numId w:val="42"/>
        </w:numPr>
        <w:tabs>
          <w:tab w:val="left" w:pos="-720"/>
          <w:tab w:val="left" w:pos="0"/>
        </w:tabs>
        <w:suppressAutoHyphens/>
        <w:spacing w:before="240" w:after="240"/>
        <w:ind w:firstLine="0"/>
        <w:rPr>
          <w:rFonts w:ascii="Myriad Pro" w:hAnsi="Myriad Pro"/>
          <w:spacing w:val="-3"/>
        </w:rPr>
      </w:pPr>
      <w:proofErr w:type="gramStart"/>
      <w:r>
        <w:rPr>
          <w:rFonts w:ascii="Myriad Pro" w:hAnsi="Myriad Pro"/>
        </w:rPr>
        <w:t>s’abstienne</w:t>
      </w:r>
      <w:proofErr w:type="gramEnd"/>
      <w:r>
        <w:rPr>
          <w:rFonts w:ascii="Myriad Pro" w:hAnsi="Myriad Pro"/>
        </w:rPr>
        <w:t xml:space="preserve"> de toute conduite susceptible de porter préjudice au PNUD ou à l’Organisation des Nations Unies et aussi de participer à toute activité incompatible avec les buts, les objectifs ou le mandat du PNUD ou à l’Organisation des Nations Unies ; et</w:t>
      </w:r>
    </w:p>
    <w:p w14:paraId="1ABE3F2E" w14:textId="77777777" w:rsidR="00116831" w:rsidRDefault="00116831" w:rsidP="00116831">
      <w:pPr>
        <w:pStyle w:val="ListParagraph"/>
        <w:numPr>
          <w:ilvl w:val="0"/>
          <w:numId w:val="42"/>
        </w:numPr>
        <w:ind w:firstLine="0"/>
        <w:rPr>
          <w:rFonts w:ascii="Myriad Pro" w:hAnsi="Myriad Pro"/>
          <w:spacing w:val="-3"/>
        </w:rPr>
      </w:pPr>
      <w:proofErr w:type="gramStart"/>
      <w:r>
        <w:rPr>
          <w:rFonts w:ascii="Myriad Pro" w:hAnsi="Myriad Pro"/>
        </w:rPr>
        <w:t>n’utilise</w:t>
      </w:r>
      <w:proofErr w:type="gramEnd"/>
      <w:r>
        <w:rPr>
          <w:rFonts w:ascii="Myriad Pro" w:hAnsi="Myriad Pro"/>
        </w:rPr>
        <w:t xml:space="preserve"> aucune information considérée confidentielle sans l’autorisation écrite préalable du PNUD, comme l’exige l’article 12.0 ci-dessous. </w:t>
      </w:r>
    </w:p>
    <w:p w14:paraId="0F8A9ABC" w14:textId="77777777" w:rsidR="00116831" w:rsidRDefault="00116831" w:rsidP="00116831">
      <w:pPr>
        <w:tabs>
          <w:tab w:val="left" w:pos="-720"/>
          <w:tab w:val="left" w:pos="0"/>
        </w:tabs>
        <w:suppressAutoHyphens/>
        <w:spacing w:before="240" w:after="240"/>
        <w:jc w:val="both"/>
        <w:rPr>
          <w:rFonts w:ascii="Myriad Pro" w:hAnsi="Myriad Pro"/>
          <w:spacing w:val="-3"/>
          <w:sz w:val="22"/>
          <w:szCs w:val="22"/>
        </w:rPr>
      </w:pPr>
      <w:r>
        <w:rPr>
          <w:rFonts w:ascii="Myriad Pro" w:hAnsi="Myriad Pro"/>
          <w:sz w:val="22"/>
          <w:szCs w:val="22"/>
        </w:rPr>
        <w:t>4.4</w:t>
      </w:r>
      <w:r>
        <w:rPr>
          <w:rFonts w:ascii="Myriad Pro" w:hAnsi="Myriad Pro"/>
          <w:sz w:val="22"/>
          <w:szCs w:val="22"/>
        </w:rPr>
        <w:tab/>
        <w:t>Les décisions de l’OSC concernant le Personnel de l’OSC, y compris leur emploi ou licenciement, sont exemptes de toute discrimination fondée sur la race, la religion ou la croyance, l’appartenance ethnique ou nationale, le sexe, l’orientation sexuelle, le handicap ou d’autres facteurs similaires.</w:t>
      </w:r>
    </w:p>
    <w:p w14:paraId="535EDBAA" w14:textId="77777777" w:rsidR="00116831" w:rsidRDefault="00116831" w:rsidP="00116831">
      <w:pPr>
        <w:pStyle w:val="NormalWeb"/>
        <w:spacing w:before="240" w:after="240"/>
        <w:jc w:val="both"/>
        <w:rPr>
          <w:rFonts w:ascii="Myriad Pro" w:hAnsi="Myriad Pro"/>
          <w:b/>
          <w:color w:val="000000"/>
          <w:sz w:val="22"/>
          <w:szCs w:val="22"/>
          <w:u w:val="single"/>
        </w:rPr>
      </w:pPr>
      <w:r>
        <w:rPr>
          <w:rFonts w:ascii="Myriad Pro" w:hAnsi="Myriad Pro"/>
          <w:b/>
          <w:color w:val="000000"/>
          <w:sz w:val="22"/>
          <w:szCs w:val="22"/>
          <w:u w:val="single"/>
        </w:rPr>
        <w:t>5.0</w:t>
      </w:r>
      <w:r>
        <w:rPr>
          <w:rFonts w:ascii="Myriad Pro" w:hAnsi="Myriad Pro"/>
          <w:b/>
          <w:color w:val="000000"/>
          <w:sz w:val="22"/>
          <w:szCs w:val="22"/>
          <w:u w:val="single"/>
        </w:rPr>
        <w:tab/>
        <w:t>Cession</w:t>
      </w:r>
    </w:p>
    <w:p w14:paraId="791DD987" w14:textId="77777777" w:rsidR="00116831" w:rsidRDefault="00116831" w:rsidP="00116831">
      <w:pPr>
        <w:pStyle w:val="NormalWeb"/>
        <w:spacing w:before="240" w:after="240"/>
        <w:jc w:val="both"/>
        <w:rPr>
          <w:rFonts w:ascii="Myriad Pro" w:hAnsi="Myriad Pro"/>
          <w:color w:val="000000"/>
          <w:sz w:val="22"/>
          <w:szCs w:val="22"/>
        </w:rPr>
      </w:pPr>
      <w:r>
        <w:rPr>
          <w:rFonts w:ascii="Myriad Pro" w:hAnsi="Myriad Pro"/>
          <w:color w:val="000000"/>
          <w:sz w:val="22"/>
          <w:szCs w:val="22"/>
        </w:rPr>
        <w:t>5.1</w:t>
      </w:r>
      <w:r>
        <w:rPr>
          <w:rFonts w:ascii="Myriad Pro" w:hAnsi="Myriad Pro"/>
          <w:color w:val="000000"/>
          <w:sz w:val="22"/>
          <w:szCs w:val="22"/>
        </w:rPr>
        <w:tab/>
        <w:t xml:space="preserve">L’OSC ne peut céder, transférer, mettre en gage ou aliéner de quelque autre façon le présent Accord ou une partie de celui-ci ni les droits, les prétentions ou les obligations qui sont les siennes en vertu du présent Accord sans le consentement préalable écrit du PNUD.  </w:t>
      </w:r>
      <w:r>
        <w:rPr>
          <w:rFonts w:ascii="Myriad Pro" w:hAnsi="Myriad Pro"/>
          <w:sz w:val="22"/>
          <w:szCs w:val="22"/>
        </w:rPr>
        <w:t xml:space="preserve"> </w:t>
      </w:r>
    </w:p>
    <w:p w14:paraId="092F08E8" w14:textId="77777777" w:rsidR="00116831" w:rsidRDefault="00116831" w:rsidP="00116831">
      <w:pPr>
        <w:tabs>
          <w:tab w:val="left" w:pos="-720"/>
          <w:tab w:val="left" w:pos="0"/>
        </w:tabs>
        <w:suppressAutoHyphens/>
        <w:spacing w:before="240" w:after="240"/>
        <w:jc w:val="both"/>
        <w:rPr>
          <w:rFonts w:ascii="Myriad Pro" w:hAnsi="Myriad Pro"/>
          <w:b/>
          <w:spacing w:val="-3"/>
          <w:sz w:val="22"/>
          <w:szCs w:val="22"/>
          <w:u w:val="single"/>
        </w:rPr>
      </w:pPr>
      <w:r>
        <w:rPr>
          <w:rFonts w:ascii="Myriad Pro" w:hAnsi="Myriad Pro"/>
          <w:b/>
          <w:sz w:val="22"/>
          <w:szCs w:val="22"/>
          <w:u w:val="single"/>
        </w:rPr>
        <w:lastRenderedPageBreak/>
        <w:t>6.0</w:t>
      </w:r>
      <w:r>
        <w:rPr>
          <w:rFonts w:ascii="Myriad Pro" w:hAnsi="Myriad Pro"/>
          <w:b/>
          <w:sz w:val="22"/>
          <w:szCs w:val="22"/>
          <w:u w:val="single"/>
        </w:rPr>
        <w:tab/>
        <w:t xml:space="preserve">Engagement de prestataires externes </w:t>
      </w:r>
    </w:p>
    <w:p w14:paraId="6C755F4E" w14:textId="77777777" w:rsidR="00116831" w:rsidRDefault="00116831" w:rsidP="00116831">
      <w:pPr>
        <w:tabs>
          <w:tab w:val="left" w:pos="-720"/>
          <w:tab w:val="left" w:pos="0"/>
        </w:tabs>
        <w:suppressAutoHyphens/>
        <w:spacing w:before="240" w:after="240"/>
        <w:jc w:val="both"/>
        <w:rPr>
          <w:rFonts w:ascii="Myriad Pro" w:hAnsi="Myriad Pro"/>
          <w:b/>
          <w:spacing w:val="-3"/>
          <w:sz w:val="22"/>
          <w:szCs w:val="22"/>
          <w:u w:val="single"/>
        </w:rPr>
      </w:pPr>
      <w:r>
        <w:rPr>
          <w:rFonts w:ascii="Myriad Pro" w:hAnsi="Myriad Pro"/>
          <w:sz w:val="22"/>
          <w:szCs w:val="22"/>
        </w:rPr>
        <w:t>6.1</w:t>
      </w:r>
      <w:r>
        <w:rPr>
          <w:rFonts w:ascii="Myriad Pro" w:hAnsi="Myriad Pro"/>
          <w:sz w:val="22"/>
          <w:szCs w:val="22"/>
        </w:rPr>
        <w:tab/>
        <w:t>Dans le cas où l’OSC requiert les services de prestataires externes, l’OSC sera responsable de leurs actes et de leurs omissions en rapport avec les Activités comme s’il s’agissait d’actes et d’omissions de l’OSC.</w:t>
      </w:r>
      <w:r>
        <w:rPr>
          <w:rFonts w:ascii="Myriad Pro" w:hAnsi="Myriad Pro"/>
          <w:b/>
          <w:sz w:val="22"/>
          <w:szCs w:val="22"/>
        </w:rPr>
        <w:t xml:space="preserve">  </w:t>
      </w:r>
      <w:r>
        <w:rPr>
          <w:rFonts w:ascii="Myriad Pro" w:hAnsi="Myriad Pro"/>
          <w:sz w:val="22"/>
          <w:szCs w:val="22"/>
        </w:rPr>
        <w:t xml:space="preserve">Les clauses de tout contrat conclu avec l’un de ces prestataires externes doivent être assujetties et conformes aux dispositions du présent Accord. </w:t>
      </w:r>
    </w:p>
    <w:p w14:paraId="6DD627EC" w14:textId="77777777" w:rsidR="00116831" w:rsidRDefault="00116831" w:rsidP="00116831">
      <w:pPr>
        <w:tabs>
          <w:tab w:val="left" w:pos="-720"/>
          <w:tab w:val="left" w:pos="0"/>
          <w:tab w:val="left" w:pos="720"/>
          <w:tab w:val="left" w:pos="1260"/>
        </w:tabs>
        <w:suppressAutoHyphens/>
        <w:spacing w:before="240" w:after="240"/>
        <w:jc w:val="both"/>
        <w:rPr>
          <w:rFonts w:ascii="Myriad Pro" w:hAnsi="Myriad Pro"/>
          <w:spacing w:val="-3"/>
          <w:sz w:val="22"/>
          <w:szCs w:val="22"/>
        </w:rPr>
      </w:pPr>
      <w:r>
        <w:rPr>
          <w:rFonts w:ascii="Myriad Pro" w:hAnsi="Myriad Pro"/>
          <w:b/>
          <w:sz w:val="22"/>
          <w:szCs w:val="22"/>
          <w:u w:val="single"/>
        </w:rPr>
        <w:t xml:space="preserve">7.0 </w:t>
      </w:r>
      <w:r>
        <w:rPr>
          <w:rFonts w:ascii="Myriad Pro" w:hAnsi="Myriad Pro"/>
          <w:b/>
          <w:sz w:val="22"/>
          <w:szCs w:val="22"/>
          <w:u w:val="single"/>
        </w:rPr>
        <w:tab/>
        <w:t>Approvisionnement</w:t>
      </w:r>
    </w:p>
    <w:p w14:paraId="4BC67ADA" w14:textId="77777777" w:rsidR="00116831" w:rsidRDefault="00116831" w:rsidP="00116831">
      <w:pPr>
        <w:pStyle w:val="NormalWeb"/>
        <w:spacing w:before="240" w:after="240"/>
        <w:jc w:val="both"/>
        <w:rPr>
          <w:rFonts w:ascii="Myriad Pro" w:hAnsi="Myriad Pro"/>
          <w:spacing w:val="-3"/>
          <w:sz w:val="22"/>
          <w:szCs w:val="22"/>
        </w:rPr>
      </w:pPr>
      <w:r>
        <w:rPr>
          <w:rFonts w:ascii="Myriad Pro" w:hAnsi="Myriad Pro"/>
          <w:color w:val="000000"/>
          <w:sz w:val="22"/>
          <w:szCs w:val="22"/>
        </w:rPr>
        <w:t>7.1</w:t>
      </w:r>
      <w:r>
        <w:rPr>
          <w:rFonts w:ascii="Myriad Pro" w:hAnsi="Myriad Pro"/>
          <w:color w:val="000000"/>
          <w:sz w:val="22"/>
          <w:szCs w:val="22"/>
        </w:rPr>
        <w:tab/>
        <w:t>L’OSC procèdera à l’approvisionnement en biens, services et assistance technique requis dans le cadre du Plan de travail seront effectués en conformité avec les principes les plus rigoureux de qualité, de transparence, d’économie et d’efficience.</w:t>
      </w:r>
      <w:r>
        <w:rPr>
          <w:rFonts w:ascii="Myriad Pro" w:hAnsi="Myriad Pro"/>
          <w:sz w:val="22"/>
          <w:szCs w:val="22"/>
        </w:rPr>
        <w:t xml:space="preserve">  Cet approvisionnement sera fondé sur l’évaluation d’offres, de soumissions ou d’autres propositions concurrentielles, sauf avis contraire, et accord écrit du PNUD.</w:t>
      </w:r>
    </w:p>
    <w:p w14:paraId="1863C940" w14:textId="77777777" w:rsidR="00116831" w:rsidRDefault="00116831" w:rsidP="00116831">
      <w:pPr>
        <w:spacing w:before="240" w:after="240"/>
        <w:jc w:val="both"/>
        <w:rPr>
          <w:rFonts w:ascii="Myriad Pro" w:hAnsi="Myriad Pro"/>
          <w:b/>
          <w:spacing w:val="-3"/>
          <w:sz w:val="22"/>
          <w:szCs w:val="22"/>
          <w:u w:val="single"/>
        </w:rPr>
      </w:pPr>
      <w:r>
        <w:rPr>
          <w:rFonts w:ascii="Myriad Pro" w:hAnsi="Myriad Pro"/>
          <w:b/>
          <w:sz w:val="22"/>
          <w:szCs w:val="22"/>
          <w:u w:val="single"/>
        </w:rPr>
        <w:t>8.0</w:t>
      </w:r>
      <w:r>
        <w:rPr>
          <w:rFonts w:ascii="Myriad Pro" w:hAnsi="Myriad Pro"/>
          <w:b/>
          <w:sz w:val="22"/>
          <w:szCs w:val="22"/>
          <w:u w:val="single"/>
        </w:rPr>
        <w:tab/>
        <w:t>Equipement</w:t>
      </w:r>
    </w:p>
    <w:p w14:paraId="472C5DBD" w14:textId="77777777" w:rsidR="00116831" w:rsidRDefault="00116831" w:rsidP="00116831">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z w:val="22"/>
          <w:szCs w:val="22"/>
        </w:rPr>
        <w:t>8.1</w:t>
      </w:r>
      <w:r>
        <w:rPr>
          <w:rFonts w:ascii="Myriad Pro" w:hAnsi="Myriad Pro"/>
          <w:sz w:val="22"/>
          <w:szCs w:val="22"/>
        </w:rPr>
        <w:tab/>
        <w:t xml:space="preserve">Les fournitures non consommables, les équipements, les véhicules et les matériels financés par le PNUD ou fournis par le PNUD à l’OSC en vertu du présent Accord (ci-après dénommés </w:t>
      </w:r>
      <w:proofErr w:type="gramStart"/>
      <w:r>
        <w:rPr>
          <w:rFonts w:ascii="Myriad Pro" w:hAnsi="Myriad Pro"/>
          <w:sz w:val="22"/>
          <w:szCs w:val="22"/>
        </w:rPr>
        <w:t>l’ «</w:t>
      </w:r>
      <w:proofErr w:type="gramEnd"/>
      <w:r>
        <w:rPr>
          <w:rFonts w:ascii="Myriad Pro" w:hAnsi="Myriad Pro"/>
          <w:sz w:val="22"/>
          <w:szCs w:val="22"/>
        </w:rPr>
        <w:t xml:space="preserve"> Equipement ») restent la propriété du PNUD.  </w:t>
      </w:r>
    </w:p>
    <w:p w14:paraId="0C14EC10" w14:textId="77777777" w:rsidR="00116831" w:rsidRDefault="00116831" w:rsidP="00116831">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z w:val="22"/>
          <w:szCs w:val="22"/>
        </w:rPr>
        <w:t>8.2</w:t>
      </w:r>
      <w:r>
        <w:rPr>
          <w:rFonts w:ascii="Myriad Pro" w:hAnsi="Myriad Pro"/>
          <w:sz w:val="22"/>
          <w:szCs w:val="22"/>
        </w:rPr>
        <w:tab/>
        <w:t>L’OSC sera responsable de la bonne garde, de la maintenance et de l’entretien comme il se doit de l’Equipement.  Elle maintiendra également des registres complets et précis du Equipement et vérifiera régulièrement l’inventaire.   En outre, elle souscrira et maintiendra une assurance convenable pour l’Equipement à des montants convenus entre les Parties et intégrés dans le budget figurant dans le Plan de travail.</w:t>
      </w:r>
    </w:p>
    <w:p w14:paraId="19B0D178" w14:textId="77777777" w:rsidR="00116831" w:rsidRDefault="00116831" w:rsidP="00116831">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z w:val="22"/>
          <w:szCs w:val="22"/>
        </w:rPr>
        <w:t>8.3</w:t>
      </w:r>
      <w:r>
        <w:rPr>
          <w:rFonts w:ascii="Myriad Pro" w:hAnsi="Myriad Pro"/>
          <w:sz w:val="22"/>
          <w:szCs w:val="22"/>
        </w:rPr>
        <w:tab/>
        <w:t xml:space="preserve">Le PNUD fournira une assistance raisonnable à l’OSC pour le dédouanement de l’Equipement aux ports d’entrée dans le pays où les Activités doivent être mises en œuvre.  </w:t>
      </w:r>
    </w:p>
    <w:p w14:paraId="2F60B027" w14:textId="77777777" w:rsidR="00116831" w:rsidRDefault="00116831" w:rsidP="00116831">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z w:val="22"/>
          <w:szCs w:val="22"/>
        </w:rPr>
        <w:t>8.4</w:t>
      </w:r>
      <w:r>
        <w:rPr>
          <w:rFonts w:ascii="Myriad Pro" w:hAnsi="Myriad Pro"/>
          <w:sz w:val="22"/>
          <w:szCs w:val="22"/>
        </w:rPr>
        <w:tab/>
        <w:t xml:space="preserve">En cas d’endommagement, de vol, de disparition ou de toute autre forme de perte de l’Equipement, l’OSC fournit au PNUD un rapport écrit circonstancié appuyé, le cas échéant, d’un rapport de police et de tous autres éléments de preuve, fournissant des détails complets sur les événements ayant conduit à la perte ou à l’endommagement de l’Equipement.  </w:t>
      </w:r>
    </w:p>
    <w:p w14:paraId="2B528D8E" w14:textId="77777777" w:rsidR="00116831" w:rsidRDefault="00116831" w:rsidP="00116831">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z w:val="22"/>
          <w:szCs w:val="22"/>
        </w:rPr>
        <w:t>8.5</w:t>
      </w:r>
      <w:r>
        <w:rPr>
          <w:rFonts w:ascii="Myriad Pro" w:hAnsi="Myriad Pro"/>
          <w:sz w:val="22"/>
          <w:szCs w:val="22"/>
        </w:rPr>
        <w:tab/>
        <w:t xml:space="preserve">L’OSC doit restituer l’Equipement au PNUD au plus tard trente (30) jours après l’achèvement des Activités ou la résiliation du présent Accord, selon la première de ces éventualités, ou lorsque l’OSC n’en aura plus besoin.  L’Equipement restitué au PNUD doit être dans le même état que lorsqu’il a été remis à l’OSC, sous réserve de l’usure normale.  </w:t>
      </w:r>
    </w:p>
    <w:p w14:paraId="190D3BB5" w14:textId="77777777" w:rsidR="00116831" w:rsidRDefault="00116831" w:rsidP="00116831">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z w:val="22"/>
          <w:szCs w:val="22"/>
        </w:rPr>
        <w:t>8.6</w:t>
      </w:r>
      <w:r>
        <w:rPr>
          <w:rFonts w:ascii="Myriad Pro" w:hAnsi="Myriad Pro"/>
          <w:sz w:val="22"/>
          <w:szCs w:val="22"/>
        </w:rPr>
        <w:tab/>
        <w:t>Le PNUD peut demander une indemnisation pour l’Equipement endommagé, volé, ayant disparu ou autrement perdu, ou pour l’Equipement qu’il juge dégradé au-delà de l’usure normale.  Si l’OSC n’indemnise pas le PNUD dans les trente (30) jours suivant sa demande, le PNUD peut déduire le montant de tout paiement dû à l’OSC en vertu du présent Accord.</w:t>
      </w:r>
    </w:p>
    <w:p w14:paraId="2BB84E4B" w14:textId="77777777" w:rsidR="00116831" w:rsidRDefault="00116831" w:rsidP="00116831">
      <w:pPr>
        <w:tabs>
          <w:tab w:val="left" w:pos="-720"/>
          <w:tab w:val="left" w:pos="720"/>
          <w:tab w:val="left" w:pos="1260"/>
        </w:tabs>
        <w:suppressAutoHyphens/>
        <w:spacing w:before="240" w:after="240"/>
        <w:jc w:val="both"/>
        <w:rPr>
          <w:rFonts w:ascii="Myriad Pro" w:hAnsi="Myriad Pro"/>
          <w:b/>
          <w:spacing w:val="-3"/>
          <w:sz w:val="22"/>
          <w:szCs w:val="22"/>
          <w:u w:val="single"/>
        </w:rPr>
      </w:pPr>
      <w:r>
        <w:rPr>
          <w:rFonts w:ascii="Myriad Pro" w:hAnsi="Myriad Pro"/>
          <w:b/>
          <w:sz w:val="22"/>
          <w:szCs w:val="22"/>
          <w:u w:val="single"/>
        </w:rPr>
        <w:lastRenderedPageBreak/>
        <w:t>9.0</w:t>
      </w:r>
      <w:r>
        <w:rPr>
          <w:rFonts w:ascii="Myriad Pro" w:hAnsi="Myriad Pro"/>
          <w:b/>
          <w:sz w:val="22"/>
          <w:szCs w:val="22"/>
          <w:u w:val="single"/>
        </w:rPr>
        <w:tab/>
        <w:t>Droits d’auteur, brevets et autres droits de propriété</w:t>
      </w:r>
    </w:p>
    <w:p w14:paraId="58A06E48" w14:textId="77777777" w:rsidR="00116831" w:rsidRDefault="00116831" w:rsidP="00116831">
      <w:pPr>
        <w:tabs>
          <w:tab w:val="left" w:pos="-720"/>
          <w:tab w:val="left" w:pos="0"/>
          <w:tab w:val="left" w:pos="720"/>
          <w:tab w:val="left" w:pos="1260"/>
        </w:tabs>
        <w:suppressAutoHyphens/>
        <w:spacing w:before="240" w:after="240"/>
        <w:jc w:val="both"/>
        <w:rPr>
          <w:rFonts w:ascii="Myriad Pro" w:hAnsi="Myriad Pro"/>
          <w:spacing w:val="-3"/>
          <w:sz w:val="22"/>
          <w:szCs w:val="22"/>
        </w:rPr>
      </w:pPr>
      <w:r>
        <w:rPr>
          <w:rFonts w:ascii="Myriad Pro" w:hAnsi="Myriad Pro"/>
          <w:sz w:val="22"/>
          <w:szCs w:val="22"/>
        </w:rPr>
        <w:t>9.1</w:t>
      </w:r>
      <w:r>
        <w:rPr>
          <w:rFonts w:ascii="Myriad Pro" w:hAnsi="Myriad Pro"/>
          <w:sz w:val="22"/>
          <w:szCs w:val="22"/>
        </w:rPr>
        <w:tab/>
        <w:t>Sauf dispositions contraires convenues par les Parties dans cet présent Accord, le PNUD détient tous les droits de propriété intellectuelle et autres droits de propriété, y compris, mais sans s’y limiter, les brevets, les droits d’auteur et les marques de fabrique afférents aux produits, aux procédés, aux inventions, aux idées, au savoir-faire ou aux documents et autres articles que l’OSC a développés pour le PNUD en vertu du présent Accord et qui ont un rapport direct avec l’exécution du présent Accord ou sont produits, préparés ou rassemblés comme suite à l’Accord ou au cours de son exécution.  L’OSC reconnaît et accepte que ces produits, ces documents et autres articles sont issus d’un travail commandé par le PNUD.</w:t>
      </w:r>
    </w:p>
    <w:p w14:paraId="1DB3B499" w14:textId="77777777" w:rsidR="00116831" w:rsidRDefault="00116831" w:rsidP="00116831">
      <w:pPr>
        <w:tabs>
          <w:tab w:val="left" w:pos="-720"/>
          <w:tab w:val="left" w:pos="0"/>
          <w:tab w:val="left" w:pos="720"/>
          <w:tab w:val="left" w:pos="1260"/>
        </w:tabs>
        <w:suppressAutoHyphens/>
        <w:spacing w:before="240" w:after="240"/>
        <w:jc w:val="both"/>
        <w:rPr>
          <w:rFonts w:ascii="Myriad Pro" w:hAnsi="Myriad Pro"/>
          <w:spacing w:val="-3"/>
          <w:sz w:val="22"/>
          <w:szCs w:val="22"/>
        </w:rPr>
      </w:pPr>
      <w:r>
        <w:rPr>
          <w:rFonts w:ascii="Myriad Pro" w:hAnsi="Myriad Pro"/>
          <w:sz w:val="22"/>
          <w:szCs w:val="22"/>
        </w:rPr>
        <w:t>9.2</w:t>
      </w:r>
      <w:r>
        <w:rPr>
          <w:rFonts w:ascii="Myriad Pro" w:hAnsi="Myriad Pro"/>
          <w:sz w:val="22"/>
          <w:szCs w:val="22"/>
        </w:rPr>
        <w:tab/>
        <w:t>L’OSC est responsable de l’obtention des licences et des permis exigés par les lois nationales en rapport avec les Activités.  Le PNUD y apporte sa coopération le cas échéant et si nécessaire.</w:t>
      </w:r>
    </w:p>
    <w:p w14:paraId="12240F67" w14:textId="77777777" w:rsidR="00116831" w:rsidRDefault="00116831" w:rsidP="00116831">
      <w:pPr>
        <w:tabs>
          <w:tab w:val="left" w:pos="720"/>
          <w:tab w:val="left" w:pos="1260"/>
          <w:tab w:val="center" w:pos="4680"/>
        </w:tabs>
        <w:suppressAutoHyphens/>
        <w:spacing w:before="240" w:after="240"/>
        <w:jc w:val="both"/>
        <w:rPr>
          <w:rFonts w:ascii="Myriad Pro" w:hAnsi="Myriad Pro"/>
          <w:spacing w:val="-3"/>
          <w:sz w:val="22"/>
          <w:szCs w:val="22"/>
        </w:rPr>
      </w:pPr>
      <w:r>
        <w:rPr>
          <w:rFonts w:ascii="Myriad Pro" w:hAnsi="Myriad Pro"/>
          <w:b/>
          <w:sz w:val="22"/>
          <w:szCs w:val="22"/>
          <w:u w:val="single"/>
        </w:rPr>
        <w:t>10.0</w:t>
      </w:r>
      <w:r>
        <w:rPr>
          <w:rFonts w:ascii="Myriad Pro" w:hAnsi="Myriad Pro"/>
          <w:b/>
          <w:sz w:val="22"/>
          <w:szCs w:val="22"/>
          <w:u w:val="single"/>
        </w:rPr>
        <w:tab/>
        <w:t>Rapportages</w:t>
      </w:r>
    </w:p>
    <w:p w14:paraId="0C6F9047" w14:textId="77777777" w:rsidR="00116831" w:rsidRDefault="00116831" w:rsidP="00116831">
      <w:pPr>
        <w:pStyle w:val="ListParagraph"/>
        <w:spacing w:before="240" w:after="240"/>
        <w:ind w:left="0"/>
        <w:rPr>
          <w:rFonts w:ascii="Myriad Pro" w:hAnsi="Myriad Pro"/>
          <w:spacing w:val="-3"/>
        </w:rPr>
      </w:pPr>
      <w:r>
        <w:rPr>
          <w:rFonts w:ascii="Myriad Pro" w:hAnsi="Myriad Pro"/>
        </w:rPr>
        <w:t>10.1</w:t>
      </w:r>
      <w:r>
        <w:rPr>
          <w:rFonts w:ascii="Myriad Pro" w:hAnsi="Myriad Pro"/>
        </w:rPr>
        <w:tab/>
        <w:t xml:space="preserve">L’OSC rend compte au PNUD de la mise en œuvre des Activités et de la réalisation des Prestations attendues en vertu du présent Accord.  </w:t>
      </w:r>
    </w:p>
    <w:p w14:paraId="2EFEAD90" w14:textId="77777777" w:rsidR="00116831" w:rsidRDefault="00116831" w:rsidP="00116831">
      <w:pPr>
        <w:pStyle w:val="ListParagraph"/>
        <w:spacing w:before="240" w:after="240"/>
        <w:ind w:left="0"/>
        <w:rPr>
          <w:rFonts w:ascii="Myriad Pro" w:hAnsi="Myriad Pro"/>
          <w:spacing w:val="-3"/>
        </w:rPr>
      </w:pPr>
      <w:r>
        <w:rPr>
          <w:rFonts w:ascii="Myriad Pro" w:hAnsi="Myriad Pro"/>
        </w:rPr>
        <w:t>10.2</w:t>
      </w:r>
      <w:r>
        <w:rPr>
          <w:rFonts w:ascii="Myriad Pro" w:hAnsi="Myriad Pro"/>
        </w:rPr>
        <w:tab/>
        <w:t xml:space="preserve"> L’OSC fournit au PNUD : (a) des rapports trimestriels, à présenter dans un délai de trente (30) jours suivant la fin de chaque trimestre ; b) si la durée du présent Accord dépasse un (1) an, des rapports annuels, à présenter dans un délai de soixante (60) jours suivant la fin de chaque année ; et (c) un rapport final, à présenter dans un délai de soixante (60) jours suivant la fin des activités, l’expiration ou la résiliation anticipée du présent Accord.  </w:t>
      </w:r>
    </w:p>
    <w:p w14:paraId="7B5548DF" w14:textId="77777777" w:rsidR="00116831" w:rsidRDefault="00116831" w:rsidP="00116831">
      <w:pPr>
        <w:pStyle w:val="ListParagraph"/>
        <w:spacing w:before="240" w:after="240"/>
        <w:ind w:left="0"/>
        <w:rPr>
          <w:rFonts w:ascii="Myriad Pro" w:hAnsi="Myriad Pro"/>
          <w:spacing w:val="-3"/>
        </w:rPr>
      </w:pPr>
      <w:r>
        <w:rPr>
          <w:rFonts w:ascii="Myriad Pro" w:hAnsi="Myriad Pro"/>
        </w:rPr>
        <w:t>10.3</w:t>
      </w:r>
      <w:r>
        <w:rPr>
          <w:rFonts w:ascii="Myriad Pro" w:hAnsi="Myriad Pro"/>
        </w:rPr>
        <w:tab/>
        <w:t xml:space="preserve">Chaque rapport ainsi présenté sera établi en français et doit contenir, </w:t>
      </w:r>
      <w:r>
        <w:rPr>
          <w:rFonts w:ascii="Myriad Pro" w:hAnsi="Myriad Pro"/>
          <w:i/>
        </w:rPr>
        <w:t>entre autres</w:t>
      </w:r>
      <w:r>
        <w:rPr>
          <w:rFonts w:ascii="Myriad Pro" w:hAnsi="Myriad Pro"/>
        </w:rPr>
        <w:t xml:space="preserve">, des informations </w:t>
      </w:r>
      <w:proofErr w:type="gramStart"/>
      <w:r>
        <w:rPr>
          <w:rFonts w:ascii="Myriad Pro" w:hAnsi="Myriad Pro"/>
        </w:rPr>
        <w:t>sur:</w:t>
      </w:r>
      <w:proofErr w:type="gramEnd"/>
    </w:p>
    <w:p w14:paraId="11D991DE" w14:textId="77777777" w:rsidR="00116831" w:rsidRDefault="00116831" w:rsidP="00116831">
      <w:pPr>
        <w:pStyle w:val="ListParagraph"/>
        <w:numPr>
          <w:ilvl w:val="0"/>
          <w:numId w:val="43"/>
        </w:numPr>
        <w:tabs>
          <w:tab w:val="left" w:pos="1080"/>
        </w:tabs>
        <w:spacing w:before="240" w:after="240"/>
        <w:ind w:firstLine="0"/>
        <w:rPr>
          <w:rFonts w:ascii="Myriad Pro" w:hAnsi="Myriad Pro"/>
          <w:spacing w:val="-3"/>
        </w:rPr>
      </w:pPr>
      <w:r>
        <w:rPr>
          <w:rFonts w:ascii="Myriad Pro" w:hAnsi="Myriad Pro"/>
        </w:rPr>
        <w:t xml:space="preserve">Les Activités réalisées dans le cadre de l’Accord au cours de la période couverte par le rapport ; </w:t>
      </w:r>
    </w:p>
    <w:p w14:paraId="62BDB90E" w14:textId="77777777" w:rsidR="00116831" w:rsidRDefault="00116831" w:rsidP="00116831">
      <w:pPr>
        <w:pStyle w:val="ListParagraph"/>
        <w:numPr>
          <w:ilvl w:val="0"/>
          <w:numId w:val="43"/>
        </w:numPr>
        <w:tabs>
          <w:tab w:val="left" w:pos="1080"/>
        </w:tabs>
        <w:spacing w:before="240" w:after="240"/>
        <w:ind w:firstLine="0"/>
        <w:rPr>
          <w:rFonts w:ascii="Myriad Pro" w:hAnsi="Myriad Pro"/>
          <w:spacing w:val="-3"/>
        </w:rPr>
      </w:pPr>
      <w:r>
        <w:rPr>
          <w:rFonts w:ascii="Myriad Pro" w:hAnsi="Myriad Pro"/>
        </w:rPr>
        <w:t>Les progrès vers la réalisation des Prestations attendues au cours de la période couverte par le rapport ;</w:t>
      </w:r>
    </w:p>
    <w:p w14:paraId="23712BE6" w14:textId="77777777" w:rsidR="00116831" w:rsidRDefault="00116831" w:rsidP="00116831">
      <w:pPr>
        <w:pStyle w:val="ListParagraph"/>
        <w:numPr>
          <w:ilvl w:val="0"/>
          <w:numId w:val="43"/>
        </w:numPr>
        <w:tabs>
          <w:tab w:val="left" w:pos="1080"/>
        </w:tabs>
        <w:spacing w:before="240" w:after="240"/>
        <w:ind w:firstLine="0"/>
        <w:rPr>
          <w:rFonts w:ascii="Myriad Pro" w:hAnsi="Myriad Pro"/>
          <w:spacing w:val="-3"/>
        </w:rPr>
      </w:pPr>
      <w:r>
        <w:rPr>
          <w:rFonts w:ascii="Myriad Pro" w:hAnsi="Myriad Pro"/>
        </w:rPr>
        <w:t>Les indicateurs, les situations de référence, les sources de données et les méthodes de collecte de données ;</w:t>
      </w:r>
    </w:p>
    <w:p w14:paraId="47ADD9EA" w14:textId="77777777" w:rsidR="00116831" w:rsidRDefault="00116831" w:rsidP="00116831">
      <w:pPr>
        <w:pStyle w:val="ListParagraph"/>
        <w:numPr>
          <w:ilvl w:val="0"/>
          <w:numId w:val="43"/>
        </w:numPr>
        <w:tabs>
          <w:tab w:val="left" w:pos="1080"/>
        </w:tabs>
        <w:spacing w:before="240" w:after="240"/>
        <w:ind w:firstLine="0"/>
        <w:rPr>
          <w:rFonts w:ascii="Myriad Pro" w:hAnsi="Myriad Pro"/>
          <w:spacing w:val="-3"/>
        </w:rPr>
      </w:pPr>
      <w:r>
        <w:rPr>
          <w:rFonts w:ascii="Myriad Pro" w:hAnsi="Myriad Pro"/>
        </w:rPr>
        <w:t>Tous nouveaux problèmes, risques, défis et opportunités qui doivent être pris en compte dans la mise en œuvre des Activités ;</w:t>
      </w:r>
    </w:p>
    <w:p w14:paraId="738DCB28" w14:textId="77777777" w:rsidR="00116831" w:rsidRDefault="00116831" w:rsidP="00116831">
      <w:pPr>
        <w:pStyle w:val="ListParagraph"/>
        <w:numPr>
          <w:ilvl w:val="0"/>
          <w:numId w:val="43"/>
        </w:numPr>
        <w:tabs>
          <w:tab w:val="left" w:pos="1080"/>
        </w:tabs>
        <w:spacing w:before="240" w:after="240"/>
        <w:ind w:firstLine="0"/>
        <w:rPr>
          <w:rFonts w:ascii="Myriad Pro" w:hAnsi="Myriad Pro"/>
          <w:spacing w:val="-3"/>
        </w:rPr>
      </w:pPr>
      <w:r>
        <w:rPr>
          <w:rFonts w:ascii="Myriad Pro" w:hAnsi="Myriad Pro"/>
        </w:rPr>
        <w:t xml:space="preserve">Les données financières cumulées, y compris les encaissements et les décaissements de l’OSC, le rapprochement des avances non liquidées ainsi que les pertes ou les gains de change au cours de la période considérée, le cas échéant ; et </w:t>
      </w:r>
    </w:p>
    <w:p w14:paraId="21B7C5FA" w14:textId="77777777" w:rsidR="00116831" w:rsidRDefault="00116831" w:rsidP="00116831">
      <w:pPr>
        <w:pStyle w:val="ListParagraph"/>
        <w:numPr>
          <w:ilvl w:val="0"/>
          <w:numId w:val="43"/>
        </w:numPr>
        <w:tabs>
          <w:tab w:val="left" w:pos="1080"/>
        </w:tabs>
        <w:spacing w:before="240" w:after="240"/>
        <w:ind w:firstLine="0"/>
        <w:rPr>
          <w:rFonts w:ascii="Myriad Pro" w:hAnsi="Myriad Pro"/>
          <w:spacing w:val="-3"/>
        </w:rPr>
      </w:pPr>
      <w:r>
        <w:rPr>
          <w:rFonts w:ascii="Myriad Pro" w:hAnsi="Myriad Pro"/>
        </w:rPr>
        <w:t>Les données financières cumulées, montrant une gestion et une utilisation satisfaisantes des ressources du PNUD.</w:t>
      </w:r>
    </w:p>
    <w:p w14:paraId="2232D8D2" w14:textId="77777777" w:rsidR="00116831" w:rsidRDefault="00116831" w:rsidP="00116831">
      <w:pPr>
        <w:pStyle w:val="ListParagraph"/>
        <w:spacing w:before="240" w:after="240"/>
        <w:ind w:left="0"/>
        <w:rPr>
          <w:rFonts w:ascii="Myriad Pro" w:hAnsi="Myriad Pro"/>
          <w:spacing w:val="-3"/>
        </w:rPr>
      </w:pPr>
      <w:r>
        <w:rPr>
          <w:rFonts w:ascii="Myriad Pro" w:hAnsi="Myriad Pro"/>
        </w:rPr>
        <w:lastRenderedPageBreak/>
        <w:t>10.4</w:t>
      </w:r>
      <w:r>
        <w:rPr>
          <w:rFonts w:ascii="Myriad Pro" w:hAnsi="Myriad Pro"/>
        </w:rPr>
        <w:tab/>
        <w:t>De plus, le rapport annuel et les rapports finaux, mentionnés au paragraphe 10.2 ci-dessus, doivent contenir les états financiers audités et les dossiers relatifs aux Activités.</w:t>
      </w:r>
    </w:p>
    <w:p w14:paraId="13B4B154" w14:textId="77777777" w:rsidR="00116831" w:rsidRDefault="00116831" w:rsidP="00116831">
      <w:pPr>
        <w:pStyle w:val="ListParagraph"/>
        <w:spacing w:before="240" w:after="240"/>
        <w:ind w:left="0"/>
        <w:rPr>
          <w:rFonts w:ascii="Myriad Pro" w:hAnsi="Myriad Pro"/>
        </w:rPr>
      </w:pPr>
      <w:r>
        <w:rPr>
          <w:rFonts w:ascii="Myriad Pro" w:hAnsi="Myriad Pro"/>
        </w:rPr>
        <w:t>10.5</w:t>
      </w:r>
      <w:r>
        <w:rPr>
          <w:rFonts w:ascii="Myriad Pro" w:hAnsi="Myriad Pro"/>
        </w:rPr>
        <w:tab/>
        <w:t>L’OSC doit fournir les rapports supplémentaires relatifs aux Activités que le PNUD peut raisonnablement exiger en vertu de ses règlements, règles, politiques et procédures.</w:t>
      </w:r>
      <w:r>
        <w:rPr>
          <w:rFonts w:ascii="Myriad Pro" w:hAnsi="Myriad Pro"/>
        </w:rPr>
        <w:tab/>
      </w:r>
    </w:p>
    <w:p w14:paraId="1603B078" w14:textId="77777777" w:rsidR="00116831" w:rsidRDefault="00116831" w:rsidP="00116831">
      <w:pPr>
        <w:tabs>
          <w:tab w:val="left" w:pos="720"/>
          <w:tab w:val="left" w:pos="1260"/>
          <w:tab w:val="center" w:pos="4680"/>
        </w:tabs>
        <w:suppressAutoHyphens/>
        <w:spacing w:before="240" w:after="240"/>
        <w:jc w:val="both"/>
        <w:rPr>
          <w:rFonts w:ascii="Myriad Pro" w:hAnsi="Myriad Pro"/>
          <w:spacing w:val="-3"/>
          <w:sz w:val="22"/>
          <w:szCs w:val="22"/>
        </w:rPr>
      </w:pPr>
      <w:r>
        <w:rPr>
          <w:rFonts w:ascii="Myriad Pro" w:hAnsi="Myriad Pro"/>
          <w:b/>
          <w:sz w:val="22"/>
          <w:szCs w:val="22"/>
          <w:u w:val="single"/>
        </w:rPr>
        <w:t>11.0</w:t>
      </w:r>
      <w:r>
        <w:rPr>
          <w:rFonts w:ascii="Myriad Pro" w:hAnsi="Myriad Pro"/>
          <w:b/>
          <w:sz w:val="22"/>
          <w:szCs w:val="22"/>
          <w:u w:val="single"/>
        </w:rPr>
        <w:tab/>
        <w:t>Gestion des documents et archives</w:t>
      </w:r>
    </w:p>
    <w:p w14:paraId="2695B3FA" w14:textId="77777777" w:rsidR="00116831" w:rsidRDefault="00116831" w:rsidP="00116831">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z w:val="22"/>
          <w:szCs w:val="22"/>
        </w:rPr>
        <w:t>11.1</w:t>
      </w:r>
      <w:r>
        <w:rPr>
          <w:rFonts w:ascii="Myriad Pro" w:hAnsi="Myriad Pro"/>
          <w:sz w:val="22"/>
          <w:szCs w:val="22"/>
        </w:rPr>
        <w:tab/>
        <w:t xml:space="preserve">L’OSC tient des registres et des documents exacts et à jour, y compris les originaux des factures et les reçus relatifs de chaque transaction liée aux Activités menées en vertu du présent Accord. </w:t>
      </w:r>
    </w:p>
    <w:p w14:paraId="58264321" w14:textId="77777777" w:rsidR="00116831" w:rsidRDefault="00116831" w:rsidP="00116831">
      <w:pPr>
        <w:tabs>
          <w:tab w:val="left" w:pos="-720"/>
          <w:tab w:val="left" w:pos="720"/>
          <w:tab w:val="left" w:pos="1260"/>
        </w:tabs>
        <w:suppressAutoHyphens/>
        <w:spacing w:before="240" w:after="240"/>
        <w:jc w:val="both"/>
        <w:rPr>
          <w:rFonts w:ascii="Myriad Pro" w:hAnsi="Myriad Pro"/>
          <w:spacing w:val="-3"/>
          <w:sz w:val="22"/>
          <w:szCs w:val="22"/>
        </w:rPr>
      </w:pPr>
      <w:r>
        <w:rPr>
          <w:rFonts w:ascii="Myriad Pro" w:hAnsi="Myriad Pro"/>
          <w:sz w:val="22"/>
          <w:szCs w:val="22"/>
        </w:rPr>
        <w:t>11.2</w:t>
      </w:r>
      <w:r>
        <w:rPr>
          <w:rFonts w:ascii="Myriad Pro" w:hAnsi="Myriad Pro"/>
          <w:sz w:val="22"/>
          <w:szCs w:val="22"/>
        </w:rPr>
        <w:tab/>
        <w:t>L’OSC porte immédiatement à la connaissance du PNUD tout revenu, y compris les intérêts, découlant des Activités.  Ce revenu sera inscrit dans un Plan de travail révisé et comptabilisé comme revenu à porter à l’actif du PNUD, à moins que les Parties n’en conviennent autrement.</w:t>
      </w:r>
    </w:p>
    <w:p w14:paraId="4EEA2380" w14:textId="77777777" w:rsidR="00116831" w:rsidRDefault="00116831" w:rsidP="00116831">
      <w:pPr>
        <w:spacing w:before="240" w:after="240"/>
        <w:jc w:val="both"/>
        <w:rPr>
          <w:rFonts w:ascii="Myriad Pro" w:hAnsi="Myriad Pro"/>
          <w:spacing w:val="-3"/>
          <w:sz w:val="22"/>
          <w:szCs w:val="22"/>
        </w:rPr>
      </w:pPr>
      <w:r>
        <w:rPr>
          <w:rFonts w:ascii="Myriad Pro" w:hAnsi="Myriad Pro"/>
          <w:sz w:val="22"/>
          <w:szCs w:val="22"/>
        </w:rPr>
        <w:t>11.3</w:t>
      </w:r>
      <w:r>
        <w:rPr>
          <w:rFonts w:ascii="Myriad Pro" w:hAnsi="Myriad Pro"/>
          <w:sz w:val="22"/>
          <w:szCs w:val="22"/>
        </w:rPr>
        <w:tab/>
        <w:t>À l’achèvement des Activités ou au terme du présent Accord, l’OSC conserve les dossiers pendant une période d’au moins cinq (5) ans, à moins que les Parties n’en conviennent autrement.</w:t>
      </w:r>
    </w:p>
    <w:p w14:paraId="0760CF87" w14:textId="77777777" w:rsidR="00116831" w:rsidRDefault="00116831" w:rsidP="00116831">
      <w:pPr>
        <w:tabs>
          <w:tab w:val="left" w:pos="720"/>
          <w:tab w:val="left" w:pos="1260"/>
          <w:tab w:val="center" w:pos="4680"/>
        </w:tabs>
        <w:suppressAutoHyphens/>
        <w:spacing w:before="240" w:after="240"/>
        <w:jc w:val="both"/>
        <w:rPr>
          <w:rFonts w:ascii="Myriad Pro" w:hAnsi="Myriad Pro"/>
          <w:b/>
          <w:spacing w:val="-3"/>
          <w:sz w:val="22"/>
          <w:szCs w:val="22"/>
          <w:u w:val="single"/>
        </w:rPr>
      </w:pPr>
      <w:r>
        <w:rPr>
          <w:rFonts w:ascii="Myriad Pro" w:hAnsi="Myriad Pro"/>
          <w:b/>
          <w:sz w:val="22"/>
          <w:szCs w:val="22"/>
          <w:u w:val="single"/>
        </w:rPr>
        <w:t>12.0</w:t>
      </w:r>
      <w:r>
        <w:rPr>
          <w:rFonts w:ascii="Myriad Pro" w:hAnsi="Myriad Pro"/>
          <w:b/>
          <w:sz w:val="22"/>
          <w:szCs w:val="22"/>
          <w:u w:val="single"/>
        </w:rPr>
        <w:tab/>
        <w:t xml:space="preserve">Confidentialité </w:t>
      </w:r>
    </w:p>
    <w:p w14:paraId="28062258" w14:textId="77777777" w:rsidR="00116831" w:rsidRDefault="00116831" w:rsidP="00116831">
      <w:pPr>
        <w:tabs>
          <w:tab w:val="left" w:pos="0"/>
          <w:tab w:val="left" w:pos="720"/>
          <w:tab w:val="center" w:pos="4680"/>
        </w:tabs>
        <w:suppressAutoHyphens/>
        <w:spacing w:before="240" w:after="240"/>
        <w:jc w:val="both"/>
        <w:rPr>
          <w:rFonts w:ascii="Myriad Pro" w:hAnsi="Myriad Pro"/>
          <w:spacing w:val="-3"/>
          <w:sz w:val="22"/>
          <w:szCs w:val="22"/>
        </w:rPr>
      </w:pPr>
      <w:r>
        <w:rPr>
          <w:rFonts w:ascii="Myriad Pro" w:hAnsi="Myriad Pro"/>
          <w:sz w:val="22"/>
          <w:szCs w:val="22"/>
        </w:rPr>
        <w:t>12.1</w:t>
      </w:r>
      <w:r>
        <w:rPr>
          <w:rFonts w:ascii="Myriad Pro" w:hAnsi="Myriad Pro"/>
          <w:sz w:val="22"/>
          <w:szCs w:val="22"/>
        </w:rPr>
        <w:tab/>
        <w:t xml:space="preserve">Les informations et les données considérées comme étant la propriété de l’une ou l’autre partie et qui sont transmises ou divulguées d’une partie à l’autre pendant la durée du présent accord sont considérées comme confidentielles et sont traitées conformément à la politique en matière de divulgation de l’information du PNUD, laquelle n’est pas mise en annexe aux présentes, mais est connue des parties et est en leur possession.  </w:t>
      </w:r>
    </w:p>
    <w:p w14:paraId="0E605B92" w14:textId="77777777" w:rsidR="00116831" w:rsidRDefault="00116831" w:rsidP="00116831">
      <w:pPr>
        <w:tabs>
          <w:tab w:val="left" w:pos="0"/>
          <w:tab w:val="left" w:pos="720"/>
          <w:tab w:val="center" w:pos="4680"/>
        </w:tabs>
        <w:suppressAutoHyphens/>
        <w:spacing w:before="240" w:after="240"/>
        <w:jc w:val="both"/>
        <w:rPr>
          <w:rFonts w:ascii="Myriad Pro" w:hAnsi="Myriad Pro"/>
          <w:spacing w:val="-3"/>
          <w:sz w:val="22"/>
          <w:szCs w:val="22"/>
        </w:rPr>
      </w:pPr>
      <w:r>
        <w:rPr>
          <w:rFonts w:ascii="Myriad Pro" w:hAnsi="Myriad Pro"/>
          <w:sz w:val="22"/>
          <w:szCs w:val="22"/>
        </w:rPr>
        <w:t>12.2</w:t>
      </w:r>
      <w:r>
        <w:rPr>
          <w:rFonts w:ascii="Myriad Pro" w:hAnsi="Myriad Pro"/>
          <w:sz w:val="22"/>
          <w:szCs w:val="22"/>
        </w:rPr>
        <w:tab/>
        <w:t>L’OSC peut divulguer des informations si la loi l’exige, sous réserve, et sans aucune renonciation aux privilèges et aux immunités des Nations Unies, à condition que l’OSC donne au PNUD un préavis suffisant concernant toute demande de divulgation d’information, afin de lui permettre d’avoir l’opportunité raisonnable de prendre des mesures de protection ou toute autre mesure appropriée, le cas échéant, avant toute divulgation.</w:t>
      </w:r>
    </w:p>
    <w:p w14:paraId="21A59C19" w14:textId="77777777" w:rsidR="00116831" w:rsidRDefault="00116831" w:rsidP="00116831">
      <w:pPr>
        <w:tabs>
          <w:tab w:val="left" w:pos="0"/>
          <w:tab w:val="left" w:pos="720"/>
          <w:tab w:val="center" w:pos="4680"/>
        </w:tabs>
        <w:suppressAutoHyphens/>
        <w:spacing w:before="240" w:after="240"/>
        <w:jc w:val="both"/>
        <w:rPr>
          <w:rFonts w:ascii="Myriad Pro" w:hAnsi="Myriad Pro"/>
          <w:spacing w:val="-3"/>
          <w:sz w:val="22"/>
          <w:szCs w:val="22"/>
        </w:rPr>
      </w:pPr>
      <w:r>
        <w:rPr>
          <w:rFonts w:ascii="Myriad Pro" w:hAnsi="Myriad Pro"/>
          <w:sz w:val="22"/>
          <w:szCs w:val="22"/>
        </w:rPr>
        <w:t>12.3</w:t>
      </w:r>
      <w:r>
        <w:rPr>
          <w:rFonts w:ascii="Myriad Pro" w:hAnsi="Myriad Pro"/>
          <w:sz w:val="22"/>
          <w:szCs w:val="22"/>
        </w:rPr>
        <w:tab/>
        <w:t>Le PNUD peut divulguer des informations dans la limite des exigences prévues par la Charte des Nations Unies, les résolutions ou règlements de l’Assemblée Générale ou les règles promulguées par le Secrétaire Général des Nations Unies.</w:t>
      </w:r>
    </w:p>
    <w:p w14:paraId="69623D6D" w14:textId="77777777" w:rsidR="00116831" w:rsidRDefault="00116831" w:rsidP="00116831">
      <w:pPr>
        <w:tabs>
          <w:tab w:val="left" w:pos="0"/>
          <w:tab w:val="left" w:pos="720"/>
          <w:tab w:val="center" w:pos="4680"/>
        </w:tabs>
        <w:suppressAutoHyphens/>
        <w:spacing w:before="240" w:after="240"/>
        <w:jc w:val="both"/>
        <w:rPr>
          <w:rFonts w:ascii="Myriad Pro" w:hAnsi="Myriad Pro"/>
          <w:b/>
          <w:spacing w:val="-3"/>
          <w:sz w:val="22"/>
          <w:szCs w:val="22"/>
          <w:u w:val="single"/>
        </w:rPr>
      </w:pPr>
      <w:r>
        <w:rPr>
          <w:rFonts w:ascii="Myriad Pro" w:hAnsi="Myriad Pro"/>
          <w:sz w:val="22"/>
          <w:szCs w:val="22"/>
        </w:rPr>
        <w:t>12.4</w:t>
      </w:r>
      <w:r>
        <w:rPr>
          <w:rFonts w:ascii="Myriad Pro" w:hAnsi="Myriad Pro"/>
          <w:sz w:val="22"/>
          <w:szCs w:val="22"/>
        </w:rPr>
        <w:tab/>
        <w:t xml:space="preserve">Ces obligations ne deviennent pas caduques lors de l’achèvement des Activités, l’expiration ou la résiliation du présent Accord, selon la première éventualité.  </w:t>
      </w:r>
    </w:p>
    <w:p w14:paraId="78DB7056" w14:textId="77777777" w:rsidR="00116831" w:rsidRDefault="00116831" w:rsidP="00116831">
      <w:pPr>
        <w:spacing w:before="240" w:after="240"/>
        <w:jc w:val="both"/>
        <w:rPr>
          <w:rFonts w:ascii="Myriad Pro" w:hAnsi="Myriad Pro"/>
          <w:b/>
          <w:spacing w:val="-3"/>
          <w:sz w:val="22"/>
          <w:szCs w:val="22"/>
          <w:u w:val="single"/>
        </w:rPr>
      </w:pPr>
      <w:r>
        <w:rPr>
          <w:rFonts w:ascii="Myriad Pro" w:hAnsi="Myriad Pro"/>
          <w:b/>
          <w:sz w:val="22"/>
          <w:szCs w:val="22"/>
          <w:u w:val="single"/>
        </w:rPr>
        <w:t>13.0</w:t>
      </w:r>
      <w:r>
        <w:rPr>
          <w:rFonts w:ascii="Myriad Pro" w:hAnsi="Myriad Pro"/>
          <w:b/>
          <w:sz w:val="22"/>
          <w:szCs w:val="22"/>
          <w:u w:val="single"/>
        </w:rPr>
        <w:tab/>
        <w:t>Assurance et responsabilités à l’égard de parties tierces</w:t>
      </w:r>
    </w:p>
    <w:p w14:paraId="1571891B" w14:textId="77777777" w:rsidR="00116831" w:rsidRDefault="00116831" w:rsidP="00116831">
      <w:pPr>
        <w:spacing w:before="240" w:after="240"/>
        <w:jc w:val="both"/>
        <w:rPr>
          <w:rFonts w:ascii="Myriad Pro" w:hAnsi="Myriad Pro"/>
          <w:spacing w:val="-3"/>
          <w:sz w:val="22"/>
          <w:szCs w:val="22"/>
        </w:rPr>
      </w:pPr>
      <w:r>
        <w:rPr>
          <w:rFonts w:ascii="Myriad Pro" w:hAnsi="Myriad Pro"/>
          <w:sz w:val="22"/>
          <w:szCs w:val="22"/>
        </w:rPr>
        <w:t>13.1</w:t>
      </w:r>
      <w:r>
        <w:rPr>
          <w:rFonts w:ascii="Myriad Pro" w:hAnsi="Myriad Pro"/>
          <w:sz w:val="22"/>
          <w:szCs w:val="22"/>
        </w:rPr>
        <w:tab/>
        <w:t>L’OSC souscrit et maintient pendant toute la durée du présent Accord une assurance tous risques pour ses biens et tout matériel utilisé en rapport avec les Activités dans le cadre du présent Accord.</w:t>
      </w:r>
    </w:p>
    <w:p w14:paraId="3FA5A002" w14:textId="77777777" w:rsidR="00116831" w:rsidRDefault="00116831" w:rsidP="00116831">
      <w:pPr>
        <w:spacing w:before="240" w:after="240"/>
        <w:jc w:val="both"/>
        <w:rPr>
          <w:rFonts w:ascii="Myriad Pro" w:hAnsi="Myriad Pro"/>
          <w:spacing w:val="-3"/>
          <w:sz w:val="22"/>
          <w:szCs w:val="22"/>
        </w:rPr>
      </w:pPr>
      <w:r>
        <w:rPr>
          <w:rFonts w:ascii="Myriad Pro" w:hAnsi="Myriad Pro"/>
          <w:sz w:val="22"/>
          <w:szCs w:val="22"/>
        </w:rPr>
        <w:lastRenderedPageBreak/>
        <w:t>13.2</w:t>
      </w:r>
      <w:r>
        <w:rPr>
          <w:rFonts w:ascii="Myriad Pro" w:hAnsi="Myriad Pro"/>
          <w:sz w:val="22"/>
          <w:szCs w:val="22"/>
        </w:rPr>
        <w:tab/>
        <w:t xml:space="preserve">L’OSC souscrit et maintient pendant toute la durée du présent Accord une assurance contre les accidents du travail, ou des assurances équivalentes pour le Personnel de l’OSC, afin de couvrir les sinistres en cas de dommages corporels ou de décès en rapport avec le présent Accord. </w:t>
      </w:r>
    </w:p>
    <w:p w14:paraId="4FF84657" w14:textId="77777777" w:rsidR="00116831" w:rsidRDefault="00116831" w:rsidP="00116831">
      <w:pPr>
        <w:spacing w:before="240" w:after="240"/>
        <w:jc w:val="both"/>
        <w:rPr>
          <w:rFonts w:ascii="Myriad Pro" w:hAnsi="Myriad Pro"/>
          <w:spacing w:val="-3"/>
          <w:sz w:val="22"/>
          <w:szCs w:val="22"/>
        </w:rPr>
      </w:pPr>
      <w:r>
        <w:rPr>
          <w:rFonts w:ascii="Myriad Pro" w:hAnsi="Myriad Pro"/>
          <w:sz w:val="22"/>
          <w:szCs w:val="22"/>
        </w:rPr>
        <w:t>13.3</w:t>
      </w:r>
      <w:r>
        <w:rPr>
          <w:rFonts w:ascii="Myriad Pro" w:hAnsi="Myriad Pro"/>
          <w:sz w:val="22"/>
          <w:szCs w:val="22"/>
        </w:rPr>
        <w:tab/>
        <w:t>En outre, l’OSC souscrit et maintient pendant toute la durée du présent Accord une assurance de responsabilité d’un montant suffisant pour couvrir les réclamations de tiers en cas de décès ou de dommages corporels, ou de perte d’Equipements ou de dommages d’Equipements résultant des Activités ou en rapport avec elles, ainsi que de l’utilisation du Equipement appartenant à l’OSC ou au Personnel de l’OSC ou loué par eux ou fourni ou financé par le PNUD en application de l’article 8.0 ci-dessus.</w:t>
      </w:r>
    </w:p>
    <w:p w14:paraId="02AF5ABD" w14:textId="77777777" w:rsidR="00116831" w:rsidRDefault="00116831" w:rsidP="00116831">
      <w:pPr>
        <w:tabs>
          <w:tab w:val="left" w:pos="0"/>
          <w:tab w:val="left" w:pos="1260"/>
          <w:tab w:val="center" w:pos="4680"/>
        </w:tabs>
        <w:suppressAutoHyphens/>
        <w:spacing w:before="240" w:after="240"/>
        <w:jc w:val="both"/>
        <w:rPr>
          <w:rFonts w:ascii="Myriad Pro" w:hAnsi="Myriad Pro"/>
          <w:spacing w:val="-3"/>
          <w:sz w:val="22"/>
          <w:szCs w:val="22"/>
        </w:rPr>
      </w:pPr>
      <w:r>
        <w:rPr>
          <w:rFonts w:ascii="Myriad Pro" w:hAnsi="Myriad Pro"/>
          <w:b/>
          <w:sz w:val="22"/>
          <w:szCs w:val="22"/>
          <w:u w:val="single"/>
        </w:rPr>
        <w:t>14.0</w:t>
      </w:r>
      <w:r>
        <w:rPr>
          <w:rFonts w:ascii="Myriad Pro" w:hAnsi="Myriad Pro"/>
          <w:b/>
          <w:sz w:val="22"/>
          <w:szCs w:val="22"/>
          <w:u w:val="single"/>
        </w:rPr>
        <w:tab/>
        <w:t>Indemnisation</w:t>
      </w:r>
    </w:p>
    <w:p w14:paraId="1C38C40D" w14:textId="77777777" w:rsidR="00116831" w:rsidRDefault="00116831" w:rsidP="00116831">
      <w:pPr>
        <w:tabs>
          <w:tab w:val="left" w:pos="-720"/>
          <w:tab w:val="left" w:pos="720"/>
          <w:tab w:val="left" w:pos="1260"/>
        </w:tabs>
        <w:suppressAutoHyphens/>
        <w:spacing w:before="240" w:after="240"/>
        <w:jc w:val="both"/>
        <w:rPr>
          <w:rFonts w:ascii="Myriad Pro" w:hAnsi="Myriad Pro"/>
          <w:b/>
          <w:spacing w:val="-3"/>
          <w:sz w:val="22"/>
          <w:szCs w:val="22"/>
          <w:u w:val="single"/>
        </w:rPr>
      </w:pPr>
      <w:r>
        <w:rPr>
          <w:rFonts w:ascii="Myriad Pro" w:hAnsi="Myriad Pro"/>
          <w:sz w:val="22"/>
          <w:szCs w:val="22"/>
        </w:rPr>
        <w:t>14.1</w:t>
      </w:r>
      <w:r>
        <w:rPr>
          <w:rFonts w:ascii="Myriad Pro" w:hAnsi="Myriad Pro"/>
          <w:sz w:val="22"/>
          <w:szCs w:val="22"/>
        </w:rPr>
        <w:tab/>
        <w:t xml:space="preserve">L’OSC indemnisera, exonérera et dégagera de toute responsabilité et défendra, à ses propres frais, le PNUD, ses responsables, et les personnes fournissant des services au PNUD contre toutes poursuites, réclamations, revendications et actions en responsabilité de toute nature, y compris leurs frais et dépenses, découlant (ou dont on peut prétendre qu’elles découlent) d’actes ou d’omissions de l’OSC, y compris le Personnel de l’OSC, dans l’exécution du présent Accord.  La présente disposition couvre, </w:t>
      </w:r>
      <w:r>
        <w:rPr>
          <w:rFonts w:ascii="Myriad Pro" w:hAnsi="Myriad Pro"/>
          <w:i/>
          <w:sz w:val="22"/>
          <w:szCs w:val="22"/>
        </w:rPr>
        <w:t>entre autres</w:t>
      </w:r>
      <w:r>
        <w:rPr>
          <w:rFonts w:ascii="Myriad Pro" w:hAnsi="Myriad Pro"/>
          <w:sz w:val="22"/>
          <w:szCs w:val="22"/>
        </w:rPr>
        <w:t xml:space="preserve">, les réclamations et la responsabilité en matière d’indemnisation des accidents de travail, les dommages aux biens ou autres dangers dont peut être victime le Personnel de l’OSC du fait des services qu’il fournit en rapport avec les Activités, la responsabilité du fait des produits et la responsabilité liée à l’utilisation par l’OSC, ou le Personnel de l’OSC, d’inventions ou de dispositifs brevetés, d’œuvres protégées ou autres droits de propriété intellectuelle.  </w:t>
      </w:r>
    </w:p>
    <w:p w14:paraId="48C5F3D3" w14:textId="77777777" w:rsidR="00116831" w:rsidRDefault="00116831" w:rsidP="00116831">
      <w:pPr>
        <w:tabs>
          <w:tab w:val="left" w:pos="720"/>
          <w:tab w:val="left" w:pos="1260"/>
          <w:tab w:val="center" w:pos="4680"/>
        </w:tabs>
        <w:suppressAutoHyphens/>
        <w:spacing w:before="120" w:after="120"/>
        <w:jc w:val="both"/>
        <w:rPr>
          <w:rFonts w:ascii="Myriad Pro" w:hAnsi="Myriad Pro"/>
          <w:spacing w:val="-3"/>
          <w:sz w:val="22"/>
          <w:szCs w:val="22"/>
        </w:rPr>
      </w:pPr>
      <w:r>
        <w:rPr>
          <w:rFonts w:ascii="Myriad Pro" w:hAnsi="Myriad Pro"/>
          <w:b/>
          <w:sz w:val="22"/>
          <w:szCs w:val="22"/>
          <w:u w:val="single"/>
        </w:rPr>
        <w:t>15.0</w:t>
      </w:r>
      <w:r>
        <w:rPr>
          <w:rFonts w:ascii="Myriad Pro" w:hAnsi="Myriad Pro"/>
          <w:b/>
          <w:sz w:val="22"/>
          <w:szCs w:val="22"/>
          <w:u w:val="single"/>
        </w:rPr>
        <w:tab/>
        <w:t>Exonération fiscale</w:t>
      </w:r>
    </w:p>
    <w:p w14:paraId="6D27D2F8" w14:textId="77777777" w:rsidR="00116831" w:rsidRDefault="00116831" w:rsidP="00116831">
      <w:pPr>
        <w:spacing w:before="120" w:after="120"/>
        <w:jc w:val="both"/>
        <w:rPr>
          <w:rFonts w:ascii="Myriad Pro" w:hAnsi="Myriad Pro"/>
          <w:sz w:val="22"/>
          <w:szCs w:val="22"/>
        </w:rPr>
      </w:pPr>
      <w:r>
        <w:rPr>
          <w:rFonts w:ascii="Myriad Pro" w:hAnsi="Myriad Pro"/>
          <w:sz w:val="22"/>
          <w:szCs w:val="22"/>
        </w:rPr>
        <w:t>15.1</w:t>
      </w:r>
      <w:r>
        <w:rPr>
          <w:rFonts w:ascii="Myriad Pro" w:hAnsi="Myriad Pro"/>
          <w:sz w:val="22"/>
          <w:szCs w:val="22"/>
        </w:rPr>
        <w:tab/>
        <w:t xml:space="preserve">La section 7 de l’Article II de la Convention sur les privilèges et immunités de l’Organisation des Nations Unies dispose, </w:t>
      </w:r>
      <w:r>
        <w:rPr>
          <w:rFonts w:ascii="Myriad Pro" w:hAnsi="Myriad Pro"/>
          <w:i/>
          <w:sz w:val="22"/>
          <w:szCs w:val="22"/>
        </w:rPr>
        <w:t xml:space="preserve">entre autres, </w:t>
      </w:r>
      <w:r>
        <w:rPr>
          <w:rFonts w:ascii="Myriad Pro" w:hAnsi="Myriad Pro"/>
          <w:iCs/>
          <w:sz w:val="22"/>
          <w:szCs w:val="22"/>
        </w:rPr>
        <w:t xml:space="preserve">que </w:t>
      </w:r>
      <w:r>
        <w:rPr>
          <w:rFonts w:ascii="Myriad Pro" w:hAnsi="Myriad Pro"/>
          <w:sz w:val="22"/>
          <w:szCs w:val="22"/>
        </w:rPr>
        <w:t xml:space="preserve">l’Organisation des Nations Unies, y compris ses organes subsidiaires, est exonérée de tout impôt direct, à l’exception de la rémunération de services d’utilité publique, et de tous droits de douane ou redevances de nature similaire à l’égard d’objets importés ou exportés pour son usage officiel.  En cas de refus des autorités gouvernementales de reconnaître l’exonération dont bénéficie le PNUD en ce qui concerne ces impôts et ces droits, l’OSC consultera immédiatement le PNUD en vue de déterminer une procédure mutuellement acceptable. </w:t>
      </w:r>
    </w:p>
    <w:p w14:paraId="2BD574D2" w14:textId="77777777" w:rsidR="00116831" w:rsidRDefault="00116831" w:rsidP="00116831">
      <w:pPr>
        <w:spacing w:before="120" w:after="120"/>
        <w:jc w:val="both"/>
        <w:rPr>
          <w:rFonts w:ascii="Myriad Pro" w:hAnsi="Myriad Pro"/>
          <w:sz w:val="22"/>
          <w:szCs w:val="22"/>
        </w:rPr>
      </w:pPr>
      <w:r>
        <w:rPr>
          <w:rFonts w:ascii="Myriad Pro" w:hAnsi="Myriad Pro"/>
          <w:sz w:val="22"/>
          <w:szCs w:val="22"/>
        </w:rPr>
        <w:t>15.2</w:t>
      </w:r>
      <w:r>
        <w:rPr>
          <w:rFonts w:ascii="Myriad Pro" w:hAnsi="Myriad Pro"/>
          <w:sz w:val="22"/>
          <w:szCs w:val="22"/>
        </w:rPr>
        <w:tab/>
        <w:t xml:space="preserve">L’OSC autorise le PNUD à déduire de ses factures les montants correspondant à de tels impôts, droits ou redevances qu’il aura </w:t>
      </w:r>
      <w:proofErr w:type="gramStart"/>
      <w:r>
        <w:rPr>
          <w:rFonts w:ascii="Myriad Pro" w:hAnsi="Myriad Pro"/>
          <w:sz w:val="22"/>
          <w:szCs w:val="22"/>
        </w:rPr>
        <w:t>facturés</w:t>
      </w:r>
      <w:proofErr w:type="gramEnd"/>
      <w:r>
        <w:rPr>
          <w:rFonts w:ascii="Myriad Pro" w:hAnsi="Myriad Pro"/>
          <w:sz w:val="22"/>
          <w:szCs w:val="22"/>
        </w:rPr>
        <w:t xml:space="preserve">, à moins qu’il n’ait consulté le PNUD avant de les payer et que celui-ci l’ait, dans chaque cas, expressément autorisé à payer sous réserve d’une contestation écrite de tels impôts, droits ou redevances.  En pareil cas, l’OSC remettra au PNUD une preuve écrite attestant que ces impôts, droits ou redevances ont été payés et que leur paiement a été dûment autorisé ; le PNUD remboursera alors à l’OSC les impôts, droits ou redevances qu’il lui avait autorisé à payer sous réserve de la contestation écrite. </w:t>
      </w:r>
    </w:p>
    <w:p w14:paraId="36EF7887" w14:textId="77777777" w:rsidR="00116831" w:rsidRDefault="00116831" w:rsidP="00116831">
      <w:pPr>
        <w:tabs>
          <w:tab w:val="left" w:pos="720"/>
          <w:tab w:val="left" w:pos="1260"/>
          <w:tab w:val="center" w:pos="4680"/>
        </w:tabs>
        <w:suppressAutoHyphens/>
        <w:spacing w:before="240" w:after="240"/>
        <w:jc w:val="both"/>
        <w:rPr>
          <w:rFonts w:ascii="Myriad Pro" w:hAnsi="Myriad Pro"/>
          <w:spacing w:val="-3"/>
          <w:sz w:val="22"/>
          <w:szCs w:val="22"/>
        </w:rPr>
      </w:pPr>
      <w:r>
        <w:rPr>
          <w:rFonts w:ascii="Myriad Pro" w:hAnsi="Myriad Pro"/>
          <w:b/>
          <w:sz w:val="22"/>
          <w:szCs w:val="22"/>
          <w:u w:val="single"/>
        </w:rPr>
        <w:t>16.0</w:t>
      </w:r>
      <w:r>
        <w:rPr>
          <w:rFonts w:ascii="Myriad Pro" w:hAnsi="Myriad Pro"/>
          <w:b/>
          <w:sz w:val="22"/>
          <w:szCs w:val="22"/>
          <w:u w:val="single"/>
        </w:rPr>
        <w:tab/>
        <w:t>Sécurité et lutte contre le terrorisme</w:t>
      </w:r>
    </w:p>
    <w:p w14:paraId="1BEF9D86" w14:textId="77777777" w:rsidR="00116831" w:rsidRDefault="00116831" w:rsidP="00116831">
      <w:pPr>
        <w:spacing w:before="240" w:after="240"/>
        <w:jc w:val="both"/>
        <w:rPr>
          <w:rFonts w:ascii="Myriad Pro" w:hAnsi="Myriad Pro"/>
          <w:spacing w:val="-3"/>
          <w:sz w:val="22"/>
          <w:szCs w:val="22"/>
        </w:rPr>
      </w:pPr>
      <w:r>
        <w:rPr>
          <w:rFonts w:ascii="Myriad Pro" w:hAnsi="Myriad Pro"/>
          <w:sz w:val="22"/>
          <w:szCs w:val="22"/>
        </w:rPr>
        <w:lastRenderedPageBreak/>
        <w:t>16.1</w:t>
      </w:r>
      <w:r>
        <w:rPr>
          <w:rFonts w:ascii="Myriad Pro" w:hAnsi="Myriad Pro"/>
          <w:sz w:val="22"/>
          <w:szCs w:val="22"/>
        </w:rPr>
        <w:tab/>
        <w:t xml:space="preserve">La responsabilité de la sûreté et de la sécurité de l’OSC et du Personnel de l’OSC et de ses biens, ainsi que de l’Equipement et des autres biens du PNUD sous sa garde, incombe à l’OSC. </w:t>
      </w:r>
    </w:p>
    <w:p w14:paraId="527AE649" w14:textId="77777777" w:rsidR="00116831" w:rsidRDefault="00116831" w:rsidP="00116831">
      <w:pPr>
        <w:spacing w:before="240" w:after="240"/>
        <w:jc w:val="both"/>
        <w:rPr>
          <w:rFonts w:ascii="Myriad Pro" w:hAnsi="Myriad Pro"/>
          <w:sz w:val="22"/>
          <w:szCs w:val="22"/>
        </w:rPr>
      </w:pPr>
      <w:r>
        <w:rPr>
          <w:rFonts w:ascii="Myriad Pro" w:hAnsi="Myriad Pro"/>
          <w:sz w:val="22"/>
          <w:szCs w:val="22"/>
        </w:rPr>
        <w:t>16.2</w:t>
      </w:r>
      <w:r>
        <w:rPr>
          <w:rFonts w:ascii="Myriad Pro" w:hAnsi="Myriad Pro"/>
          <w:sz w:val="22"/>
          <w:szCs w:val="22"/>
        </w:rPr>
        <w:tab/>
        <w:t xml:space="preserve">Le PNUD se réserve le droit de vérifier si les dispositions de sécurité nécessaires sont en place et de suggérer des modifications à y apporter s’il y a lieu. </w:t>
      </w:r>
    </w:p>
    <w:p w14:paraId="4FE158BC" w14:textId="77777777" w:rsidR="00116831" w:rsidRDefault="00116831" w:rsidP="00116831">
      <w:pPr>
        <w:spacing w:before="240" w:after="240"/>
        <w:jc w:val="both"/>
        <w:rPr>
          <w:rFonts w:ascii="Myriad Pro" w:hAnsi="Myriad Pro"/>
        </w:rPr>
      </w:pPr>
      <w:r>
        <w:rPr>
          <w:rFonts w:ascii="Myriad Pro" w:hAnsi="Myriad Pro"/>
          <w:sz w:val="22"/>
          <w:szCs w:val="22"/>
        </w:rPr>
        <w:t xml:space="preserve">16.3. L’OSC s’engage à déployer des efforts raisonnables pour s’assurer qu’aucune partie des fonds du PNUD qu’elle aura reçu dans le cadre de l’Accord ne sera utilisée pour fournir une aide à des personnes ou des entités liées au terrorisme et que les destinataires de toute somme versée par le PNUD en application des présentes conditions ne figureront pas sur la liste tenue à jour par le comité du Conseil de sécurité créé par la résolution 1267 (1999). Cette liste peut être consultée par le biais du lien suivant </w:t>
      </w:r>
      <w:hyperlink r:id="rId14" w:history="1">
        <w:r>
          <w:rPr>
            <w:rStyle w:val="Hyperlink"/>
            <w:rFonts w:ascii="Myriad Pro" w:hAnsi="Myriad Pro"/>
          </w:rPr>
          <w:t>https://www.un.org/securitycouncil/fr/content/un-sc-consolidated-list</w:t>
        </w:r>
      </w:hyperlink>
      <w:r>
        <w:rPr>
          <w:rFonts w:ascii="Myriad Pro" w:hAnsi="Myriad Pro"/>
          <w:sz w:val="22"/>
          <w:szCs w:val="22"/>
        </w:rPr>
        <w:t>.  La présente disposition doit être incluse dans l’ensemble des contrats de sous-traitance conclus en application du présent Accord.</w:t>
      </w:r>
    </w:p>
    <w:p w14:paraId="1315F273" w14:textId="77777777" w:rsidR="00116831" w:rsidRDefault="00116831" w:rsidP="00116831">
      <w:pPr>
        <w:tabs>
          <w:tab w:val="left" w:pos="720"/>
          <w:tab w:val="left" w:pos="1260"/>
          <w:tab w:val="center" w:pos="4680"/>
        </w:tabs>
        <w:suppressAutoHyphens/>
        <w:spacing w:before="240" w:after="240"/>
        <w:jc w:val="both"/>
        <w:rPr>
          <w:rFonts w:ascii="Myriad Pro" w:hAnsi="Myriad Pro"/>
          <w:spacing w:val="-3"/>
          <w:sz w:val="22"/>
          <w:szCs w:val="22"/>
        </w:rPr>
      </w:pPr>
      <w:r>
        <w:rPr>
          <w:rFonts w:ascii="Myriad Pro" w:hAnsi="Myriad Pro"/>
          <w:b/>
          <w:sz w:val="22"/>
          <w:szCs w:val="22"/>
          <w:u w:val="single"/>
        </w:rPr>
        <w:t>17.0</w:t>
      </w:r>
      <w:r>
        <w:rPr>
          <w:rFonts w:ascii="Myriad Pro" w:hAnsi="Myriad Pro"/>
          <w:b/>
          <w:sz w:val="22"/>
          <w:szCs w:val="22"/>
          <w:u w:val="single"/>
        </w:rPr>
        <w:tab/>
        <w:t>Audit et investigations</w:t>
      </w:r>
    </w:p>
    <w:p w14:paraId="4C02EA90" w14:textId="77777777" w:rsidR="00116831" w:rsidRDefault="00116831" w:rsidP="00116831">
      <w:pPr>
        <w:spacing w:before="240" w:after="240"/>
        <w:jc w:val="both"/>
        <w:rPr>
          <w:rFonts w:ascii="Myriad Pro" w:hAnsi="Myriad Pro"/>
          <w:sz w:val="22"/>
          <w:szCs w:val="22"/>
        </w:rPr>
      </w:pPr>
      <w:r>
        <w:rPr>
          <w:rFonts w:ascii="Myriad Pro" w:hAnsi="Myriad Pro"/>
          <w:sz w:val="22"/>
          <w:szCs w:val="22"/>
        </w:rPr>
        <w:t>17.1</w:t>
      </w:r>
      <w:r>
        <w:rPr>
          <w:rFonts w:ascii="Myriad Pro" w:hAnsi="Myriad Pro"/>
          <w:sz w:val="22"/>
          <w:szCs w:val="22"/>
        </w:rPr>
        <w:tab/>
        <w:t xml:space="preserve">Tous les paiements effectués par le PNUD en vertu du présent Accord feront l’objet d’une vérification à posteriori effectuée par des </w:t>
      </w:r>
      <w:r>
        <w:rPr>
          <w:rFonts w:ascii="Myriad Pro" w:hAnsi="Myriad Pro"/>
          <w:bCs/>
          <w:sz w:val="22"/>
          <w:szCs w:val="22"/>
        </w:rPr>
        <w:t>auditeurs, internes ou externes du PNUD ou par d’autres agents autorisés et qualifiés du PNUD</w:t>
      </w:r>
      <w:r>
        <w:rPr>
          <w:rFonts w:ascii="Myriad Pro" w:hAnsi="Myriad Pro"/>
          <w:sz w:val="22"/>
          <w:szCs w:val="22"/>
        </w:rPr>
        <w:t xml:space="preserve"> à tout moment pendant la durée du présent Accord et pendant une période de cinq (5) ans suivant la fin des Activités ou la résiliation du présent Accord.  </w:t>
      </w:r>
    </w:p>
    <w:p w14:paraId="26ED666A" w14:textId="77777777" w:rsidR="00116831" w:rsidRDefault="00116831" w:rsidP="00116831">
      <w:pPr>
        <w:spacing w:before="240" w:after="240"/>
        <w:jc w:val="both"/>
        <w:rPr>
          <w:rFonts w:ascii="Myriad Pro" w:hAnsi="Myriad Pro"/>
          <w:sz w:val="22"/>
          <w:szCs w:val="22"/>
        </w:rPr>
      </w:pPr>
      <w:r>
        <w:rPr>
          <w:rFonts w:ascii="Myriad Pro" w:hAnsi="Myriad Pro"/>
          <w:sz w:val="22"/>
          <w:szCs w:val="22"/>
        </w:rPr>
        <w:t>17.2</w:t>
      </w:r>
      <w:r>
        <w:rPr>
          <w:rFonts w:ascii="Myriad Pro" w:hAnsi="Myriad Pro"/>
          <w:sz w:val="22"/>
          <w:szCs w:val="22"/>
        </w:rPr>
        <w:tab/>
        <w:t xml:space="preserve">L’OSC reconnaît et accepte que, de temps à autre, le </w:t>
      </w:r>
      <w:r>
        <w:rPr>
          <w:rFonts w:ascii="Myriad Pro" w:hAnsi="Myriad Pro"/>
          <w:bCs/>
          <w:sz w:val="22"/>
          <w:szCs w:val="22"/>
        </w:rPr>
        <w:t>PNUD</w:t>
      </w:r>
      <w:r>
        <w:rPr>
          <w:rFonts w:ascii="Myriad Pro" w:hAnsi="Myriad Pro"/>
          <w:sz w:val="22"/>
          <w:szCs w:val="22"/>
        </w:rPr>
        <w:t xml:space="preserve"> puisse mener des enquêtes concernant tout aspect du présent Accord ou la sélection de l’OSC en tant que partie responsable, sur les obligations découlant du présent Accord et sur les opérations de l’OSC généralement liées à l’exécution du présent Accord.  Le droit du </w:t>
      </w:r>
      <w:r>
        <w:rPr>
          <w:rFonts w:ascii="Myriad Pro" w:hAnsi="Myriad Pro"/>
          <w:bCs/>
          <w:sz w:val="22"/>
          <w:szCs w:val="22"/>
        </w:rPr>
        <w:t>PNUD</w:t>
      </w:r>
      <w:r>
        <w:rPr>
          <w:rFonts w:ascii="Myriad Pro" w:hAnsi="Myriad Pro"/>
          <w:sz w:val="22"/>
          <w:szCs w:val="22"/>
        </w:rPr>
        <w:t xml:space="preserve"> de mener une enquête et l’obligation de l’OSC de s’y conformer ne deviennent pas caducs lors de l’achèvement des Activités ou la résiliation du présent Accord, selon la première éventualité.  </w:t>
      </w:r>
    </w:p>
    <w:p w14:paraId="7C7EAAA6" w14:textId="77777777" w:rsidR="00116831" w:rsidRDefault="00116831" w:rsidP="00116831">
      <w:pPr>
        <w:spacing w:before="240" w:after="240"/>
        <w:jc w:val="both"/>
        <w:rPr>
          <w:rFonts w:ascii="Myriad Pro" w:hAnsi="Myriad Pro"/>
          <w:spacing w:val="-3"/>
          <w:sz w:val="22"/>
          <w:szCs w:val="22"/>
        </w:rPr>
      </w:pPr>
      <w:r>
        <w:rPr>
          <w:rFonts w:ascii="Myriad Pro" w:hAnsi="Myriad Pro"/>
          <w:sz w:val="22"/>
          <w:szCs w:val="22"/>
        </w:rPr>
        <w:t>17.3</w:t>
      </w:r>
      <w:r>
        <w:rPr>
          <w:rFonts w:ascii="Myriad Pro" w:hAnsi="Myriad Pro"/>
          <w:sz w:val="22"/>
          <w:szCs w:val="22"/>
        </w:rPr>
        <w:tab/>
        <w:t xml:space="preserve">L’OSC coopère pleinement et en temps utile pour tout audit ou enquête intervenant après le paiement.  Cette coopération inclut, mais sans s’y limiter, l’obligation de l’OSC de mettre à disposition le Personnel de l’OSC et toute documentation pertinente à des fins et à des conditions raisonnables, et d’accorder au PNUD l’accès aux locaux de l’OSC à des heures et dans des conditions raisonnables.  L’OSC fait en sorte que le Personnel de l’OSC coopère raisonnablement pour tout audit ou enquête effectués par le </w:t>
      </w:r>
      <w:r>
        <w:rPr>
          <w:rFonts w:ascii="Myriad Pro" w:hAnsi="Myriad Pro"/>
          <w:bCs/>
          <w:sz w:val="22"/>
          <w:szCs w:val="22"/>
        </w:rPr>
        <w:t>PNUD</w:t>
      </w:r>
      <w:r>
        <w:rPr>
          <w:rFonts w:ascii="Myriad Pro" w:hAnsi="Myriad Pro"/>
          <w:sz w:val="22"/>
          <w:szCs w:val="22"/>
        </w:rPr>
        <w:t xml:space="preserve"> en vertu des présentes.</w:t>
      </w:r>
    </w:p>
    <w:p w14:paraId="2265A0B6" w14:textId="77777777" w:rsidR="00116831" w:rsidRDefault="00116831" w:rsidP="00116831">
      <w:pPr>
        <w:spacing w:before="240" w:after="240"/>
        <w:jc w:val="both"/>
        <w:rPr>
          <w:rFonts w:ascii="Myriad Pro" w:hAnsi="Myriad Pro"/>
          <w:spacing w:val="-3"/>
          <w:sz w:val="22"/>
          <w:szCs w:val="22"/>
        </w:rPr>
      </w:pPr>
      <w:r>
        <w:rPr>
          <w:rFonts w:ascii="Myriad Pro" w:hAnsi="Myriad Pro"/>
          <w:sz w:val="22"/>
          <w:szCs w:val="22"/>
        </w:rPr>
        <w:t>17.4</w:t>
      </w:r>
      <w:r>
        <w:rPr>
          <w:rFonts w:ascii="Myriad Pro" w:hAnsi="Myriad Pro"/>
          <w:sz w:val="22"/>
          <w:szCs w:val="22"/>
        </w:rPr>
        <w:tab/>
        <w:t xml:space="preserve">Le PNUD a droit à un remboursement de la part de l’OSC de tout montant dont les audits et les enquêtes indiquent qu’ils auraient été payés par le PNUD autrement que conformément aux clauses du présent Accord. </w:t>
      </w:r>
    </w:p>
    <w:p w14:paraId="2FD32A14" w14:textId="77777777" w:rsidR="00116831" w:rsidRDefault="00116831" w:rsidP="00116831">
      <w:pPr>
        <w:tabs>
          <w:tab w:val="left" w:pos="720"/>
          <w:tab w:val="left" w:pos="1260"/>
          <w:tab w:val="center" w:pos="4680"/>
        </w:tabs>
        <w:suppressAutoHyphens/>
        <w:spacing w:before="240" w:after="240"/>
        <w:jc w:val="both"/>
        <w:rPr>
          <w:rFonts w:ascii="Myriad Pro" w:hAnsi="Myriad Pro"/>
          <w:spacing w:val="-3"/>
          <w:sz w:val="22"/>
          <w:szCs w:val="22"/>
        </w:rPr>
      </w:pPr>
      <w:r>
        <w:rPr>
          <w:rFonts w:ascii="Myriad Pro" w:hAnsi="Myriad Pro"/>
          <w:b/>
          <w:sz w:val="22"/>
          <w:szCs w:val="22"/>
          <w:u w:val="single"/>
        </w:rPr>
        <w:t>18.0</w:t>
      </w:r>
      <w:r>
        <w:rPr>
          <w:rFonts w:ascii="Myriad Pro" w:hAnsi="Myriad Pro"/>
          <w:b/>
          <w:sz w:val="22"/>
          <w:szCs w:val="22"/>
          <w:u w:val="single"/>
        </w:rPr>
        <w:tab/>
        <w:t xml:space="preserve">Cas de </w:t>
      </w:r>
      <w:r>
        <w:rPr>
          <w:rFonts w:ascii="Myriad Pro" w:hAnsi="Myriad Pro"/>
          <w:b/>
          <w:i/>
          <w:sz w:val="22"/>
          <w:szCs w:val="22"/>
          <w:u w:val="single"/>
        </w:rPr>
        <w:t>force majeure</w:t>
      </w:r>
    </w:p>
    <w:p w14:paraId="53021170" w14:textId="77777777" w:rsidR="00116831" w:rsidRDefault="00116831" w:rsidP="00116831">
      <w:pPr>
        <w:tabs>
          <w:tab w:val="left" w:pos="-720"/>
          <w:tab w:val="left" w:pos="0"/>
          <w:tab w:val="left" w:pos="720"/>
        </w:tabs>
        <w:suppressAutoHyphens/>
        <w:spacing w:before="240" w:after="240"/>
        <w:jc w:val="both"/>
        <w:rPr>
          <w:rFonts w:ascii="Myriad Pro" w:hAnsi="Myriad Pro"/>
          <w:spacing w:val="-3"/>
          <w:sz w:val="22"/>
          <w:szCs w:val="22"/>
        </w:rPr>
      </w:pPr>
      <w:r>
        <w:rPr>
          <w:rFonts w:ascii="Myriad Pro" w:hAnsi="Myriad Pro"/>
          <w:sz w:val="22"/>
          <w:szCs w:val="22"/>
        </w:rPr>
        <w:t>18.1</w:t>
      </w:r>
      <w:r>
        <w:rPr>
          <w:rFonts w:ascii="Myriad Pro" w:hAnsi="Myriad Pro"/>
          <w:sz w:val="22"/>
          <w:szCs w:val="22"/>
        </w:rPr>
        <w:tab/>
        <w:t xml:space="preserve">En cas de matérialisation de toute cause constituant un cas de force majeure et dès que possible après la survenue de ladite cause, la Partie affectée notifiera l’autre Partie et lui fournira des renseignements </w:t>
      </w:r>
      <w:r>
        <w:rPr>
          <w:rFonts w:ascii="Myriad Pro" w:hAnsi="Myriad Pro"/>
          <w:sz w:val="22"/>
          <w:szCs w:val="22"/>
        </w:rPr>
        <w:lastRenderedPageBreak/>
        <w:t>complets par écrit de cet événement.  Si la Partie affectée devient par conséquent totalement ou en partie incapable de s’acquitter des obligations qui lui incombent ou des responsabilités qui lui échoient en vertu du présent Accord, les Parties se consulteront sur les mesures à prendre, qui peuvent inclure la résiliation du présent Accord par le PNUD en application des dispositions de l’article 28.0, ou sa résiliation par l’OSC avec un préavis écrit d’au moins sept (7) jours.</w:t>
      </w:r>
    </w:p>
    <w:p w14:paraId="1163DD2B" w14:textId="77777777" w:rsidR="00116831" w:rsidRDefault="00116831" w:rsidP="00116831">
      <w:pPr>
        <w:tabs>
          <w:tab w:val="left" w:pos="-720"/>
          <w:tab w:val="left" w:pos="0"/>
          <w:tab w:val="left" w:pos="720"/>
        </w:tabs>
        <w:suppressAutoHyphens/>
        <w:spacing w:before="240" w:after="240"/>
        <w:jc w:val="both"/>
        <w:rPr>
          <w:rFonts w:ascii="Myriad Pro" w:hAnsi="Myriad Pro"/>
          <w:spacing w:val="-3"/>
          <w:sz w:val="22"/>
          <w:szCs w:val="22"/>
        </w:rPr>
      </w:pPr>
      <w:r>
        <w:rPr>
          <w:rFonts w:ascii="Myriad Pro" w:hAnsi="Myriad Pro"/>
          <w:sz w:val="22"/>
          <w:szCs w:val="22"/>
        </w:rPr>
        <w:t>18.2</w:t>
      </w:r>
      <w:r>
        <w:rPr>
          <w:rFonts w:ascii="Myriad Pro" w:hAnsi="Myriad Pro"/>
          <w:sz w:val="22"/>
          <w:szCs w:val="22"/>
        </w:rPr>
        <w:tab/>
        <w:t xml:space="preserve">En cas de résiliation du présent Accord pour des causes constituant un </w:t>
      </w:r>
      <w:r>
        <w:rPr>
          <w:rFonts w:ascii="Myriad Pro" w:hAnsi="Myriad Pro"/>
          <w:i/>
          <w:sz w:val="22"/>
          <w:szCs w:val="22"/>
        </w:rPr>
        <w:t>cas de force majeure</w:t>
      </w:r>
      <w:r>
        <w:rPr>
          <w:rFonts w:ascii="Myriad Pro" w:hAnsi="Myriad Pro"/>
          <w:sz w:val="22"/>
          <w:szCs w:val="22"/>
        </w:rPr>
        <w:t>, les dispositions de l’article 28.0 ci-dessous s’appliquent.</w:t>
      </w:r>
    </w:p>
    <w:p w14:paraId="3F28682E" w14:textId="77777777" w:rsidR="00116831" w:rsidRDefault="00116831" w:rsidP="00116831">
      <w:pPr>
        <w:tabs>
          <w:tab w:val="left" w:pos="-720"/>
          <w:tab w:val="left" w:pos="0"/>
          <w:tab w:val="left" w:pos="720"/>
        </w:tabs>
        <w:suppressAutoHyphens/>
        <w:spacing w:before="240" w:after="240"/>
        <w:jc w:val="both"/>
        <w:rPr>
          <w:rFonts w:ascii="Myriad Pro" w:hAnsi="Myriad Pro"/>
          <w:spacing w:val="-3"/>
          <w:sz w:val="22"/>
          <w:szCs w:val="22"/>
        </w:rPr>
      </w:pPr>
      <w:r>
        <w:rPr>
          <w:rFonts w:ascii="Myriad Pro" w:hAnsi="Myriad Pro"/>
          <w:sz w:val="22"/>
          <w:szCs w:val="22"/>
        </w:rPr>
        <w:t>18.3</w:t>
      </w:r>
      <w:r>
        <w:rPr>
          <w:rFonts w:ascii="Myriad Pro" w:hAnsi="Myriad Pro"/>
          <w:sz w:val="22"/>
          <w:szCs w:val="22"/>
        </w:rPr>
        <w:tab/>
        <w:t xml:space="preserve"> Aux fins du présent Accord, sont considérés comme relevant de la </w:t>
      </w:r>
      <w:r>
        <w:rPr>
          <w:rFonts w:ascii="Myriad Pro" w:hAnsi="Myriad Pro"/>
          <w:i/>
          <w:sz w:val="22"/>
          <w:szCs w:val="22"/>
        </w:rPr>
        <w:t>force majeure</w:t>
      </w:r>
      <w:r>
        <w:rPr>
          <w:rFonts w:ascii="Myriad Pro" w:hAnsi="Myriad Pro"/>
          <w:sz w:val="22"/>
          <w:szCs w:val="22"/>
        </w:rPr>
        <w:t xml:space="preserve"> les phénomènes naturels imprévisibles et imparables, tout acte de guerre (que celle-ci soit déclarée ou non), les invasions, les révolutions, les insurrections, les actes de terrorisme et tous les autres événements de nature ou gravité semblable, sous réserve qu’ils résultent de causes indépendantes de la volonté et de la faute ou de la négligence de la Partie invoquant le cas de force majeure.  L’OSC déclare savoir et convient que, si elle est appelée à exécuter des obligations découlant du présent Accord pour ou dans une zone où le PNUD mène, prépare ou est en train de replier une opération de maintien de la paix, une opération humanitaire ou une opération analogue, la difficulté des conditions qui y règnent et les troubles civils qui peuvent y survenir, s’ils retardent l’exécution d’obligations découlant du présent Accord ou y font obstacle, ne constituent pas en eux-mêmes des cas de force majeure au sens du présent Accord. </w:t>
      </w:r>
    </w:p>
    <w:p w14:paraId="0C3170F9" w14:textId="77777777" w:rsidR="00116831" w:rsidRDefault="00116831" w:rsidP="00116831">
      <w:pPr>
        <w:tabs>
          <w:tab w:val="left" w:pos="720"/>
          <w:tab w:val="left" w:pos="1260"/>
          <w:tab w:val="center" w:pos="4680"/>
        </w:tabs>
        <w:suppressAutoHyphens/>
        <w:spacing w:before="240" w:after="240"/>
        <w:jc w:val="both"/>
        <w:rPr>
          <w:rFonts w:ascii="Myriad Pro" w:hAnsi="Myriad Pro"/>
          <w:b/>
          <w:spacing w:val="-3"/>
          <w:sz w:val="22"/>
          <w:szCs w:val="22"/>
          <w:u w:val="single"/>
        </w:rPr>
      </w:pPr>
      <w:r>
        <w:rPr>
          <w:rFonts w:ascii="Myriad Pro" w:hAnsi="Myriad Pro"/>
          <w:b/>
          <w:sz w:val="22"/>
          <w:szCs w:val="22"/>
          <w:u w:val="single"/>
        </w:rPr>
        <w:t>19.0</w:t>
      </w:r>
      <w:r>
        <w:rPr>
          <w:rFonts w:ascii="Myriad Pro" w:hAnsi="Myriad Pro"/>
          <w:b/>
          <w:sz w:val="22"/>
          <w:szCs w:val="22"/>
          <w:u w:val="single"/>
        </w:rPr>
        <w:tab/>
        <w:t>Utilisation du Nom, de l’Emblème et du Sceau Officiel du PNUD</w:t>
      </w:r>
    </w:p>
    <w:p w14:paraId="5FC7C624" w14:textId="77777777" w:rsidR="00116831" w:rsidRDefault="00116831" w:rsidP="00116831">
      <w:pPr>
        <w:pStyle w:val="ListParagraph"/>
        <w:spacing w:before="240" w:after="240"/>
        <w:ind w:left="0"/>
        <w:rPr>
          <w:rFonts w:ascii="Myriad Pro" w:hAnsi="Myriad Pro"/>
        </w:rPr>
      </w:pPr>
      <w:r>
        <w:rPr>
          <w:rFonts w:ascii="Myriad Pro" w:hAnsi="Myriad Pro"/>
        </w:rPr>
        <w:t>19.1</w:t>
      </w:r>
      <w:r>
        <w:rPr>
          <w:rFonts w:ascii="Myriad Pro" w:hAnsi="Myriad Pro"/>
        </w:rPr>
        <w:tab/>
        <w:t>L’OSC utilise le nom (y compris les abréviations), l’emblème ou le sceau officiel de l’Organisation des Nations Unies et/ou du PNUD uniquement pour les Activités prévues par le présent Accord et sur accord préalable écrit du PNUD.  Cet accord ne doit en aucun cas être donné pour des faits liés à l’utilisation du nom (y compris des abréviations), de l’emblème ou du sceau officiel des Nations Unies ou du PNUD et à des fins commerciales ou de bonne volonté.</w:t>
      </w:r>
    </w:p>
    <w:p w14:paraId="0E092A13" w14:textId="77777777" w:rsidR="00116831" w:rsidRDefault="00116831" w:rsidP="00116831">
      <w:pPr>
        <w:pStyle w:val="ListParagraph"/>
        <w:spacing w:before="240" w:after="240"/>
        <w:ind w:left="0"/>
        <w:rPr>
          <w:rFonts w:ascii="Myriad Pro" w:hAnsi="Myriad Pro"/>
        </w:rPr>
      </w:pPr>
      <w:r>
        <w:rPr>
          <w:rFonts w:ascii="Myriad Pro" w:hAnsi="Myriad Pro"/>
        </w:rPr>
        <w:t>19.2</w:t>
      </w:r>
      <w:r>
        <w:rPr>
          <w:rFonts w:ascii="Myriad Pro" w:hAnsi="Myriad Pro"/>
        </w:rPr>
        <w:tab/>
        <w:t>Les Parties devront coopérer à toutes activités de relations publiques ou de publicité si estimées appropriées ou utiles par le PNUD.</w:t>
      </w:r>
    </w:p>
    <w:p w14:paraId="109FC9F6" w14:textId="77777777" w:rsidR="00116831" w:rsidRDefault="00116831" w:rsidP="00116831">
      <w:pPr>
        <w:tabs>
          <w:tab w:val="left" w:pos="720"/>
          <w:tab w:val="left" w:pos="1260"/>
          <w:tab w:val="center" w:pos="4680"/>
        </w:tabs>
        <w:suppressAutoHyphens/>
        <w:spacing w:before="240" w:after="240"/>
        <w:jc w:val="both"/>
        <w:rPr>
          <w:rFonts w:ascii="Myriad Pro" w:hAnsi="Myriad Pro"/>
          <w:spacing w:val="-3"/>
          <w:sz w:val="22"/>
          <w:szCs w:val="22"/>
        </w:rPr>
      </w:pPr>
      <w:r>
        <w:rPr>
          <w:rFonts w:ascii="Myriad Pro" w:hAnsi="Myriad Pro"/>
          <w:b/>
          <w:sz w:val="22"/>
          <w:szCs w:val="22"/>
          <w:u w:val="single"/>
        </w:rPr>
        <w:t>20.0</w:t>
      </w:r>
      <w:r>
        <w:rPr>
          <w:rFonts w:ascii="Myriad Pro" w:hAnsi="Myriad Pro"/>
          <w:b/>
          <w:sz w:val="22"/>
          <w:szCs w:val="22"/>
          <w:u w:val="single"/>
        </w:rPr>
        <w:tab/>
        <w:t>Privilèges et Immunités</w:t>
      </w:r>
    </w:p>
    <w:p w14:paraId="5D13988A" w14:textId="77777777" w:rsidR="00116831" w:rsidRDefault="00116831" w:rsidP="00116831">
      <w:pPr>
        <w:tabs>
          <w:tab w:val="left" w:pos="720"/>
          <w:tab w:val="left" w:pos="1260"/>
          <w:tab w:val="center" w:pos="4680"/>
        </w:tabs>
        <w:suppressAutoHyphens/>
        <w:spacing w:before="240" w:after="240"/>
        <w:jc w:val="both"/>
        <w:rPr>
          <w:rFonts w:ascii="Myriad Pro" w:hAnsi="Myriad Pro"/>
          <w:spacing w:val="-3"/>
          <w:sz w:val="22"/>
          <w:szCs w:val="22"/>
        </w:rPr>
      </w:pPr>
      <w:r>
        <w:rPr>
          <w:rFonts w:ascii="Myriad Pro" w:hAnsi="Myriad Pro"/>
          <w:sz w:val="22"/>
          <w:szCs w:val="22"/>
        </w:rPr>
        <w:t>20.1</w:t>
      </w:r>
      <w:r>
        <w:rPr>
          <w:rFonts w:ascii="Myriad Pro" w:hAnsi="Myriad Pro"/>
          <w:sz w:val="22"/>
          <w:szCs w:val="22"/>
        </w:rPr>
        <w:tab/>
        <w:t xml:space="preserve"> Aucune disposition du présent Accord ou autre disposition connexe ne pourra être assimilée à une renonciation, explicite ou implicite, à l’un des privilèges ou à l’une des immunités des Nations Unies et du PNUD.</w:t>
      </w:r>
    </w:p>
    <w:p w14:paraId="53CFCC7C" w14:textId="77777777" w:rsidR="00116831" w:rsidRDefault="00116831" w:rsidP="00116831">
      <w:pPr>
        <w:tabs>
          <w:tab w:val="left" w:pos="720"/>
          <w:tab w:val="left" w:pos="1260"/>
          <w:tab w:val="center" w:pos="4680"/>
        </w:tabs>
        <w:suppressAutoHyphens/>
        <w:spacing w:before="240" w:after="240"/>
        <w:jc w:val="both"/>
        <w:rPr>
          <w:rFonts w:ascii="Myriad Pro" w:hAnsi="Myriad Pro"/>
          <w:b/>
          <w:spacing w:val="-3"/>
          <w:sz w:val="22"/>
          <w:szCs w:val="22"/>
          <w:u w:val="single"/>
        </w:rPr>
      </w:pPr>
      <w:r>
        <w:rPr>
          <w:rFonts w:ascii="Myriad Pro" w:hAnsi="Myriad Pro"/>
          <w:b/>
          <w:sz w:val="22"/>
          <w:szCs w:val="22"/>
          <w:u w:val="single"/>
        </w:rPr>
        <w:t>21.0</w:t>
      </w:r>
      <w:r>
        <w:rPr>
          <w:rFonts w:ascii="Myriad Pro" w:hAnsi="Myriad Pro"/>
          <w:b/>
          <w:sz w:val="22"/>
          <w:szCs w:val="22"/>
          <w:u w:val="single"/>
        </w:rPr>
        <w:tab/>
        <w:t>Non-bénéfice des responsables</w:t>
      </w:r>
    </w:p>
    <w:p w14:paraId="65E48F88" w14:textId="77777777" w:rsidR="00116831" w:rsidRDefault="00116831" w:rsidP="00116831">
      <w:pPr>
        <w:pStyle w:val="Default"/>
        <w:jc w:val="both"/>
        <w:rPr>
          <w:rFonts w:ascii="Myriad Pro" w:hAnsi="Myriad Pro" w:cs="Times New Roman"/>
          <w:spacing w:val="-3"/>
          <w:sz w:val="22"/>
          <w:szCs w:val="22"/>
        </w:rPr>
      </w:pPr>
      <w:r>
        <w:rPr>
          <w:rFonts w:ascii="Myriad Pro" w:hAnsi="Myriad Pro" w:cs="Times New Roman"/>
          <w:sz w:val="22"/>
          <w:szCs w:val="22"/>
        </w:rPr>
        <w:t>21.1</w:t>
      </w:r>
      <w:r>
        <w:rPr>
          <w:rFonts w:ascii="Myriad Pro" w:hAnsi="Myriad Pro" w:cs="Times New Roman"/>
          <w:sz w:val="22"/>
          <w:szCs w:val="22"/>
        </w:rPr>
        <w:tab/>
        <w:t>L’OSC déclare et garantit qu’elle n’a offert et n’offrira aucun avantage direct ou indirect découlant de l’exécution ou de l’attribution de l’Accord ou lié à ladite exécution ou à ladite attribution à un quelconque représentant, responsable, employé ou autre agent du PNUD.</w:t>
      </w:r>
    </w:p>
    <w:p w14:paraId="0C63301F" w14:textId="77777777" w:rsidR="00116831" w:rsidRDefault="00116831" w:rsidP="00116831">
      <w:pPr>
        <w:pStyle w:val="Default"/>
        <w:jc w:val="both"/>
        <w:rPr>
          <w:rFonts w:ascii="Myriad Pro" w:hAnsi="Myriad Pro" w:cs="Times New Roman"/>
          <w:sz w:val="22"/>
          <w:szCs w:val="22"/>
        </w:rPr>
      </w:pPr>
    </w:p>
    <w:p w14:paraId="5439D553" w14:textId="77777777" w:rsidR="00116831" w:rsidRDefault="00116831" w:rsidP="00116831">
      <w:pPr>
        <w:pStyle w:val="Default"/>
        <w:jc w:val="both"/>
        <w:rPr>
          <w:rFonts w:ascii="Myriad Pro" w:hAnsi="Myriad Pro" w:cs="Times New Roman"/>
          <w:b/>
          <w:spacing w:val="-3"/>
          <w:sz w:val="22"/>
          <w:szCs w:val="22"/>
          <w:u w:val="single"/>
        </w:rPr>
      </w:pPr>
      <w:r>
        <w:rPr>
          <w:rFonts w:ascii="Myriad Pro" w:hAnsi="Myriad Pro" w:cs="Times New Roman"/>
          <w:b/>
          <w:sz w:val="22"/>
          <w:szCs w:val="22"/>
          <w:u w:val="single"/>
        </w:rPr>
        <w:lastRenderedPageBreak/>
        <w:t>22.0</w:t>
      </w:r>
      <w:r>
        <w:rPr>
          <w:rFonts w:ascii="Myriad Pro" w:hAnsi="Myriad Pro" w:cs="Times New Roman"/>
          <w:b/>
          <w:sz w:val="22"/>
          <w:szCs w:val="22"/>
          <w:u w:val="single"/>
        </w:rPr>
        <w:tab/>
        <w:t>Respect de la loi</w:t>
      </w:r>
    </w:p>
    <w:p w14:paraId="49B9B69B" w14:textId="77777777" w:rsidR="00116831" w:rsidRDefault="00116831" w:rsidP="00116831">
      <w:pPr>
        <w:pStyle w:val="Default"/>
        <w:jc w:val="both"/>
        <w:rPr>
          <w:rFonts w:ascii="Myriad Pro" w:hAnsi="Myriad Pro" w:cs="Times New Roman"/>
          <w:b/>
          <w:spacing w:val="-3"/>
          <w:sz w:val="22"/>
          <w:szCs w:val="22"/>
          <w:u w:val="single"/>
        </w:rPr>
      </w:pPr>
    </w:p>
    <w:p w14:paraId="749F2FE6" w14:textId="77777777" w:rsidR="00116831" w:rsidRDefault="00116831" w:rsidP="00116831">
      <w:pPr>
        <w:tabs>
          <w:tab w:val="left" w:pos="-720"/>
          <w:tab w:val="left" w:pos="0"/>
          <w:tab w:val="left" w:pos="720"/>
        </w:tabs>
        <w:suppressAutoHyphens/>
        <w:jc w:val="both"/>
        <w:rPr>
          <w:rFonts w:ascii="Myriad Pro" w:hAnsi="Myriad Pro"/>
          <w:spacing w:val="-3"/>
          <w:sz w:val="22"/>
          <w:szCs w:val="22"/>
        </w:rPr>
      </w:pPr>
      <w:r>
        <w:rPr>
          <w:rFonts w:ascii="Myriad Pro" w:hAnsi="Myriad Pro"/>
          <w:sz w:val="22"/>
          <w:szCs w:val="22"/>
        </w:rPr>
        <w:t>22.1</w:t>
      </w:r>
      <w:r>
        <w:rPr>
          <w:rFonts w:ascii="Myriad Pro" w:hAnsi="Myriad Pro"/>
          <w:sz w:val="22"/>
          <w:szCs w:val="22"/>
        </w:rPr>
        <w:tab/>
        <w:t>L’OSC se conforme à toutes les lois, ordonnances, règles et règlementations relatives à l’exécution des obligations qui lui incombent en vertu du présent Accord.</w:t>
      </w:r>
    </w:p>
    <w:p w14:paraId="19FD715C" w14:textId="77777777" w:rsidR="00116831" w:rsidRDefault="00116831" w:rsidP="00116831">
      <w:pPr>
        <w:pStyle w:val="Footer"/>
        <w:tabs>
          <w:tab w:val="left" w:pos="720"/>
        </w:tabs>
        <w:jc w:val="both"/>
        <w:rPr>
          <w:rFonts w:ascii="Myriad Pro" w:hAnsi="Myriad Pro"/>
          <w:b/>
          <w:spacing w:val="-3"/>
          <w:sz w:val="22"/>
          <w:szCs w:val="22"/>
          <w:u w:val="single"/>
        </w:rPr>
      </w:pPr>
    </w:p>
    <w:p w14:paraId="2AF291FE" w14:textId="77777777" w:rsidR="00116831" w:rsidRDefault="00116831" w:rsidP="00116831">
      <w:pPr>
        <w:pStyle w:val="Footer"/>
        <w:tabs>
          <w:tab w:val="left" w:pos="720"/>
        </w:tabs>
        <w:jc w:val="both"/>
        <w:rPr>
          <w:rFonts w:ascii="Myriad Pro" w:hAnsi="Myriad Pro"/>
          <w:b/>
          <w:spacing w:val="-3"/>
          <w:sz w:val="22"/>
          <w:szCs w:val="22"/>
          <w:u w:val="single"/>
        </w:rPr>
      </w:pPr>
    </w:p>
    <w:p w14:paraId="36D78043" w14:textId="77777777" w:rsidR="00116831" w:rsidRDefault="00116831" w:rsidP="00116831">
      <w:pPr>
        <w:pStyle w:val="Footer"/>
        <w:numPr>
          <w:ilvl w:val="0"/>
          <w:numId w:val="44"/>
        </w:numPr>
        <w:tabs>
          <w:tab w:val="left" w:pos="720"/>
        </w:tabs>
        <w:jc w:val="both"/>
        <w:rPr>
          <w:rFonts w:ascii="Myriad Pro" w:hAnsi="Myriad Pro"/>
          <w:b/>
          <w:sz w:val="22"/>
          <w:szCs w:val="22"/>
        </w:rPr>
      </w:pPr>
      <w:r>
        <w:rPr>
          <w:rFonts w:ascii="Myriad Pro" w:hAnsi="Myriad Pro"/>
          <w:b/>
          <w:sz w:val="22"/>
          <w:szCs w:val="22"/>
          <w:u w:val="single"/>
        </w:rPr>
        <w:t>Travail des enfants</w:t>
      </w:r>
    </w:p>
    <w:p w14:paraId="04604CA8" w14:textId="77777777" w:rsidR="00116831" w:rsidRDefault="00116831" w:rsidP="00116831">
      <w:pPr>
        <w:pStyle w:val="Footer"/>
        <w:tabs>
          <w:tab w:val="clear" w:pos="4680"/>
          <w:tab w:val="center" w:pos="720"/>
        </w:tabs>
        <w:jc w:val="both"/>
        <w:rPr>
          <w:rFonts w:ascii="Myriad Pro" w:hAnsi="Myriad Pro"/>
          <w:sz w:val="22"/>
          <w:szCs w:val="22"/>
        </w:rPr>
      </w:pPr>
    </w:p>
    <w:p w14:paraId="7D6972FD" w14:textId="77777777" w:rsidR="00116831" w:rsidRDefault="00116831" w:rsidP="00116831">
      <w:pPr>
        <w:pStyle w:val="Footer"/>
        <w:tabs>
          <w:tab w:val="clear" w:pos="4680"/>
          <w:tab w:val="left" w:pos="720"/>
        </w:tabs>
        <w:jc w:val="both"/>
        <w:rPr>
          <w:rFonts w:ascii="Myriad Pro" w:hAnsi="Myriad Pro"/>
          <w:sz w:val="22"/>
          <w:szCs w:val="22"/>
        </w:rPr>
      </w:pPr>
      <w:r>
        <w:rPr>
          <w:rFonts w:ascii="Myriad Pro" w:hAnsi="Myriad Pro"/>
          <w:sz w:val="22"/>
          <w:szCs w:val="22"/>
        </w:rPr>
        <w:t>23.1</w:t>
      </w:r>
      <w:r>
        <w:rPr>
          <w:rFonts w:ascii="Myriad Pro" w:hAnsi="Myriad Pro"/>
          <w:sz w:val="22"/>
          <w:szCs w:val="22"/>
        </w:rPr>
        <w:tab/>
        <w:t xml:space="preserve">L’OSC déclare et garantit que ni elle ni ses sociétés mères (si applicable), ses filiales ou sociétés liées (si applicable) ne sont engagées dans une pratique incompatible avec les droits énoncés dans la Convention relative aux droits de l’enfant, notamment à l’Article 32 de celle-ci qui dispose, </w:t>
      </w:r>
      <w:r>
        <w:rPr>
          <w:rFonts w:ascii="Myriad Pro" w:hAnsi="Myriad Pro"/>
          <w:i/>
          <w:sz w:val="22"/>
          <w:szCs w:val="22"/>
        </w:rPr>
        <w:t>entre autres</w:t>
      </w:r>
      <w:r>
        <w:rPr>
          <w:rFonts w:ascii="Myriad Pro" w:hAnsi="Myriad Pro"/>
          <w:sz w:val="22"/>
          <w:szCs w:val="22"/>
        </w:rPr>
        <w:t xml:space="preserve">, que tout enfant doit être protégé contre l’accomplissement de tout travail comportant des risques ou susceptible de compromettre son éducation ou de nuire à sa santé ou à son développement physique, mental, spirituel, moral ou social.  </w:t>
      </w:r>
    </w:p>
    <w:p w14:paraId="516D4952" w14:textId="77777777" w:rsidR="00116831" w:rsidRDefault="00116831" w:rsidP="00116831">
      <w:pPr>
        <w:pStyle w:val="Footer"/>
        <w:tabs>
          <w:tab w:val="clear" w:pos="4680"/>
          <w:tab w:val="left" w:pos="720"/>
        </w:tabs>
        <w:jc w:val="both"/>
        <w:rPr>
          <w:rFonts w:ascii="Myriad Pro" w:hAnsi="Myriad Pro"/>
          <w:sz w:val="22"/>
          <w:szCs w:val="22"/>
        </w:rPr>
      </w:pPr>
    </w:p>
    <w:p w14:paraId="68A2C0E7" w14:textId="77777777" w:rsidR="00116831" w:rsidRDefault="00116831" w:rsidP="00116831">
      <w:pPr>
        <w:pStyle w:val="Footer"/>
        <w:tabs>
          <w:tab w:val="left" w:pos="720"/>
        </w:tabs>
        <w:jc w:val="both"/>
        <w:rPr>
          <w:rFonts w:ascii="Myriad Pro" w:hAnsi="Myriad Pro"/>
          <w:b/>
          <w:sz w:val="22"/>
          <w:szCs w:val="22"/>
          <w:u w:val="single"/>
        </w:rPr>
      </w:pPr>
      <w:r>
        <w:rPr>
          <w:rFonts w:ascii="Myriad Pro" w:hAnsi="Myriad Pro"/>
          <w:b/>
          <w:sz w:val="22"/>
          <w:szCs w:val="22"/>
          <w:u w:val="single"/>
        </w:rPr>
        <w:t>24.0</w:t>
      </w:r>
      <w:r>
        <w:rPr>
          <w:rFonts w:ascii="Myriad Pro" w:hAnsi="Myriad Pro"/>
          <w:b/>
          <w:sz w:val="22"/>
          <w:szCs w:val="22"/>
          <w:u w:val="single"/>
        </w:rPr>
        <w:tab/>
        <w:t>Mines</w:t>
      </w:r>
    </w:p>
    <w:p w14:paraId="46CF5042" w14:textId="77777777" w:rsidR="00116831" w:rsidRDefault="00116831" w:rsidP="00116831">
      <w:pPr>
        <w:pStyle w:val="Footer"/>
        <w:tabs>
          <w:tab w:val="left" w:pos="720"/>
        </w:tabs>
        <w:jc w:val="both"/>
        <w:rPr>
          <w:rFonts w:ascii="Myriad Pro" w:hAnsi="Myriad Pro"/>
          <w:sz w:val="22"/>
          <w:szCs w:val="22"/>
        </w:rPr>
      </w:pPr>
    </w:p>
    <w:p w14:paraId="1A46D4DD" w14:textId="77777777" w:rsidR="00116831" w:rsidRDefault="00116831" w:rsidP="00116831">
      <w:pPr>
        <w:pStyle w:val="ListParagraph"/>
        <w:ind w:left="0"/>
        <w:rPr>
          <w:rFonts w:ascii="Myriad Pro" w:hAnsi="Myriad Pro"/>
        </w:rPr>
      </w:pPr>
      <w:r>
        <w:rPr>
          <w:rFonts w:ascii="Myriad Pro" w:hAnsi="Myriad Pro"/>
        </w:rPr>
        <w:t>24.1</w:t>
      </w:r>
      <w:r>
        <w:rPr>
          <w:rFonts w:ascii="Myriad Pro" w:hAnsi="Myriad Pro"/>
        </w:rPr>
        <w:tab/>
        <w:t xml:space="preserve">L’OSC déclare et garantit que ni elle ni ses sociétés mères (si applicable), ses filiales ou sociétés liées (si applicable) n’est impliquée dans le commerce ou la fabrication de mines antipersonnel ou de composants entrant dans la fabrication de ces mines. </w:t>
      </w:r>
    </w:p>
    <w:p w14:paraId="2A60D071" w14:textId="77777777" w:rsidR="00116831" w:rsidRDefault="00116831" w:rsidP="00116831">
      <w:pPr>
        <w:pStyle w:val="ListParagraph"/>
        <w:ind w:left="0"/>
        <w:rPr>
          <w:rFonts w:ascii="Myriad Pro" w:hAnsi="Myriad Pro"/>
        </w:rPr>
      </w:pPr>
    </w:p>
    <w:p w14:paraId="5F2954B1" w14:textId="77777777" w:rsidR="00116831" w:rsidRDefault="00116831" w:rsidP="00116831">
      <w:pPr>
        <w:pStyle w:val="ListParagraph"/>
        <w:keepNext/>
        <w:ind w:left="0"/>
        <w:rPr>
          <w:rFonts w:ascii="Myriad Pro" w:hAnsi="Myriad Pro"/>
          <w:b/>
          <w:bCs/>
          <w:u w:val="single"/>
        </w:rPr>
      </w:pPr>
      <w:r>
        <w:rPr>
          <w:rFonts w:ascii="Myriad Pro" w:hAnsi="Myriad Pro"/>
          <w:b/>
          <w:u w:val="single"/>
        </w:rPr>
        <w:t>25.0</w:t>
      </w:r>
      <w:r>
        <w:rPr>
          <w:rFonts w:ascii="Myriad Pro" w:hAnsi="Myriad Pro"/>
          <w:b/>
          <w:u w:val="single"/>
        </w:rPr>
        <w:tab/>
      </w:r>
      <w:r>
        <w:rPr>
          <w:rFonts w:ascii="Myriad Pro" w:hAnsi="Myriad Pro"/>
          <w:b/>
          <w:bCs/>
          <w:u w:val="single"/>
        </w:rPr>
        <w:t>Exploitation sexuelle</w:t>
      </w:r>
    </w:p>
    <w:p w14:paraId="4FA2FBBE" w14:textId="77777777" w:rsidR="00116831" w:rsidRDefault="00116831" w:rsidP="00116831">
      <w:pPr>
        <w:pStyle w:val="ListParagraph"/>
        <w:keepNext/>
        <w:ind w:left="0"/>
        <w:jc w:val="center"/>
        <w:rPr>
          <w:rFonts w:ascii="Myriad Pro" w:hAnsi="Myriad Pro"/>
        </w:rPr>
      </w:pPr>
    </w:p>
    <w:p w14:paraId="3AA08203" w14:textId="77777777" w:rsidR="00116831" w:rsidRDefault="00116831" w:rsidP="00116831">
      <w:pPr>
        <w:pStyle w:val="Default"/>
        <w:jc w:val="both"/>
        <w:rPr>
          <w:rFonts w:ascii="Myriad Pro" w:hAnsi="Myriad Pro" w:cs="Times New Roman"/>
          <w:sz w:val="22"/>
          <w:szCs w:val="22"/>
        </w:rPr>
      </w:pPr>
      <w:r>
        <w:rPr>
          <w:rFonts w:ascii="Myriad Pro" w:hAnsi="Myriad Pro" w:cs="Times New Roman"/>
          <w:sz w:val="22"/>
          <w:szCs w:val="22"/>
        </w:rPr>
        <w:t>25.1</w:t>
      </w:r>
      <w:r>
        <w:rPr>
          <w:rFonts w:ascii="Myriad Pro" w:hAnsi="Myriad Pro" w:cs="Times New Roman"/>
          <w:sz w:val="22"/>
          <w:szCs w:val="22"/>
        </w:rPr>
        <w:tab/>
        <w:t xml:space="preserve">Dans le cadre de l’exécution du présent Accord, l’OSC se conforme aux Normes de conduite énoncées dans la circulaire du Secrétaire général ST/SGB/2003/13 du 9 octobre 2003 concernant les « Dispositions spéciales visant à prévenir l’exploitation et les abus sexuels ». En particulier, l’OSC s’abstient de toute conduite constitutive d’exploitation sexuelle ou d’abus sexuel, au sens de ladite circulaire. </w:t>
      </w:r>
    </w:p>
    <w:p w14:paraId="3AA88CB3" w14:textId="77777777" w:rsidR="00116831" w:rsidRDefault="00116831" w:rsidP="00116831">
      <w:pPr>
        <w:pStyle w:val="ListParagraph"/>
        <w:ind w:left="0"/>
        <w:rPr>
          <w:rFonts w:ascii="Myriad Pro" w:hAnsi="Myriad Pro"/>
        </w:rPr>
      </w:pPr>
    </w:p>
    <w:p w14:paraId="6F2A802C" w14:textId="77777777" w:rsidR="00116831" w:rsidRDefault="00116831" w:rsidP="00116831">
      <w:pPr>
        <w:pStyle w:val="ListParagraph"/>
        <w:ind w:left="0"/>
        <w:rPr>
          <w:rFonts w:ascii="Myriad Pro" w:hAnsi="Myriad Pro"/>
        </w:rPr>
      </w:pPr>
      <w:r>
        <w:rPr>
          <w:rFonts w:ascii="Myriad Pro" w:hAnsi="Myriad Pro"/>
        </w:rPr>
        <w:t>25.2</w:t>
      </w:r>
      <w:r>
        <w:rPr>
          <w:rFonts w:ascii="Myriad Pro" w:hAnsi="Myriad Pro"/>
        </w:rPr>
        <w:tab/>
        <w:t>L’OSC prend toutes les mesures appropriées pour empêcher ses employés ou toute autre personne engagée et placée sous son entière autorité pour exécuter des services au titre de l’Accord à se livrer à des actes d’exploitation ou à des abus sexuels à l’égard de quiconque.  À ces fins, toute activité sexuelle avec une personne âgée de moins de dix-huit ans, indépendamment de toute loi relative au consentement, constitue une exploitation et un abus sexuel de cette personne.  En outre, l’OSC s’abstient et prend toutes les mesures raisonnables et appropriées pour interdire à ses employés ou autres personnes engagées et placées sous son autorité de demander des faveurs sexuelles ou d’imposer toute autre forme de comportement à caractère dégradant ou d’exploitation en échange d’une somme d’argent, de biens, de services ou autres.  L’OSC reconnaît et accepte que les dispositions du présent article 25.0 constituent une clause essentielle de l’Accord et que leur violation autorise le PNUD à résilier l’Accord avec effet immédiat après notification de l’OSC, sans aucune responsabilité pour les frais de résiliation ou toute autre responsabilité de quelque nature que ce soit.</w:t>
      </w:r>
    </w:p>
    <w:p w14:paraId="4C840D52" w14:textId="77777777" w:rsidR="00116831" w:rsidRDefault="00116831" w:rsidP="00116831">
      <w:pPr>
        <w:pStyle w:val="ListParagraph"/>
        <w:ind w:left="0"/>
        <w:rPr>
          <w:rFonts w:ascii="Myriad Pro" w:hAnsi="Myriad Pro"/>
        </w:rPr>
      </w:pPr>
    </w:p>
    <w:p w14:paraId="00FFEE04" w14:textId="77777777" w:rsidR="00116831" w:rsidRDefault="00116831" w:rsidP="00116831">
      <w:pPr>
        <w:pStyle w:val="ListParagraph"/>
        <w:ind w:left="0"/>
        <w:rPr>
          <w:rFonts w:ascii="Myriad Pro" w:hAnsi="Myriad Pro"/>
        </w:rPr>
      </w:pPr>
      <w:r>
        <w:rPr>
          <w:rFonts w:ascii="Myriad Pro" w:hAnsi="Myriad Pro"/>
        </w:rPr>
        <w:lastRenderedPageBreak/>
        <w:t>25.3</w:t>
      </w:r>
      <w:r>
        <w:rPr>
          <w:rFonts w:ascii="Myriad Pro" w:hAnsi="Myriad Pro"/>
        </w:rPr>
        <w:tab/>
        <w:t>Le PNUD n’applique pas la norme qui précède relative à l’âge dans le cas où un employé de l’OSC, ou toute autre personne qu’il pourra engager pour exécuter des services au titre de l’Accord, est marié à une personne âgée de moins de 18 ans avec laquelle il a des relations sexuelles et dont le mariage est valable en vertu de la législation du pays dont il est ressortissant.</w:t>
      </w:r>
    </w:p>
    <w:p w14:paraId="755AC027" w14:textId="77777777" w:rsidR="00116831" w:rsidRDefault="00116831" w:rsidP="00116831">
      <w:pPr>
        <w:pStyle w:val="ListParagraph"/>
        <w:ind w:left="0"/>
        <w:rPr>
          <w:rFonts w:ascii="Myriad Pro" w:hAnsi="Myriad Pro"/>
        </w:rPr>
      </w:pPr>
    </w:p>
    <w:p w14:paraId="358A9AEC" w14:textId="77777777" w:rsidR="00116831" w:rsidRDefault="00116831" w:rsidP="00116831">
      <w:pPr>
        <w:pStyle w:val="ListParagraph"/>
        <w:ind w:left="0"/>
        <w:rPr>
          <w:rFonts w:ascii="Myriad Pro" w:hAnsi="Myriad Pro"/>
        </w:rPr>
      </w:pPr>
    </w:p>
    <w:p w14:paraId="21660D67" w14:textId="77777777" w:rsidR="00116831" w:rsidRDefault="00116831" w:rsidP="00116831">
      <w:pPr>
        <w:tabs>
          <w:tab w:val="left" w:pos="720"/>
          <w:tab w:val="left" w:pos="1260"/>
          <w:tab w:val="center" w:pos="4680"/>
        </w:tabs>
        <w:suppressAutoHyphens/>
        <w:jc w:val="both"/>
        <w:rPr>
          <w:rFonts w:ascii="Myriad Pro" w:hAnsi="Myriad Pro"/>
          <w:b/>
          <w:spacing w:val="-3"/>
          <w:sz w:val="22"/>
          <w:szCs w:val="22"/>
          <w:u w:val="single"/>
        </w:rPr>
      </w:pPr>
      <w:r>
        <w:rPr>
          <w:rFonts w:ascii="Myriad Pro" w:hAnsi="Myriad Pro"/>
          <w:b/>
          <w:sz w:val="22"/>
          <w:szCs w:val="22"/>
          <w:u w:val="single"/>
        </w:rPr>
        <w:t>26.0</w:t>
      </w:r>
      <w:r>
        <w:rPr>
          <w:rFonts w:ascii="Myriad Pro" w:hAnsi="Myriad Pro"/>
          <w:b/>
          <w:sz w:val="22"/>
          <w:szCs w:val="22"/>
          <w:u w:val="single"/>
        </w:rPr>
        <w:tab/>
        <w:t>Conflits d’intérêts ; lutte contre la corruption</w:t>
      </w:r>
    </w:p>
    <w:p w14:paraId="631CEEB3" w14:textId="77777777" w:rsidR="00116831" w:rsidRDefault="00116831" w:rsidP="00116831">
      <w:pPr>
        <w:tabs>
          <w:tab w:val="left" w:pos="720"/>
          <w:tab w:val="left" w:pos="1260"/>
          <w:tab w:val="center" w:pos="4680"/>
        </w:tabs>
        <w:suppressAutoHyphens/>
        <w:jc w:val="center"/>
        <w:rPr>
          <w:rFonts w:ascii="Myriad Pro" w:hAnsi="Myriad Pro"/>
          <w:spacing w:val="-3"/>
          <w:sz w:val="22"/>
          <w:szCs w:val="22"/>
        </w:rPr>
      </w:pPr>
    </w:p>
    <w:p w14:paraId="67FE3166" w14:textId="77777777" w:rsidR="00116831" w:rsidRDefault="00116831" w:rsidP="00116831">
      <w:pPr>
        <w:jc w:val="both"/>
        <w:rPr>
          <w:rFonts w:ascii="Myriad Pro" w:hAnsi="Myriad Pro"/>
          <w:sz w:val="22"/>
          <w:szCs w:val="22"/>
        </w:rPr>
      </w:pPr>
      <w:r>
        <w:rPr>
          <w:rFonts w:ascii="Myriad Pro" w:hAnsi="Myriad Pro"/>
          <w:sz w:val="22"/>
          <w:szCs w:val="22"/>
        </w:rPr>
        <w:t>26.1</w:t>
      </w:r>
      <w:r>
        <w:rPr>
          <w:rFonts w:ascii="Myriad Pro" w:hAnsi="Myriad Pro"/>
          <w:sz w:val="22"/>
          <w:szCs w:val="22"/>
        </w:rPr>
        <w:tab/>
        <w:t>Les Parties conviennent qu’il est important que toutes les précautions nécessaires soient prises pour éviter les conflits d’intérêts et les pratiques de corruption.  À cette fin, l’OSC établit des normes relatives aux conflits d’intérêts qui régissent les performances du Personnel de l’OSC, y compris l’interdiction des conflits d’intérêts et des pratiques de corruption en rapport avec l’attribution et l’administration de marchés et de contrats, de subventions ou d’autres avantages.</w:t>
      </w:r>
    </w:p>
    <w:p w14:paraId="1DBA173C" w14:textId="77777777" w:rsidR="00116831" w:rsidRDefault="00116831" w:rsidP="00116831">
      <w:pPr>
        <w:jc w:val="both"/>
        <w:rPr>
          <w:rFonts w:ascii="Myriad Pro" w:hAnsi="Myriad Pro"/>
          <w:sz w:val="22"/>
          <w:szCs w:val="22"/>
        </w:rPr>
      </w:pPr>
    </w:p>
    <w:p w14:paraId="071A11F9" w14:textId="77777777" w:rsidR="00116831" w:rsidRDefault="00116831" w:rsidP="00116831">
      <w:pPr>
        <w:jc w:val="both"/>
        <w:rPr>
          <w:rFonts w:ascii="Myriad Pro" w:hAnsi="Myriad Pro"/>
          <w:sz w:val="22"/>
          <w:szCs w:val="22"/>
        </w:rPr>
      </w:pPr>
      <w:r>
        <w:rPr>
          <w:rFonts w:ascii="Myriad Pro" w:hAnsi="Myriad Pro"/>
          <w:sz w:val="22"/>
          <w:szCs w:val="22"/>
        </w:rPr>
        <w:t>26.2</w:t>
      </w:r>
      <w:r>
        <w:rPr>
          <w:rFonts w:ascii="Myriad Pro" w:hAnsi="Myriad Pro"/>
          <w:sz w:val="22"/>
          <w:szCs w:val="22"/>
        </w:rPr>
        <w:tab/>
        <w:t>L’OSC et les personnes qui lui sont affiliées, y compris le Personnel de l’OSC, ne se livrent pas aux pratiques suivantes :</w:t>
      </w:r>
    </w:p>
    <w:p w14:paraId="0E302147" w14:textId="77777777" w:rsidR="00116831" w:rsidRDefault="00116831" w:rsidP="00116831">
      <w:pPr>
        <w:jc w:val="both"/>
        <w:rPr>
          <w:rFonts w:ascii="Myriad Pro" w:hAnsi="Myriad Pro"/>
          <w:sz w:val="22"/>
          <w:szCs w:val="22"/>
        </w:rPr>
      </w:pPr>
    </w:p>
    <w:p w14:paraId="67794D86" w14:textId="77777777" w:rsidR="00116831" w:rsidRDefault="00116831" w:rsidP="00116831">
      <w:pPr>
        <w:pStyle w:val="ListParagraph"/>
        <w:numPr>
          <w:ilvl w:val="0"/>
          <w:numId w:val="45"/>
        </w:numPr>
        <w:ind w:left="1080"/>
        <w:rPr>
          <w:rFonts w:ascii="Myriad Pro" w:hAnsi="Myriad Pro"/>
        </w:rPr>
      </w:pPr>
      <w:r>
        <w:rPr>
          <w:rFonts w:ascii="Myriad Pro" w:hAnsi="Myriad Pro"/>
        </w:rPr>
        <w:t>La participation à la sélection, l’attribution ou l’administration d’un marché ou d’un contrat, d’une subvention ou d’un autre avantage ou transaction financés par le PNUD, dans lequel la personne, les membres de sa famille immédiate ou ses partenaires commerciaux ou les organisations contrôlées par elle, ont un intérêt financier ;</w:t>
      </w:r>
    </w:p>
    <w:p w14:paraId="339FF861" w14:textId="77777777" w:rsidR="00116831" w:rsidRDefault="00116831" w:rsidP="00116831">
      <w:pPr>
        <w:pStyle w:val="ListParagraph"/>
        <w:numPr>
          <w:ilvl w:val="0"/>
          <w:numId w:val="45"/>
        </w:numPr>
        <w:ind w:left="1080"/>
        <w:rPr>
          <w:rFonts w:ascii="Myriad Pro" w:hAnsi="Myriad Pro"/>
        </w:rPr>
      </w:pPr>
      <w:r>
        <w:rPr>
          <w:rFonts w:ascii="Myriad Pro" w:hAnsi="Myriad Pro"/>
        </w:rPr>
        <w:t xml:space="preserve">La participation à des transactions impliquant des organisations ou des entités avec lesquelles cette personne négocie ou a conclu un arrangement concernant un emploi éventuel ;  </w:t>
      </w:r>
    </w:p>
    <w:p w14:paraId="1B086DE4" w14:textId="77777777" w:rsidR="00116831" w:rsidRDefault="00116831" w:rsidP="00116831">
      <w:pPr>
        <w:pStyle w:val="ListParagraph"/>
        <w:numPr>
          <w:ilvl w:val="0"/>
          <w:numId w:val="45"/>
        </w:numPr>
        <w:ind w:left="1080"/>
        <w:rPr>
          <w:rFonts w:ascii="Myriad Pro" w:hAnsi="Myriad Pro"/>
        </w:rPr>
      </w:pPr>
      <w:r>
        <w:rPr>
          <w:rFonts w:ascii="Myriad Pro" w:hAnsi="Myriad Pro"/>
        </w:rPr>
        <w:t xml:space="preserve">L’offre, le don, la sollicitation ou la réception de pourboires, de faveurs, de cadeaux ou de tout autre objet de valeur pour influencer l’action de toute personne participant à un processus d’approvisionnement ou à l’exécution d’un contrat ; </w:t>
      </w:r>
    </w:p>
    <w:p w14:paraId="2D6C96B3" w14:textId="77777777" w:rsidR="00116831" w:rsidRDefault="00116831" w:rsidP="00116831">
      <w:pPr>
        <w:pStyle w:val="ListParagraph"/>
        <w:numPr>
          <w:ilvl w:val="0"/>
          <w:numId w:val="45"/>
        </w:numPr>
        <w:ind w:left="1080"/>
        <w:rPr>
          <w:rFonts w:ascii="Myriad Pro" w:hAnsi="Myriad Pro"/>
        </w:rPr>
      </w:pPr>
      <w:r>
        <w:rPr>
          <w:rFonts w:ascii="Myriad Pro" w:hAnsi="Myriad Pro"/>
        </w:rPr>
        <w:t xml:space="preserve">La déformation ou l’omission de faits afin d’influencer le processus d’approvisionnement ou l’exécution d’un contrat ; </w:t>
      </w:r>
    </w:p>
    <w:p w14:paraId="39DE26D2" w14:textId="77777777" w:rsidR="00116831" w:rsidRDefault="00116831" w:rsidP="00116831">
      <w:pPr>
        <w:pStyle w:val="ListParagraph"/>
        <w:numPr>
          <w:ilvl w:val="0"/>
          <w:numId w:val="45"/>
        </w:numPr>
        <w:ind w:left="1080"/>
        <w:rPr>
          <w:rFonts w:ascii="Myriad Pro" w:hAnsi="Myriad Pro"/>
        </w:rPr>
      </w:pPr>
      <w:r>
        <w:rPr>
          <w:rFonts w:ascii="Myriad Pro" w:hAnsi="Myriad Pro"/>
        </w:rPr>
        <w:t>La participation à un mécanisme ou à un arrangement entre deux ou plusieurs soumissionnaires, au su ou à l’insu de l’OSC, conçue pour établir des prix d’offres à des niveaux artificiels et non concurrentiels ; ou</w:t>
      </w:r>
    </w:p>
    <w:p w14:paraId="1A841F4E" w14:textId="77777777" w:rsidR="00116831" w:rsidRDefault="00116831" w:rsidP="00116831">
      <w:pPr>
        <w:pStyle w:val="ListParagraph"/>
        <w:numPr>
          <w:ilvl w:val="0"/>
          <w:numId w:val="45"/>
        </w:numPr>
        <w:ind w:left="1080"/>
        <w:rPr>
          <w:rFonts w:ascii="Myriad Pro" w:hAnsi="Myriad Pro"/>
        </w:rPr>
      </w:pPr>
      <w:r>
        <w:rPr>
          <w:rFonts w:ascii="Myriad Pro" w:hAnsi="Myriad Pro"/>
        </w:rPr>
        <w:t xml:space="preserve">La participation à toute autre pratique qui est ou pourrait être interprétée comme une pratique illégale ou frauduleuse en vertu des lois nationales.  </w:t>
      </w:r>
    </w:p>
    <w:p w14:paraId="59B1C515" w14:textId="77777777" w:rsidR="00116831" w:rsidRDefault="00116831" w:rsidP="00116831">
      <w:pPr>
        <w:pStyle w:val="ListParagraph"/>
        <w:rPr>
          <w:rFonts w:ascii="Myriad Pro" w:hAnsi="Myriad Pro"/>
        </w:rPr>
      </w:pPr>
    </w:p>
    <w:p w14:paraId="13E296FD" w14:textId="77777777" w:rsidR="00116831" w:rsidRDefault="00116831" w:rsidP="00116831">
      <w:pPr>
        <w:jc w:val="both"/>
        <w:rPr>
          <w:rFonts w:ascii="Myriad Pro" w:hAnsi="Myriad Pro"/>
          <w:sz w:val="22"/>
          <w:szCs w:val="22"/>
        </w:rPr>
      </w:pPr>
      <w:r>
        <w:rPr>
          <w:rFonts w:ascii="Myriad Pro" w:hAnsi="Myriad Pro"/>
          <w:sz w:val="22"/>
          <w:szCs w:val="22"/>
        </w:rPr>
        <w:t>26.3</w:t>
      </w:r>
      <w:r>
        <w:rPr>
          <w:rFonts w:ascii="Myriad Pro" w:hAnsi="Myriad Pro"/>
          <w:sz w:val="22"/>
          <w:szCs w:val="22"/>
        </w:rPr>
        <w:tab/>
        <w:t xml:space="preserve">Si l’OSC a ou prend connaissance du fait qu’une personne quelconque qui lui est affiliée se livre à l’une des pratiques décrites au paragraphe 2 du présent article 26, l’OSC portera immédiatement à l’attention du PNUD l’existence de telles pratiques.  </w:t>
      </w:r>
    </w:p>
    <w:p w14:paraId="76C73203" w14:textId="77777777" w:rsidR="00116831" w:rsidRDefault="00116831" w:rsidP="00116831">
      <w:pPr>
        <w:jc w:val="both"/>
        <w:rPr>
          <w:rFonts w:ascii="Myriad Pro" w:hAnsi="Myriad Pro"/>
          <w:sz w:val="22"/>
          <w:szCs w:val="22"/>
        </w:rPr>
      </w:pPr>
    </w:p>
    <w:p w14:paraId="52D68F94" w14:textId="77777777" w:rsidR="00116831" w:rsidRDefault="00116831" w:rsidP="00116831">
      <w:pPr>
        <w:pStyle w:val="ListParagraph"/>
        <w:ind w:left="0"/>
        <w:rPr>
          <w:rFonts w:ascii="Myriad Pro" w:hAnsi="Myriad Pro"/>
        </w:rPr>
      </w:pPr>
      <w:r>
        <w:rPr>
          <w:rFonts w:ascii="Myriad Pro" w:hAnsi="Myriad Pro"/>
          <w:color w:val="000000"/>
        </w:rPr>
        <w:t>26.4</w:t>
      </w:r>
      <w:r>
        <w:rPr>
          <w:rFonts w:ascii="Myriad Pro" w:hAnsi="Myriad Pro"/>
          <w:color w:val="000000"/>
        </w:rPr>
        <w:tab/>
        <w:t xml:space="preserve">L’OSC reconnaît et accepte que chacune des dispositions des articles 21 à 26 des présentes constitue une clause essentielle de l’Accord et que tout manquement à ces dispositions autorise le PNUD à résilier immédiatement l’Accord, ou tout autre contrat avec le PNUD, après notification à l’OSC, sans être </w:t>
      </w:r>
      <w:r>
        <w:rPr>
          <w:rFonts w:ascii="Myriad Pro" w:hAnsi="Myriad Pro"/>
          <w:color w:val="000000"/>
        </w:rPr>
        <w:lastRenderedPageBreak/>
        <w:t xml:space="preserve">redevable d’aucune pénalité au titre d’une telle résiliation et sans que sa responsabilité soit engagée d’aucune autre manière. En outre, aucune des dispositions des présentes conditions ne peut limiter le droit du PNUD de saisir les autorités nationales compétentes de toute violation alléguée desdites conditions essentielles pour qu’elles engagent les poursuites judiciaires appropriées. </w:t>
      </w:r>
      <w:r>
        <w:rPr>
          <w:rFonts w:ascii="Myriad Pro" w:hAnsi="Myriad Pro"/>
        </w:rPr>
        <w:t xml:space="preserve"> </w:t>
      </w:r>
    </w:p>
    <w:p w14:paraId="0C4F0F97" w14:textId="77777777" w:rsidR="00116831" w:rsidRDefault="00116831" w:rsidP="00116831">
      <w:pPr>
        <w:tabs>
          <w:tab w:val="left" w:pos="720"/>
          <w:tab w:val="left" w:pos="1260"/>
          <w:tab w:val="center" w:pos="4680"/>
        </w:tabs>
        <w:suppressAutoHyphens/>
        <w:spacing w:before="240" w:after="240"/>
        <w:jc w:val="both"/>
        <w:rPr>
          <w:rFonts w:ascii="Myriad Pro" w:hAnsi="Myriad Pro"/>
          <w:spacing w:val="-3"/>
          <w:sz w:val="22"/>
          <w:szCs w:val="22"/>
        </w:rPr>
      </w:pPr>
      <w:r>
        <w:rPr>
          <w:rFonts w:ascii="Myriad Pro" w:hAnsi="Myriad Pro"/>
          <w:b/>
          <w:sz w:val="22"/>
          <w:szCs w:val="22"/>
          <w:u w:val="single"/>
        </w:rPr>
        <w:t>27.0</w:t>
      </w:r>
      <w:r>
        <w:rPr>
          <w:rFonts w:ascii="Myriad Pro" w:hAnsi="Myriad Pro"/>
          <w:b/>
          <w:sz w:val="22"/>
          <w:szCs w:val="22"/>
          <w:u w:val="single"/>
        </w:rPr>
        <w:tab/>
        <w:t>Règlement des différends</w:t>
      </w:r>
    </w:p>
    <w:p w14:paraId="5015B9C5" w14:textId="77777777" w:rsidR="00116831" w:rsidRDefault="00116831" w:rsidP="00116831">
      <w:pPr>
        <w:tabs>
          <w:tab w:val="left" w:pos="-720"/>
          <w:tab w:val="left" w:pos="0"/>
          <w:tab w:val="left" w:pos="630"/>
        </w:tabs>
        <w:suppressAutoHyphens/>
        <w:spacing w:before="240" w:after="240"/>
        <w:jc w:val="both"/>
        <w:rPr>
          <w:rFonts w:ascii="Myriad Pro" w:hAnsi="Myriad Pro"/>
          <w:spacing w:val="-3"/>
          <w:sz w:val="22"/>
          <w:szCs w:val="22"/>
        </w:rPr>
      </w:pPr>
      <w:r>
        <w:rPr>
          <w:rFonts w:ascii="Myriad Pro" w:hAnsi="Myriad Pro"/>
          <w:sz w:val="22"/>
          <w:szCs w:val="22"/>
        </w:rPr>
        <w:t>27.1</w:t>
      </w:r>
      <w:r>
        <w:rPr>
          <w:rFonts w:ascii="Myriad Pro" w:hAnsi="Myriad Pro"/>
          <w:sz w:val="22"/>
          <w:szCs w:val="22"/>
        </w:rPr>
        <w:tab/>
        <w:t>Les Parties font tout leur possible pour régler à l’amiable tout litige, controverse ou réclamation découlant de l’Accord ou d’une violation à celui-ci, de sa résiliation ou de sa nullité.   Si les Parties souhaitent parvenir à un règlement amiable par voie de conciliation, elles appliquent le Règlement de conciliation de la Commission des Nations Unies pour le Droit Commercial International (« CNUDCI ») ou toute autre procédure dont elles seraient convenues par écrit.</w:t>
      </w:r>
    </w:p>
    <w:p w14:paraId="6C8490F5" w14:textId="77777777" w:rsidR="00116831" w:rsidRDefault="00116831" w:rsidP="00116831">
      <w:pPr>
        <w:tabs>
          <w:tab w:val="left" w:pos="-720"/>
          <w:tab w:val="left" w:pos="0"/>
          <w:tab w:val="left" w:pos="630"/>
        </w:tabs>
        <w:suppressAutoHyphens/>
        <w:spacing w:before="240" w:after="240"/>
        <w:jc w:val="both"/>
        <w:rPr>
          <w:rFonts w:ascii="Myriad Pro" w:hAnsi="Myriad Pro"/>
          <w:sz w:val="22"/>
          <w:szCs w:val="22"/>
        </w:rPr>
      </w:pPr>
      <w:r>
        <w:rPr>
          <w:rFonts w:ascii="Myriad Pro" w:hAnsi="Myriad Pro"/>
          <w:sz w:val="22"/>
          <w:szCs w:val="22"/>
        </w:rPr>
        <w:t>27.2</w:t>
      </w:r>
      <w:r>
        <w:rPr>
          <w:rFonts w:ascii="Myriad Pro" w:hAnsi="Myriad Pro"/>
          <w:sz w:val="22"/>
          <w:szCs w:val="22"/>
        </w:rPr>
        <w:tab/>
        <w:t>Tout litige, controverse ou réclamation entre les Parties, s’il n’est pas réglé à l’amiable en vertu du précédent paragraphe dans les soixante (60) jours qui suivent la réception par une Partie de la demande de règlement amiable émanant de l’autre Partie, est soumis par l’une ou l’autre des Parties à arbitrage conformément au Règlement d’arbitrage de la CNUDCI en vigueur.  Les décisions du tribunal arbitral sont rendues conformément aux principes généraux du droit commercial international.  En vertu des pouvoirs qu’il tient de l’Article 26 (« Mesures Intérimaires ») et de l’Article 34 (« Forme et effet de la sentence ») du Règlement d’arbitrage de la CNUDCI, le tribunal arbitral peut, le cas échéant, ordonner la restitution ou la destruction de biens corporels ou incorporels ou d’informations confidentielles fournis en vertu du Contrat, la résiliation du Contrat ou toutes mesures conservatoires de biens ou des services, corporels ou incorporels, ou d’informations confidentielles fournis en vertu du Contrat.  Le tribunal arbitral n’a pas le pouvoir d’ordonner le paiement de dommages-intérêts punitifs.  De plus, sauf disposition contraire expresse du Contrat, le tribunal arbitral n’a pas le pouvoir d’ordonner le paiement d’intérêts d’un taux supérieur au taux interbancaire pratiqué à Londres (LIBOR) alors en vigueur, et le taux d’intérêt appliqué doit être le taux d’intérêt simple seulement.  Toute sentence rendue à l’issue d’un arbitrage s’impose aux Parties et règle définitivement leur différend, controverse ou réclamation.</w:t>
      </w:r>
    </w:p>
    <w:p w14:paraId="34B9F167" w14:textId="77777777" w:rsidR="00116831" w:rsidRDefault="00116831" w:rsidP="00116831">
      <w:pPr>
        <w:tabs>
          <w:tab w:val="left" w:pos="-720"/>
          <w:tab w:val="left" w:pos="0"/>
          <w:tab w:val="left" w:pos="630"/>
        </w:tabs>
        <w:suppressAutoHyphens/>
        <w:spacing w:before="240" w:after="240"/>
        <w:jc w:val="both"/>
        <w:rPr>
          <w:rFonts w:ascii="Myriad Pro" w:hAnsi="Myriad Pro"/>
          <w:sz w:val="22"/>
          <w:szCs w:val="22"/>
        </w:rPr>
      </w:pPr>
    </w:p>
    <w:p w14:paraId="5C6ED38F" w14:textId="77777777" w:rsidR="00116831" w:rsidRDefault="00116831" w:rsidP="00116831">
      <w:pPr>
        <w:tabs>
          <w:tab w:val="left" w:pos="-720"/>
          <w:tab w:val="left" w:pos="0"/>
          <w:tab w:val="left" w:pos="630"/>
        </w:tabs>
        <w:suppressAutoHyphens/>
        <w:spacing w:before="240" w:after="240"/>
        <w:jc w:val="both"/>
        <w:rPr>
          <w:rFonts w:ascii="Myriad Pro" w:hAnsi="Myriad Pro"/>
          <w:spacing w:val="-3"/>
          <w:sz w:val="22"/>
          <w:szCs w:val="22"/>
        </w:rPr>
      </w:pPr>
    </w:p>
    <w:p w14:paraId="22B6F84E" w14:textId="77777777" w:rsidR="00116831" w:rsidRDefault="00116831" w:rsidP="00116831">
      <w:pPr>
        <w:tabs>
          <w:tab w:val="left" w:pos="720"/>
          <w:tab w:val="left" w:pos="1260"/>
          <w:tab w:val="center" w:pos="4680"/>
        </w:tabs>
        <w:suppressAutoHyphens/>
        <w:spacing w:before="240" w:after="240"/>
        <w:rPr>
          <w:rFonts w:ascii="Myriad Pro" w:hAnsi="Myriad Pro"/>
          <w:spacing w:val="-3"/>
          <w:sz w:val="22"/>
          <w:szCs w:val="22"/>
        </w:rPr>
      </w:pPr>
      <w:r>
        <w:rPr>
          <w:rFonts w:ascii="Myriad Pro" w:hAnsi="Myriad Pro"/>
          <w:b/>
          <w:sz w:val="22"/>
          <w:szCs w:val="22"/>
          <w:u w:val="single"/>
        </w:rPr>
        <w:t>28.0</w:t>
      </w:r>
      <w:r>
        <w:rPr>
          <w:rFonts w:ascii="Myriad Pro" w:hAnsi="Myriad Pro"/>
          <w:b/>
          <w:sz w:val="22"/>
          <w:szCs w:val="22"/>
          <w:u w:val="single"/>
        </w:rPr>
        <w:tab/>
        <w:t>Résiliation du présent Accord</w:t>
      </w:r>
    </w:p>
    <w:p w14:paraId="60609CA1" w14:textId="77777777" w:rsidR="00116831" w:rsidRDefault="00116831" w:rsidP="00116831">
      <w:pPr>
        <w:pStyle w:val="ListParagraph"/>
        <w:tabs>
          <w:tab w:val="left" w:pos="-720"/>
        </w:tabs>
        <w:suppressAutoHyphens/>
        <w:spacing w:before="240" w:after="240"/>
        <w:ind w:left="0"/>
        <w:rPr>
          <w:rFonts w:ascii="Myriad Pro" w:hAnsi="Myriad Pro"/>
          <w:spacing w:val="-3"/>
        </w:rPr>
      </w:pPr>
      <w:r>
        <w:rPr>
          <w:rFonts w:ascii="Myriad Pro" w:hAnsi="Myriad Pro"/>
        </w:rPr>
        <w:t>28.1</w:t>
      </w:r>
      <w:r>
        <w:rPr>
          <w:rFonts w:ascii="Myriad Pro" w:hAnsi="Myriad Pro"/>
        </w:rPr>
        <w:tab/>
        <w:t xml:space="preserve">Les Parties reconnaissent que la mise en œuvre et la réalisation satisfaisantes des Activités ainsi que la réalisation des Prestations attendues sont d’une importance capitale et que le PNUD peut juger nécessaire de mettre fin aux Activités ou de les modifier si des circonstances venaient à compromettre la réalisation du Projet.  Les dispositions du présent article s’appliquent à toute situation de ce type. </w:t>
      </w:r>
    </w:p>
    <w:p w14:paraId="7565B396" w14:textId="77777777" w:rsidR="00116831" w:rsidRDefault="00116831" w:rsidP="00116831">
      <w:pPr>
        <w:pStyle w:val="ListParagraph"/>
        <w:tabs>
          <w:tab w:val="left" w:pos="-720"/>
        </w:tabs>
        <w:suppressAutoHyphens/>
        <w:spacing w:before="240" w:after="240"/>
        <w:ind w:left="0"/>
        <w:rPr>
          <w:rFonts w:ascii="Myriad Pro" w:hAnsi="Myriad Pro"/>
          <w:spacing w:val="-3"/>
        </w:rPr>
      </w:pPr>
      <w:r>
        <w:rPr>
          <w:rFonts w:ascii="Myriad Pro" w:hAnsi="Myriad Pro"/>
        </w:rPr>
        <w:t>28.2</w:t>
      </w:r>
      <w:r>
        <w:rPr>
          <w:rFonts w:ascii="Myriad Pro" w:hAnsi="Myriad Pro"/>
        </w:rPr>
        <w:tab/>
        <w:t xml:space="preserve">Le PNUD se concertera avec l’OSC au cas où une circonstance se produit qui, de l’avis du PNUD, entrave ou menace d’entraver la mise en œuvre ou l’achèvement des Activités ou la réalisation des Prestations attendues.  Pour sa part, l’OSC informera sans délai le PNUD de toutes circonstances de cette </w:t>
      </w:r>
      <w:r>
        <w:rPr>
          <w:rFonts w:ascii="Myriad Pro" w:hAnsi="Myriad Pro"/>
        </w:rPr>
        <w:lastRenderedPageBreak/>
        <w:t>nature qui seraient portées à son attention.  Les Parties coopèreront en vue de la rectification ou de l’élimination des circonstances en question et déploient tous les efforts raisonnables à cette fin, y compris la prise rapide de mesures correctives par l’OSC lorsque de telles circonstances lui sont imputables ou relèvent de sa responsabilité ou de son contrôle.  Les Parties coopèreront également pour évaluer les conséquences d’une éventuelle résiliation du présent Accord sur les bénéficiaires du Projet.</w:t>
      </w:r>
    </w:p>
    <w:p w14:paraId="59A77F4C" w14:textId="77777777" w:rsidR="00116831" w:rsidRDefault="00116831" w:rsidP="00116831">
      <w:pPr>
        <w:pStyle w:val="ListParagraph"/>
        <w:tabs>
          <w:tab w:val="left" w:pos="-720"/>
        </w:tabs>
        <w:suppressAutoHyphens/>
        <w:spacing w:before="240" w:after="240"/>
        <w:ind w:left="0"/>
        <w:rPr>
          <w:rFonts w:ascii="Myriad Pro" w:hAnsi="Myriad Pro"/>
          <w:spacing w:val="-3"/>
        </w:rPr>
      </w:pPr>
      <w:r>
        <w:rPr>
          <w:rFonts w:ascii="Myriad Pro" w:hAnsi="Myriad Pro"/>
        </w:rPr>
        <w:t>28.3</w:t>
      </w:r>
      <w:r>
        <w:rPr>
          <w:rFonts w:ascii="Myriad Pro" w:hAnsi="Myriad Pro"/>
        </w:rPr>
        <w:tab/>
        <w:t>Le PNUD pourra, à tout moment après la survenance des circonstances et après des consultations appropriées avec l’OSC, suspendre ou résilier le présent Accord par notification écrite adressée à l’OSC, sans préjudice du lancement ou de la poursuite de l’une quelconque des mesures envisagées au paragraphe précédent.</w:t>
      </w:r>
    </w:p>
    <w:p w14:paraId="09CB5F8E" w14:textId="77777777" w:rsidR="00116831" w:rsidRDefault="00116831" w:rsidP="00116831">
      <w:pPr>
        <w:pStyle w:val="SS"/>
        <w:widowControl/>
        <w:tabs>
          <w:tab w:val="left" w:pos="-720"/>
        </w:tabs>
        <w:suppressAutoHyphens/>
        <w:spacing w:before="240" w:after="240"/>
        <w:rPr>
          <w:rFonts w:ascii="Myriad Pro" w:hAnsi="Myriad Pro"/>
          <w:sz w:val="22"/>
          <w:szCs w:val="22"/>
        </w:rPr>
      </w:pPr>
      <w:r>
        <w:rPr>
          <w:rFonts w:ascii="Myriad Pro" w:hAnsi="Myriad Pro"/>
          <w:sz w:val="22"/>
          <w:szCs w:val="22"/>
        </w:rPr>
        <w:t>28.4</w:t>
      </w:r>
      <w:r>
        <w:rPr>
          <w:rFonts w:ascii="Myriad Pro" w:hAnsi="Myriad Pro"/>
          <w:sz w:val="22"/>
          <w:szCs w:val="22"/>
        </w:rPr>
        <w:tab/>
        <w:t>Dès réception d’un avis de résiliation par le PNUD en vertu du présent article, l’OSC prendra des mesures immédiates pour mettre fin aux Activités prévues par le présent Accord, d’une manière prompte et ordonnée, de sorte à minimiser les pertes et les dépenses supplémentaires.  L’OSC ne prend aucun engagement à terme et retourne au PNUD, sous trente (30) jours, tous les fonds non utilisés mis à sa disposition par le PNUD conformément à l’article 2.0 et l’Equipement financé ou fourni par le PNUD conformément à l’article 8.0.</w:t>
      </w:r>
    </w:p>
    <w:p w14:paraId="5A1D6F00" w14:textId="77777777" w:rsidR="00116831" w:rsidRDefault="00116831" w:rsidP="00116831">
      <w:pPr>
        <w:pStyle w:val="ListParagraph"/>
        <w:tabs>
          <w:tab w:val="left" w:pos="-720"/>
        </w:tabs>
        <w:suppressAutoHyphens/>
        <w:spacing w:before="240" w:after="240"/>
        <w:ind w:left="0"/>
        <w:rPr>
          <w:rFonts w:ascii="Myriad Pro" w:hAnsi="Myriad Pro"/>
          <w:spacing w:val="-3"/>
        </w:rPr>
      </w:pPr>
      <w:r>
        <w:rPr>
          <w:rFonts w:ascii="Myriad Pro" w:hAnsi="Myriad Pro"/>
        </w:rPr>
        <w:t>28.5</w:t>
      </w:r>
      <w:r>
        <w:rPr>
          <w:rFonts w:ascii="Myriad Pro" w:hAnsi="Myriad Pro"/>
        </w:rPr>
        <w:tab/>
        <w:t xml:space="preserve">En cas de résiliation par le PNUD en vertu de l’article 28.0, le PNUD ne rembourse à l’OSC que les frais encourus dans le cadre des Activités menées conformément aux clauses du présent Accord.  Ce remboursement, ajouté aux montants préalablement mis à la disposition de l’OSC par le PNUD conformément à l’article 2.0 ci-dessus n’excède pas le montant maximum des fonds visés au paragraphe 2.1 dudit article 28.6. </w:t>
      </w:r>
      <w:proofErr w:type="gramStart"/>
      <w:r>
        <w:rPr>
          <w:rFonts w:ascii="Myriad Pro" w:hAnsi="Myriad Pro"/>
        </w:rPr>
        <w:t>Suite à</w:t>
      </w:r>
      <w:proofErr w:type="gramEnd"/>
      <w:r>
        <w:rPr>
          <w:rFonts w:ascii="Myriad Pro" w:hAnsi="Myriad Pro"/>
        </w:rPr>
        <w:t xml:space="preserve"> la résiliation, au cas où le PNUD décide de transférer les responsabilités de l’OSC à l’égard des Activités à une autre entité, l’OSC coopérera avec le PNUD et l’autre entité pour assurer le transfert ordonné de ces responsabilités.</w:t>
      </w:r>
    </w:p>
    <w:p w14:paraId="3638377B" w14:textId="77777777" w:rsidR="00116831" w:rsidRDefault="00116831" w:rsidP="00116831">
      <w:pPr>
        <w:pStyle w:val="ListParagraph"/>
        <w:tabs>
          <w:tab w:val="left" w:pos="-720"/>
        </w:tabs>
        <w:suppressAutoHyphens/>
        <w:spacing w:before="240" w:after="240"/>
        <w:ind w:left="0"/>
        <w:rPr>
          <w:rFonts w:ascii="Myriad Pro" w:hAnsi="Myriad Pro"/>
        </w:rPr>
      </w:pPr>
      <w:r>
        <w:rPr>
          <w:rFonts w:ascii="Myriad Pro" w:hAnsi="Myriad Pro"/>
        </w:rPr>
        <w:t>28.7</w:t>
      </w:r>
      <w:r>
        <w:rPr>
          <w:rFonts w:ascii="Myriad Pro" w:hAnsi="Myriad Pro"/>
        </w:rPr>
        <w:tab/>
        <w:t>Nonobstant toute disposition contraire figurant dans le présent Accord, le PNUD peut résilier le présent Accord à tout moment sans avoir à en fournir de justification sur présentation à l’OSC d’un préavis écrit de soixante (60) jours.</w:t>
      </w:r>
      <w:r>
        <w:rPr>
          <w:rFonts w:ascii="Myriad Pro" w:hAnsi="Myriad Pro"/>
        </w:rPr>
        <w:br/>
      </w:r>
    </w:p>
    <w:p w14:paraId="25B5336A" w14:textId="77777777" w:rsidR="00116831" w:rsidRDefault="00116831" w:rsidP="00116831">
      <w:pPr>
        <w:pStyle w:val="ListParagraph"/>
        <w:suppressAutoHyphens/>
        <w:spacing w:before="240" w:after="240"/>
        <w:ind w:left="0"/>
        <w:rPr>
          <w:rFonts w:ascii="Myriad Pro" w:hAnsi="Myriad Pro"/>
          <w:spacing w:val="-3"/>
        </w:rPr>
      </w:pPr>
      <w:r>
        <w:rPr>
          <w:rFonts w:ascii="Myriad Pro" w:hAnsi="Myriad Pro"/>
          <w:b/>
          <w:u w:val="single"/>
        </w:rPr>
        <w:t>29.0</w:t>
      </w:r>
      <w:r>
        <w:rPr>
          <w:rFonts w:ascii="Myriad Pro" w:hAnsi="Myriad Pro"/>
          <w:b/>
          <w:u w:val="single"/>
        </w:rPr>
        <w:tab/>
        <w:t>Avis</w:t>
      </w:r>
    </w:p>
    <w:p w14:paraId="33823928" w14:textId="77777777" w:rsidR="00116831" w:rsidRDefault="00116831" w:rsidP="00116831">
      <w:pPr>
        <w:tabs>
          <w:tab w:val="left" w:pos="-720"/>
          <w:tab w:val="left" w:pos="720"/>
          <w:tab w:val="left" w:pos="1260"/>
        </w:tabs>
        <w:suppressAutoHyphens/>
        <w:jc w:val="both"/>
        <w:rPr>
          <w:rFonts w:ascii="Myriad Pro" w:hAnsi="Myriad Pro"/>
          <w:sz w:val="22"/>
          <w:szCs w:val="22"/>
        </w:rPr>
      </w:pPr>
      <w:r>
        <w:rPr>
          <w:rFonts w:ascii="Myriad Pro" w:hAnsi="Myriad Pro"/>
          <w:sz w:val="22"/>
          <w:szCs w:val="22"/>
        </w:rPr>
        <w:t>29.1</w:t>
      </w:r>
      <w:r>
        <w:rPr>
          <w:rFonts w:ascii="Myriad Pro" w:hAnsi="Myriad Pro"/>
          <w:sz w:val="22"/>
          <w:szCs w:val="22"/>
        </w:rPr>
        <w:tab/>
        <w:t xml:space="preserve">Tout avis, toute demande, tout document, tout rapport ou toute autre communication soumis par l’OSC ou le PNUD seront établis par écrit et envoyés à l’autre Partie à l’adresse indiquée aux cases 7 ou 8 de la fiche descriptive, selon le cas.  </w:t>
      </w:r>
    </w:p>
    <w:p w14:paraId="25D79098" w14:textId="77777777" w:rsidR="00116831" w:rsidRDefault="00116831" w:rsidP="00116831">
      <w:pPr>
        <w:tabs>
          <w:tab w:val="left" w:pos="-720"/>
          <w:tab w:val="left" w:pos="720"/>
          <w:tab w:val="left" w:pos="1260"/>
        </w:tabs>
        <w:suppressAutoHyphens/>
        <w:jc w:val="both"/>
        <w:rPr>
          <w:rFonts w:ascii="Myriad Pro" w:hAnsi="Myriad Pro"/>
          <w:spacing w:val="-3"/>
          <w:sz w:val="22"/>
          <w:szCs w:val="22"/>
        </w:rPr>
      </w:pPr>
    </w:p>
    <w:p w14:paraId="59D2E19F" w14:textId="77777777" w:rsidR="00116831" w:rsidRDefault="00116831" w:rsidP="00116831">
      <w:pPr>
        <w:pStyle w:val="ListParagraph"/>
        <w:suppressAutoHyphens/>
        <w:spacing w:before="240" w:after="240"/>
        <w:ind w:left="0"/>
        <w:rPr>
          <w:rFonts w:ascii="Myriad Pro" w:hAnsi="Myriad Pro"/>
          <w:spacing w:val="-3"/>
        </w:rPr>
      </w:pPr>
      <w:r>
        <w:rPr>
          <w:rFonts w:ascii="Myriad Pro" w:hAnsi="Myriad Pro"/>
          <w:b/>
          <w:u w:val="single"/>
        </w:rPr>
        <w:t>30.0</w:t>
      </w:r>
      <w:r>
        <w:rPr>
          <w:rFonts w:ascii="Myriad Pro" w:hAnsi="Myriad Pro"/>
          <w:b/>
          <w:u w:val="single"/>
        </w:rPr>
        <w:tab/>
        <w:t>Survie</w:t>
      </w:r>
    </w:p>
    <w:p w14:paraId="0A2678C4" w14:textId="77777777" w:rsidR="00116831" w:rsidRDefault="00116831" w:rsidP="00116831">
      <w:pPr>
        <w:tabs>
          <w:tab w:val="left" w:pos="-720"/>
          <w:tab w:val="left" w:pos="720"/>
          <w:tab w:val="left" w:pos="1260"/>
        </w:tabs>
        <w:suppressAutoHyphens/>
        <w:jc w:val="both"/>
        <w:rPr>
          <w:rFonts w:ascii="Myriad Pro" w:hAnsi="Myriad Pro"/>
          <w:sz w:val="22"/>
          <w:szCs w:val="22"/>
        </w:rPr>
      </w:pPr>
      <w:r>
        <w:rPr>
          <w:rFonts w:ascii="Myriad Pro" w:hAnsi="Myriad Pro"/>
          <w:sz w:val="22"/>
          <w:szCs w:val="22"/>
        </w:rPr>
        <w:t>30.1</w:t>
      </w:r>
      <w:r>
        <w:rPr>
          <w:rFonts w:ascii="Myriad Pro" w:hAnsi="Myriad Pro"/>
          <w:sz w:val="22"/>
          <w:szCs w:val="22"/>
        </w:rPr>
        <w:tab/>
        <w:t xml:space="preserve">Les dispositions de l’article 3.0 (Remboursement), l’article 4.0 (Personnel de l’OSC), l’article 7.0 (Approvisionnement), l’article 8.0 (Equipement), l’article 9.0 (Droits d’auteur, brevets et autres droits de propriété), l’article 10.0 (Rapportages), l’article 11.0 (Gestion des documents et archives), l’article 12.0 </w:t>
      </w:r>
      <w:r>
        <w:rPr>
          <w:rFonts w:ascii="Myriad Pro" w:hAnsi="Myriad Pro"/>
          <w:sz w:val="22"/>
          <w:szCs w:val="22"/>
        </w:rPr>
        <w:lastRenderedPageBreak/>
        <w:t xml:space="preserve">(Confidentialité), l’article 14.0 (Indemnisation), l’article 17.0 (Audit et Investigations), l’article 20.0 (Privilèges et Immunités) et l’article 27.0 (Règlement des différends) survivront et resteront pleinement en vigueur indépendamment de l’expiration de la durée du Projet ou de la résiliation du présent Accord. </w:t>
      </w:r>
    </w:p>
    <w:p w14:paraId="00F3AF2E" w14:textId="77777777" w:rsidR="00116831" w:rsidRDefault="00116831" w:rsidP="00116831">
      <w:pPr>
        <w:tabs>
          <w:tab w:val="left" w:pos="-720"/>
          <w:tab w:val="left" w:pos="720"/>
          <w:tab w:val="left" w:pos="1260"/>
        </w:tabs>
        <w:suppressAutoHyphens/>
        <w:jc w:val="both"/>
        <w:rPr>
          <w:rFonts w:ascii="Myriad Pro" w:hAnsi="Myriad Pro"/>
          <w:spacing w:val="-3"/>
          <w:sz w:val="22"/>
          <w:szCs w:val="22"/>
        </w:rPr>
      </w:pPr>
    </w:p>
    <w:p w14:paraId="1F941F20" w14:textId="77777777" w:rsidR="00116831" w:rsidRDefault="00116831" w:rsidP="00116831">
      <w:pPr>
        <w:pStyle w:val="ListParagraph"/>
        <w:suppressAutoHyphens/>
        <w:spacing w:before="240" w:after="240"/>
        <w:ind w:left="0"/>
        <w:rPr>
          <w:rFonts w:ascii="Myriad Pro" w:hAnsi="Myriad Pro"/>
          <w:spacing w:val="-3"/>
        </w:rPr>
      </w:pPr>
      <w:r>
        <w:rPr>
          <w:rFonts w:ascii="Myriad Pro" w:hAnsi="Myriad Pro"/>
          <w:b/>
          <w:u w:val="single"/>
        </w:rPr>
        <w:t>31.0</w:t>
      </w:r>
      <w:r>
        <w:rPr>
          <w:rFonts w:ascii="Myriad Pro" w:hAnsi="Myriad Pro"/>
          <w:b/>
          <w:u w:val="single"/>
        </w:rPr>
        <w:tab/>
        <w:t>Autres déclarations et certifications de l’OSC</w:t>
      </w:r>
    </w:p>
    <w:p w14:paraId="107AD6EF" w14:textId="77777777" w:rsidR="00116831" w:rsidRDefault="00116831" w:rsidP="00116831">
      <w:pPr>
        <w:jc w:val="both"/>
        <w:rPr>
          <w:rFonts w:ascii="Myriad Pro" w:hAnsi="Myriad Pro"/>
          <w:sz w:val="22"/>
          <w:szCs w:val="22"/>
        </w:rPr>
      </w:pPr>
      <w:r>
        <w:rPr>
          <w:rFonts w:ascii="Myriad Pro" w:hAnsi="Myriad Pro"/>
          <w:sz w:val="22"/>
          <w:szCs w:val="22"/>
        </w:rPr>
        <w:t>31.1</w:t>
      </w:r>
      <w:r>
        <w:rPr>
          <w:rFonts w:ascii="Myriad Pro" w:hAnsi="Myriad Pro"/>
          <w:b/>
          <w:sz w:val="22"/>
          <w:szCs w:val="22"/>
        </w:rPr>
        <w:tab/>
      </w:r>
      <w:r>
        <w:rPr>
          <w:rFonts w:ascii="Myriad Pro" w:hAnsi="Myriad Pro"/>
          <w:sz w:val="22"/>
          <w:szCs w:val="22"/>
        </w:rPr>
        <w:t>L’OSC déclare et certifie que : (a) elle est une entité juridique à l’existence valide en vertu des lois du pays ou du territoire où elle a été constituée et elle a tous les pouvoirs, l’autorité et la capacité juridique nécessaires pour : (i) posséder ses actifs, (ii) mener les Activités du Projet, et (iii) conclure le présent Accord ; et (b) cet Accord a été dûment signé et émis par l’OSC et lui est opposable conformément à ses clauses.</w:t>
      </w:r>
    </w:p>
    <w:p w14:paraId="539458AA" w14:textId="77777777" w:rsidR="00116831" w:rsidRDefault="00116831" w:rsidP="00116831">
      <w:pPr>
        <w:tabs>
          <w:tab w:val="left" w:pos="-720"/>
          <w:tab w:val="left" w:pos="720"/>
          <w:tab w:val="left" w:pos="1260"/>
        </w:tabs>
        <w:suppressAutoHyphens/>
        <w:spacing w:before="240" w:after="240"/>
        <w:jc w:val="both"/>
        <w:rPr>
          <w:rFonts w:ascii="Myriad Pro" w:hAnsi="Myriad Pro"/>
          <w:b/>
          <w:spacing w:val="-3"/>
          <w:sz w:val="22"/>
          <w:szCs w:val="22"/>
          <w:u w:val="single"/>
        </w:rPr>
      </w:pPr>
      <w:r>
        <w:rPr>
          <w:rFonts w:ascii="Myriad Pro" w:hAnsi="Myriad Pro"/>
          <w:b/>
          <w:sz w:val="22"/>
          <w:szCs w:val="22"/>
          <w:u w:val="single"/>
        </w:rPr>
        <w:t>32.</w:t>
      </w:r>
      <w:r>
        <w:rPr>
          <w:rFonts w:ascii="Myriad Pro" w:hAnsi="Myriad Pro"/>
          <w:b/>
          <w:sz w:val="22"/>
          <w:szCs w:val="22"/>
          <w:u w:val="single"/>
        </w:rPr>
        <w:tab/>
        <w:t>Entrée en vigueur, durée, prorogation et modification du présent Accord</w:t>
      </w:r>
    </w:p>
    <w:p w14:paraId="7D1A5F0A" w14:textId="77777777" w:rsidR="00116831" w:rsidRDefault="00116831" w:rsidP="00116831">
      <w:pPr>
        <w:tabs>
          <w:tab w:val="left" w:pos="-720"/>
          <w:tab w:val="left" w:pos="0"/>
          <w:tab w:val="left" w:pos="630"/>
        </w:tabs>
        <w:suppressAutoHyphens/>
        <w:spacing w:before="240" w:after="240"/>
        <w:jc w:val="both"/>
        <w:rPr>
          <w:rFonts w:ascii="Myriad Pro" w:hAnsi="Myriad Pro"/>
          <w:spacing w:val="-3"/>
          <w:sz w:val="22"/>
          <w:szCs w:val="22"/>
        </w:rPr>
      </w:pPr>
      <w:r>
        <w:rPr>
          <w:rFonts w:ascii="Myriad Pro" w:hAnsi="Myriad Pro"/>
          <w:sz w:val="22"/>
          <w:szCs w:val="22"/>
        </w:rPr>
        <w:t>32.1</w:t>
      </w:r>
      <w:r>
        <w:rPr>
          <w:rFonts w:ascii="Myriad Pro" w:hAnsi="Myriad Pro"/>
          <w:sz w:val="22"/>
          <w:szCs w:val="22"/>
        </w:rPr>
        <w:tab/>
        <w:t xml:space="preserve">Le présent Accord entre en vigueur à la date de sa signature par l’OSC et le PNUD, agissant par l’intermédiaire de leurs Représentants dûment habilités identifiés aux cases 9 et 10 de la fiche descriptive, et prendra fin à la date de fin de la Période de mise en œuvre indiquée à la case 4 de la fiche descriptive.  </w:t>
      </w:r>
    </w:p>
    <w:p w14:paraId="77BCECBA" w14:textId="77777777" w:rsidR="00116831" w:rsidRDefault="00116831" w:rsidP="00116831">
      <w:pPr>
        <w:tabs>
          <w:tab w:val="left" w:pos="-720"/>
          <w:tab w:val="left" w:pos="0"/>
          <w:tab w:val="left" w:pos="630"/>
        </w:tabs>
        <w:suppressAutoHyphens/>
        <w:spacing w:before="240" w:after="240"/>
        <w:jc w:val="both"/>
        <w:rPr>
          <w:rFonts w:ascii="Myriad Pro" w:hAnsi="Myriad Pro"/>
          <w:spacing w:val="-3"/>
          <w:sz w:val="22"/>
          <w:szCs w:val="22"/>
        </w:rPr>
      </w:pPr>
      <w:r>
        <w:rPr>
          <w:rFonts w:ascii="Myriad Pro" w:hAnsi="Myriad Pro"/>
          <w:sz w:val="22"/>
          <w:szCs w:val="22"/>
        </w:rPr>
        <w:t>32.2</w:t>
      </w:r>
      <w:r>
        <w:rPr>
          <w:rFonts w:ascii="Myriad Pro" w:hAnsi="Myriad Pro"/>
          <w:sz w:val="22"/>
          <w:szCs w:val="22"/>
        </w:rPr>
        <w:tab/>
        <w:t>S’il devient évident pour l’OSC lors de la mise en œuvre des Activités qu’une prorogation au-delà de la date de fin de la Période de mise en œuvre indiquée à la case 4 de la fiche descriptive sera nécessaire pour la réalisation des Prestations attendues, l’OSC doit, sans délai, informer le PNUD et en donner des détails complets.  Le PNUD prend les mesures qu’il juge, à sa seule discrétion, appropriées ou nécessaires dans les circonstances, y compris l’octroi à l’OSC d’un délai supplémentaire raisonnable pour lui permettre de s’acquitter de ses obligations en vertu du présent Accord.</w:t>
      </w:r>
    </w:p>
    <w:p w14:paraId="25D2A391" w14:textId="77777777" w:rsidR="00116831" w:rsidRDefault="00116831" w:rsidP="00116831">
      <w:pPr>
        <w:tabs>
          <w:tab w:val="left" w:pos="-720"/>
          <w:tab w:val="left" w:pos="0"/>
          <w:tab w:val="left" w:pos="630"/>
        </w:tabs>
        <w:suppressAutoHyphens/>
        <w:spacing w:before="240" w:after="240"/>
        <w:jc w:val="both"/>
        <w:rPr>
          <w:rFonts w:ascii="Myriad Pro" w:hAnsi="Myriad Pro"/>
          <w:spacing w:val="-3"/>
          <w:sz w:val="22"/>
          <w:szCs w:val="22"/>
        </w:rPr>
      </w:pPr>
      <w:r>
        <w:rPr>
          <w:rFonts w:ascii="Myriad Pro" w:hAnsi="Myriad Pro"/>
          <w:sz w:val="22"/>
          <w:szCs w:val="22"/>
        </w:rPr>
        <w:t>32.3</w:t>
      </w:r>
      <w:r>
        <w:rPr>
          <w:rFonts w:ascii="Myriad Pro" w:hAnsi="Myriad Pro"/>
          <w:sz w:val="22"/>
          <w:szCs w:val="22"/>
        </w:rPr>
        <w:tab/>
        <w:t xml:space="preserve">Le présent Accord, y compris ses Annexes, ne peut être modifié ou amendé que par accord écrit entre les Parties. </w:t>
      </w:r>
    </w:p>
    <w:p w14:paraId="1CD9BF3B" w14:textId="77777777" w:rsidR="00116831" w:rsidRDefault="00116831" w:rsidP="00116831">
      <w:pPr>
        <w:tabs>
          <w:tab w:val="left" w:pos="-720"/>
          <w:tab w:val="left" w:pos="0"/>
          <w:tab w:val="left" w:pos="630"/>
        </w:tabs>
        <w:suppressAutoHyphens/>
        <w:spacing w:before="240" w:after="240"/>
        <w:jc w:val="both"/>
        <w:rPr>
          <w:rFonts w:ascii="Myriad Pro" w:hAnsi="Myriad Pro"/>
          <w:spacing w:val="-3"/>
          <w:sz w:val="22"/>
          <w:szCs w:val="22"/>
        </w:rPr>
      </w:pPr>
      <w:r>
        <w:rPr>
          <w:rFonts w:ascii="Myriad Pro" w:hAnsi="Myriad Pro"/>
          <w:sz w:val="22"/>
          <w:szCs w:val="22"/>
        </w:rPr>
        <w:t>32.4</w:t>
      </w:r>
      <w:r>
        <w:rPr>
          <w:rFonts w:ascii="Myriad Pro" w:hAnsi="Myriad Pro"/>
          <w:sz w:val="22"/>
          <w:szCs w:val="22"/>
        </w:rPr>
        <w:tab/>
        <w:t>La non-application par l’une ou l’autre des Parties des droits qui lui sont accordés que ce soit en vertu du présent Accord ou d’autres dispositions ne constitue pas une renonciation par l’autre Partie à ce droit ou à ce recours et ne libère les Parties d’aucune de leurs obligations en vertu du présent Accord.</w:t>
      </w:r>
    </w:p>
    <w:p w14:paraId="6889EDD5" w14:textId="77777777" w:rsidR="00116831" w:rsidRDefault="00116831" w:rsidP="00116831">
      <w:pPr>
        <w:tabs>
          <w:tab w:val="left" w:pos="-720"/>
          <w:tab w:val="left" w:pos="720"/>
          <w:tab w:val="left" w:pos="1260"/>
        </w:tabs>
        <w:suppressAutoHyphens/>
        <w:spacing w:before="240" w:after="240"/>
        <w:jc w:val="both"/>
        <w:rPr>
          <w:rFonts w:ascii="Myriad Pro" w:hAnsi="Myriad Pro"/>
          <w:sz w:val="22"/>
          <w:szCs w:val="22"/>
        </w:rPr>
      </w:pPr>
    </w:p>
    <w:p w14:paraId="0E75F573" w14:textId="77777777" w:rsidR="00116831" w:rsidRDefault="00116831" w:rsidP="00116831">
      <w:pPr>
        <w:suppressAutoHyphens/>
        <w:spacing w:before="240" w:after="240"/>
        <w:jc w:val="center"/>
        <w:rPr>
          <w:rFonts w:ascii="Myriad Pro" w:hAnsi="Myriad Pro"/>
          <w:b/>
        </w:rPr>
      </w:pPr>
    </w:p>
    <w:p w14:paraId="731BDDE9" w14:textId="77777777" w:rsidR="0092191F" w:rsidRDefault="0092191F" w:rsidP="0092191F">
      <w:pPr>
        <w:tabs>
          <w:tab w:val="left" w:pos="-720"/>
          <w:tab w:val="left" w:pos="720"/>
          <w:tab w:val="left" w:pos="1260"/>
        </w:tabs>
        <w:suppressAutoHyphens/>
        <w:spacing w:before="240" w:after="240"/>
        <w:jc w:val="both"/>
        <w:rPr>
          <w:rFonts w:ascii="Myriad Pro" w:hAnsi="Myriad Pro"/>
          <w:sz w:val="22"/>
          <w:szCs w:val="22"/>
        </w:rPr>
      </w:pPr>
    </w:p>
    <w:p w14:paraId="0F1D3A25" w14:textId="77777777" w:rsidR="0092191F" w:rsidRDefault="0092191F" w:rsidP="0092191F">
      <w:pPr>
        <w:suppressAutoHyphens/>
        <w:spacing w:before="240" w:after="240"/>
        <w:jc w:val="center"/>
        <w:rPr>
          <w:rFonts w:ascii="Myriad Pro" w:hAnsi="Myriad Pro"/>
          <w:b/>
        </w:rPr>
      </w:pPr>
    </w:p>
    <w:p w14:paraId="32DD67F2" w14:textId="77777777" w:rsidR="0092191F" w:rsidRPr="00DA1F0F" w:rsidRDefault="0092191F" w:rsidP="006C3843">
      <w:pPr>
        <w:tabs>
          <w:tab w:val="left" w:pos="-720"/>
          <w:tab w:val="left" w:pos="720"/>
          <w:tab w:val="left" w:pos="1260"/>
        </w:tabs>
        <w:suppressAutoHyphens/>
        <w:spacing w:before="240" w:after="240"/>
        <w:jc w:val="both"/>
        <w:rPr>
          <w:sz w:val="22"/>
          <w:szCs w:val="22"/>
        </w:rPr>
      </w:pPr>
    </w:p>
    <w:sectPr w:rsidR="0092191F" w:rsidRPr="00DA1F0F" w:rsidSect="006F3A32">
      <w:headerReference w:type="default" r:id="rId15"/>
      <w:footerReference w:type="default" r:id="rId16"/>
      <w:pgSz w:w="12240" w:h="15840" w:code="1"/>
      <w:pgMar w:top="1152" w:right="1008" w:bottom="1152" w:left="1008"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3BFAC" w14:textId="77777777" w:rsidR="004E7BB2" w:rsidRDefault="004E7BB2">
      <w:r>
        <w:separator/>
      </w:r>
    </w:p>
  </w:endnote>
  <w:endnote w:type="continuationSeparator" w:id="0">
    <w:p w14:paraId="42BB1A77" w14:textId="77777777" w:rsidR="004E7BB2" w:rsidRDefault="004E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C4D8" w14:textId="377516F3" w:rsidR="00B77104" w:rsidRPr="00DC1E48" w:rsidRDefault="00B77104">
    <w:pPr>
      <w:pStyle w:val="Footer"/>
      <w:rPr>
        <w:rFonts w:ascii="Myriad Pro" w:hAnsi="Myriad Pro"/>
        <w:sz w:val="16"/>
        <w:szCs w:val="16"/>
      </w:rPr>
    </w:pPr>
    <w:r>
      <w:rPr>
        <w:rFonts w:ascii="Myriad Pro" w:hAnsi="Myriad Pro"/>
        <w:sz w:val="16"/>
        <w:szCs w:val="16"/>
      </w:rPr>
      <w:t>Rév. Juillet 2015</w:t>
    </w:r>
    <w:r>
      <w:rPr>
        <w:rFonts w:ascii="Myriad Pro" w:hAnsi="Myriad Pro"/>
        <w:sz w:val="16"/>
        <w:szCs w:val="16"/>
      </w:rPr>
      <w:tab/>
    </w:r>
    <w:r>
      <w:rPr>
        <w:rFonts w:ascii="Myriad Pro" w:hAnsi="Myriad Pro"/>
        <w:b/>
        <w:sz w:val="16"/>
        <w:szCs w:val="16"/>
      </w:rPr>
      <w:t xml:space="preserve">Accord avec la Partie </w:t>
    </w:r>
    <w:r w:rsidR="003F1995">
      <w:rPr>
        <w:rFonts w:ascii="Myriad Pro" w:hAnsi="Myriad Pro"/>
        <w:b/>
        <w:sz w:val="16"/>
        <w:szCs w:val="16"/>
      </w:rPr>
      <w:t>Responsable</w:t>
    </w:r>
    <w:r>
      <w:rPr>
        <w:rFonts w:ascii="Myriad Pro" w:hAnsi="Myriad Pro"/>
        <w:sz w:val="16"/>
        <w:szCs w:val="16"/>
      </w:rPr>
      <w:tab/>
      <w:t xml:space="preserve">page </w:t>
    </w:r>
    <w:r w:rsidR="00300681" w:rsidRPr="00DC1E48">
      <w:rPr>
        <w:rFonts w:ascii="Myriad Pro" w:hAnsi="Myriad Pro"/>
        <w:sz w:val="16"/>
        <w:szCs w:val="16"/>
      </w:rPr>
      <w:fldChar w:fldCharType="begin"/>
    </w:r>
    <w:r w:rsidR="00300681" w:rsidRPr="00DC1E48">
      <w:rPr>
        <w:rFonts w:ascii="Myriad Pro" w:hAnsi="Myriad Pro"/>
        <w:sz w:val="16"/>
        <w:szCs w:val="16"/>
      </w:rPr>
      <w:instrText xml:space="preserve"> PAGE   \* MERGEFORMAT </w:instrText>
    </w:r>
    <w:r w:rsidR="00300681" w:rsidRPr="00DC1E48">
      <w:rPr>
        <w:rFonts w:ascii="Myriad Pro" w:hAnsi="Myriad Pro"/>
        <w:sz w:val="16"/>
        <w:szCs w:val="16"/>
      </w:rPr>
      <w:fldChar w:fldCharType="separate"/>
    </w:r>
    <w:r w:rsidR="000106E1">
      <w:rPr>
        <w:rFonts w:ascii="Myriad Pro" w:hAnsi="Myriad Pro"/>
        <w:noProof/>
        <w:sz w:val="16"/>
        <w:szCs w:val="16"/>
      </w:rPr>
      <w:t>12</w:t>
    </w:r>
    <w:r w:rsidR="00300681" w:rsidRPr="00DC1E48">
      <w:rPr>
        <w:rFonts w:ascii="Myriad Pro" w:hAnsi="Myriad Pr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F9663" w14:textId="77777777" w:rsidR="004E7BB2" w:rsidRDefault="004E7BB2">
      <w:r>
        <w:separator/>
      </w:r>
    </w:p>
  </w:footnote>
  <w:footnote w:type="continuationSeparator" w:id="0">
    <w:p w14:paraId="74BD945E" w14:textId="77777777" w:rsidR="004E7BB2" w:rsidRDefault="004E7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0587" w14:textId="49556657" w:rsidR="004F31BC" w:rsidRPr="00C60E29" w:rsidRDefault="006224A2" w:rsidP="006224A2">
    <w:pPr>
      <w:pStyle w:val="Header"/>
      <w:jc w:val="right"/>
    </w:pPr>
    <w:r>
      <w:rPr>
        <w:rFonts w:ascii="Myriad Pro" w:hAnsi="Myriad Pro"/>
        <w:noProof/>
      </w:rPr>
      <w:drawing>
        <wp:inline distT="0" distB="0" distL="0" distR="0" wp14:anchorId="6A955B64" wp14:editId="7EDFFB31">
          <wp:extent cx="728980" cy="1072243"/>
          <wp:effectExtent l="0" t="0" r="0" b="0"/>
          <wp:docPr id="211475322" name="Picture 211475322" descr="A blue squar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square with white letters&#10;&#10;Description automatically generated"/>
                  <pic:cNvPicPr/>
                </pic:nvPicPr>
                <pic:blipFill rotWithShape="1">
                  <a:blip r:embed="rId1">
                    <a:extLst>
                      <a:ext uri="{28A0092B-C50C-407E-A947-70E740481C1C}">
                        <a14:useLocalDpi xmlns:a14="http://schemas.microsoft.com/office/drawing/2010/main" val="0"/>
                      </a:ext>
                    </a:extLst>
                  </a:blip>
                  <a:srcRect b="30782"/>
                  <a:stretch/>
                </pic:blipFill>
                <pic:spPr bwMode="auto">
                  <a:xfrm>
                    <a:off x="0" y="0"/>
                    <a:ext cx="736499" cy="108330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441546"/>
    <w:multiLevelType w:val="hybridMultilevel"/>
    <w:tmpl w:val="652E12CA"/>
    <w:lvl w:ilvl="0" w:tplc="E30A8630">
      <w:start w:val="1"/>
      <w:numFmt w:val="lowerLetter"/>
      <w:lvlText w:val="(%1)"/>
      <w:lvlJc w:val="left"/>
      <w:pPr>
        <w:ind w:left="1084" w:hanging="360"/>
      </w:pPr>
      <w:rPr>
        <w:rFonts w:hint="default"/>
      </w:rPr>
    </w:lvl>
    <w:lvl w:ilvl="1" w:tplc="10090019" w:tentative="1">
      <w:start w:val="1"/>
      <w:numFmt w:val="lowerLetter"/>
      <w:lvlText w:val="%2."/>
      <w:lvlJc w:val="left"/>
      <w:pPr>
        <w:ind w:left="1804" w:hanging="360"/>
      </w:pPr>
    </w:lvl>
    <w:lvl w:ilvl="2" w:tplc="1009001B" w:tentative="1">
      <w:start w:val="1"/>
      <w:numFmt w:val="lowerRoman"/>
      <w:lvlText w:val="%3."/>
      <w:lvlJc w:val="right"/>
      <w:pPr>
        <w:ind w:left="2524" w:hanging="180"/>
      </w:pPr>
    </w:lvl>
    <w:lvl w:ilvl="3" w:tplc="1009000F" w:tentative="1">
      <w:start w:val="1"/>
      <w:numFmt w:val="decimal"/>
      <w:lvlText w:val="%4."/>
      <w:lvlJc w:val="left"/>
      <w:pPr>
        <w:ind w:left="3244" w:hanging="360"/>
      </w:pPr>
    </w:lvl>
    <w:lvl w:ilvl="4" w:tplc="10090019" w:tentative="1">
      <w:start w:val="1"/>
      <w:numFmt w:val="lowerLetter"/>
      <w:lvlText w:val="%5."/>
      <w:lvlJc w:val="left"/>
      <w:pPr>
        <w:ind w:left="3964" w:hanging="360"/>
      </w:pPr>
    </w:lvl>
    <w:lvl w:ilvl="5" w:tplc="1009001B" w:tentative="1">
      <w:start w:val="1"/>
      <w:numFmt w:val="lowerRoman"/>
      <w:lvlText w:val="%6."/>
      <w:lvlJc w:val="right"/>
      <w:pPr>
        <w:ind w:left="4684" w:hanging="180"/>
      </w:pPr>
    </w:lvl>
    <w:lvl w:ilvl="6" w:tplc="1009000F" w:tentative="1">
      <w:start w:val="1"/>
      <w:numFmt w:val="decimal"/>
      <w:lvlText w:val="%7."/>
      <w:lvlJc w:val="left"/>
      <w:pPr>
        <w:ind w:left="5404" w:hanging="360"/>
      </w:pPr>
    </w:lvl>
    <w:lvl w:ilvl="7" w:tplc="10090019" w:tentative="1">
      <w:start w:val="1"/>
      <w:numFmt w:val="lowerLetter"/>
      <w:lvlText w:val="%8."/>
      <w:lvlJc w:val="left"/>
      <w:pPr>
        <w:ind w:left="6124" w:hanging="360"/>
      </w:pPr>
    </w:lvl>
    <w:lvl w:ilvl="8" w:tplc="1009001B" w:tentative="1">
      <w:start w:val="1"/>
      <w:numFmt w:val="lowerRoman"/>
      <w:lvlText w:val="%9."/>
      <w:lvlJc w:val="right"/>
      <w:pPr>
        <w:ind w:left="6844" w:hanging="180"/>
      </w:pPr>
    </w:lvl>
  </w:abstractNum>
  <w:abstractNum w:abstractNumId="2" w15:restartNumberingAfterBreak="0">
    <w:nsid w:val="07A621B2"/>
    <w:multiLevelType w:val="hybridMultilevel"/>
    <w:tmpl w:val="D4C8969A"/>
    <w:lvl w:ilvl="0" w:tplc="C4765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228F1"/>
    <w:multiLevelType w:val="hybridMultilevel"/>
    <w:tmpl w:val="D2909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F598A"/>
    <w:multiLevelType w:val="hybridMultilevel"/>
    <w:tmpl w:val="B6CC61F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D7187"/>
    <w:multiLevelType w:val="hybridMultilevel"/>
    <w:tmpl w:val="F1BED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1587D"/>
    <w:multiLevelType w:val="hybridMultilevel"/>
    <w:tmpl w:val="03C86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153C5"/>
    <w:multiLevelType w:val="hybridMultilevel"/>
    <w:tmpl w:val="40E0231E"/>
    <w:lvl w:ilvl="0" w:tplc="B90214B8">
      <w:start w:val="1"/>
      <w:numFmt w:val="lowerLetter"/>
      <w:lvlText w:val="%1)"/>
      <w:lvlJc w:val="left"/>
      <w:pPr>
        <w:ind w:left="1808" w:hanging="1084"/>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8" w15:restartNumberingAfterBreak="0">
    <w:nsid w:val="1922627C"/>
    <w:multiLevelType w:val="hybridMultilevel"/>
    <w:tmpl w:val="197ABB3A"/>
    <w:lvl w:ilvl="0" w:tplc="433CC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47D92"/>
    <w:multiLevelType w:val="hybridMultilevel"/>
    <w:tmpl w:val="1FD213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B4774"/>
    <w:multiLevelType w:val="hybridMultilevel"/>
    <w:tmpl w:val="D1D68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A0297"/>
    <w:multiLevelType w:val="hybridMultilevel"/>
    <w:tmpl w:val="ECAC4806"/>
    <w:lvl w:ilvl="0" w:tplc="6E0EA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0F3CE6"/>
    <w:multiLevelType w:val="hybridMultilevel"/>
    <w:tmpl w:val="6A7C7346"/>
    <w:lvl w:ilvl="0" w:tplc="D9C875E8">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E22E8"/>
    <w:multiLevelType w:val="hybridMultilevel"/>
    <w:tmpl w:val="2FAA114A"/>
    <w:lvl w:ilvl="0" w:tplc="89C262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215"/>
    <w:multiLevelType w:val="hybridMultilevel"/>
    <w:tmpl w:val="0B3A3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621496"/>
    <w:multiLevelType w:val="hybridMultilevel"/>
    <w:tmpl w:val="E35CE1C0"/>
    <w:lvl w:ilvl="0" w:tplc="C4765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D4CAC"/>
    <w:multiLevelType w:val="hybridMultilevel"/>
    <w:tmpl w:val="4670B032"/>
    <w:lvl w:ilvl="0" w:tplc="C4765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5E0725"/>
    <w:multiLevelType w:val="hybridMultilevel"/>
    <w:tmpl w:val="A45E1BAA"/>
    <w:lvl w:ilvl="0" w:tplc="60A4DF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8C0422"/>
    <w:multiLevelType w:val="hybridMultilevel"/>
    <w:tmpl w:val="72440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9D551D"/>
    <w:multiLevelType w:val="hybridMultilevel"/>
    <w:tmpl w:val="5C8A7502"/>
    <w:lvl w:ilvl="0" w:tplc="460C8C54">
      <w:start w:val="1"/>
      <w:numFmt w:val="lowerLetter"/>
      <w:lvlText w:val="%1)"/>
      <w:lvlJc w:val="left"/>
      <w:pPr>
        <w:ind w:left="720" w:hanging="360"/>
      </w:pPr>
      <w:rPr>
        <w:rFonts w:ascii="Myriad Pro" w:hAnsi="Myriad Pro"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251A45"/>
    <w:multiLevelType w:val="hybridMultilevel"/>
    <w:tmpl w:val="F3662CE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3D7742AE"/>
    <w:multiLevelType w:val="hybridMultilevel"/>
    <w:tmpl w:val="A1CA5D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A60FF8"/>
    <w:multiLevelType w:val="hybridMultilevel"/>
    <w:tmpl w:val="AE4C13BE"/>
    <w:lvl w:ilvl="0" w:tplc="63E4AD0C">
      <w:start w:val="1"/>
      <w:numFmt w:val="lowerLetter"/>
      <w:lvlText w:val="%1."/>
      <w:lvlJc w:val="left"/>
      <w:pPr>
        <w:ind w:left="2520" w:hanging="360"/>
      </w:pPr>
      <w:rPr>
        <w:rFonts w:ascii="Arial" w:eastAsia="Times New Roman" w:hAnsi="Arial" w:cs="Aria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4454ABD"/>
    <w:multiLevelType w:val="hybridMultilevel"/>
    <w:tmpl w:val="02A4B7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751FFE"/>
    <w:multiLevelType w:val="hybridMultilevel"/>
    <w:tmpl w:val="6234C112"/>
    <w:lvl w:ilvl="0" w:tplc="7A0480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73E92"/>
    <w:multiLevelType w:val="hybridMultilevel"/>
    <w:tmpl w:val="5340189A"/>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F5A6B0C"/>
    <w:multiLevelType w:val="hybridMultilevel"/>
    <w:tmpl w:val="061819EE"/>
    <w:lvl w:ilvl="0" w:tplc="C4765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CC0648"/>
    <w:multiLevelType w:val="multilevel"/>
    <w:tmpl w:val="3C248430"/>
    <w:lvl w:ilvl="0">
      <w:start w:val="23"/>
      <w:numFmt w:val="decimal"/>
      <w:lvlText w:val="%1.0"/>
      <w:lvlJc w:val="left"/>
      <w:pPr>
        <w:ind w:left="420" w:hanging="420"/>
      </w:pPr>
      <w:rPr>
        <w:rFonts w:hint="default"/>
        <w:u w:val="single"/>
      </w:rPr>
    </w:lvl>
    <w:lvl w:ilvl="1">
      <w:start w:val="1"/>
      <w:numFmt w:val="decimal"/>
      <w:lvlText w:val="%1.%2"/>
      <w:lvlJc w:val="left"/>
      <w:pPr>
        <w:ind w:left="1140" w:hanging="42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400" w:hanging="108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28" w15:restartNumberingAfterBreak="0">
    <w:nsid w:val="5A1B1682"/>
    <w:multiLevelType w:val="hybridMultilevel"/>
    <w:tmpl w:val="5CA0E1E8"/>
    <w:lvl w:ilvl="0" w:tplc="04090017">
      <w:start w:val="1"/>
      <w:numFmt w:val="lowerLetter"/>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29" w15:restartNumberingAfterBreak="0">
    <w:nsid w:val="5C492E0D"/>
    <w:multiLevelType w:val="hybridMultilevel"/>
    <w:tmpl w:val="54D627EE"/>
    <w:lvl w:ilvl="0" w:tplc="90ACB052">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17F6AD88">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91172C"/>
    <w:multiLevelType w:val="hybridMultilevel"/>
    <w:tmpl w:val="99CCB9BC"/>
    <w:lvl w:ilvl="0" w:tplc="DCFAFF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07BBC"/>
    <w:multiLevelType w:val="hybridMultilevel"/>
    <w:tmpl w:val="0C8CA8E0"/>
    <w:lvl w:ilvl="0" w:tplc="31E228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A0659B"/>
    <w:multiLevelType w:val="hybridMultilevel"/>
    <w:tmpl w:val="7850F104"/>
    <w:lvl w:ilvl="0" w:tplc="EA649692">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B1A0AF2"/>
    <w:multiLevelType w:val="hybridMultilevel"/>
    <w:tmpl w:val="0D62B236"/>
    <w:lvl w:ilvl="0" w:tplc="601684FA">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5B7E86"/>
    <w:multiLevelType w:val="hybridMultilevel"/>
    <w:tmpl w:val="A45E1BAA"/>
    <w:lvl w:ilvl="0" w:tplc="60A4DF64">
      <w:start w:val="1"/>
      <w:numFmt w:val="decimal"/>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 w15:restartNumberingAfterBreak="0">
    <w:nsid w:val="6D9D7286"/>
    <w:multiLevelType w:val="hybridMultilevel"/>
    <w:tmpl w:val="BA7A5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F00593"/>
    <w:multiLevelType w:val="hybridMultilevel"/>
    <w:tmpl w:val="FE4A2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4D5965"/>
    <w:multiLevelType w:val="hybridMultilevel"/>
    <w:tmpl w:val="D332E00C"/>
    <w:lvl w:ilvl="0" w:tplc="433CCE3E">
      <w:start w:val="1"/>
      <w:numFmt w:val="decimal"/>
      <w:lvlText w:val="%1."/>
      <w:lvlJc w:val="left"/>
      <w:pPr>
        <w:ind w:left="14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4484693"/>
    <w:multiLevelType w:val="hybridMultilevel"/>
    <w:tmpl w:val="504C021E"/>
    <w:lvl w:ilvl="0" w:tplc="433CC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265BDC"/>
    <w:multiLevelType w:val="hybridMultilevel"/>
    <w:tmpl w:val="D39EDAC6"/>
    <w:lvl w:ilvl="0" w:tplc="E452B906">
      <w:start w:val="36"/>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88723096">
    <w:abstractNumId w:val="37"/>
  </w:num>
  <w:num w:numId="2" w16cid:durableId="807093663">
    <w:abstractNumId w:val="20"/>
  </w:num>
  <w:num w:numId="3" w16cid:durableId="776099877">
    <w:abstractNumId w:val="11"/>
  </w:num>
  <w:num w:numId="4" w16cid:durableId="1273974643">
    <w:abstractNumId w:val="14"/>
  </w:num>
  <w:num w:numId="5" w16cid:durableId="747381932">
    <w:abstractNumId w:val="13"/>
  </w:num>
  <w:num w:numId="6" w16cid:durableId="2006124051">
    <w:abstractNumId w:val="18"/>
  </w:num>
  <w:num w:numId="7" w16cid:durableId="121508544">
    <w:abstractNumId w:val="38"/>
  </w:num>
  <w:num w:numId="8" w16cid:durableId="726416719">
    <w:abstractNumId w:val="3"/>
  </w:num>
  <w:num w:numId="9" w16cid:durableId="1877502899">
    <w:abstractNumId w:val="36"/>
  </w:num>
  <w:num w:numId="10" w16cid:durableId="1822885812">
    <w:abstractNumId w:val="24"/>
  </w:num>
  <w:num w:numId="11" w16cid:durableId="877352810">
    <w:abstractNumId w:val="2"/>
  </w:num>
  <w:num w:numId="12" w16cid:durableId="762335646">
    <w:abstractNumId w:val="16"/>
  </w:num>
  <w:num w:numId="13" w16cid:durableId="1860119302">
    <w:abstractNumId w:val="15"/>
  </w:num>
  <w:num w:numId="14" w16cid:durableId="947197976">
    <w:abstractNumId w:val="26"/>
  </w:num>
  <w:num w:numId="15" w16cid:durableId="973755185">
    <w:abstractNumId w:val="8"/>
  </w:num>
  <w:num w:numId="16" w16cid:durableId="2110349143">
    <w:abstractNumId w:val="29"/>
  </w:num>
  <w:num w:numId="17" w16cid:durableId="1445344014">
    <w:abstractNumId w:val="4"/>
  </w:num>
  <w:num w:numId="18" w16cid:durableId="445662008">
    <w:abstractNumId w:val="22"/>
  </w:num>
  <w:num w:numId="19" w16cid:durableId="936597565">
    <w:abstractNumId w:val="21"/>
  </w:num>
  <w:num w:numId="20" w16cid:durableId="721170869">
    <w:abstractNumId w:val="25"/>
  </w:num>
  <w:num w:numId="21" w16cid:durableId="1955868287">
    <w:abstractNumId w:val="17"/>
  </w:num>
  <w:num w:numId="22" w16cid:durableId="2001881000">
    <w:abstractNumId w:val="12"/>
  </w:num>
  <w:num w:numId="23" w16cid:durableId="742261038">
    <w:abstractNumId w:val="19"/>
  </w:num>
  <w:num w:numId="24" w16cid:durableId="769006031">
    <w:abstractNumId w:val="6"/>
  </w:num>
  <w:num w:numId="25" w16cid:durableId="807556348">
    <w:abstractNumId w:val="5"/>
  </w:num>
  <w:num w:numId="26" w16cid:durableId="681712601">
    <w:abstractNumId w:val="30"/>
  </w:num>
  <w:num w:numId="27" w16cid:durableId="464540930">
    <w:abstractNumId w:val="10"/>
  </w:num>
  <w:num w:numId="28" w16cid:durableId="1522433033">
    <w:abstractNumId w:val="35"/>
  </w:num>
  <w:num w:numId="29" w16cid:durableId="2107117389">
    <w:abstractNumId w:val="1"/>
  </w:num>
  <w:num w:numId="30" w16cid:durableId="1009793777">
    <w:abstractNumId w:val="32"/>
  </w:num>
  <w:num w:numId="31" w16cid:durableId="127670250">
    <w:abstractNumId w:val="33"/>
  </w:num>
  <w:num w:numId="32" w16cid:durableId="186143109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16cid:durableId="105271991">
    <w:abstractNumId w:val="31"/>
  </w:num>
  <w:num w:numId="34" w16cid:durableId="1778714325">
    <w:abstractNumId w:val="34"/>
  </w:num>
  <w:num w:numId="35" w16cid:durableId="1886215358">
    <w:abstractNumId w:val="39"/>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8072809">
    <w:abstractNumId w:val="27"/>
  </w:num>
  <w:num w:numId="37" w16cid:durableId="1773476825">
    <w:abstractNumId w:val="28"/>
  </w:num>
  <w:num w:numId="38" w16cid:durableId="303897011">
    <w:abstractNumId w:val="7"/>
  </w:num>
  <w:num w:numId="39" w16cid:durableId="590747625">
    <w:abstractNumId w:val="23"/>
  </w:num>
  <w:num w:numId="40" w16cid:durableId="897741686">
    <w:abstractNumId w:val="9"/>
  </w:num>
  <w:num w:numId="41" w16cid:durableId="1451588160">
    <w:abstractNumId w:val="21"/>
  </w:num>
  <w:num w:numId="42" w16cid:durableId="7221418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988196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13970645">
    <w:abstractNumId w:val="2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444093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BA0"/>
    <w:rsid w:val="00000BF2"/>
    <w:rsid w:val="0000478D"/>
    <w:rsid w:val="00007C0E"/>
    <w:rsid w:val="000106E1"/>
    <w:rsid w:val="00010A94"/>
    <w:rsid w:val="0001180C"/>
    <w:rsid w:val="0001227E"/>
    <w:rsid w:val="000271C1"/>
    <w:rsid w:val="0004272D"/>
    <w:rsid w:val="000504B0"/>
    <w:rsid w:val="00054AD7"/>
    <w:rsid w:val="000625ED"/>
    <w:rsid w:val="00063859"/>
    <w:rsid w:val="00083B3E"/>
    <w:rsid w:val="00084688"/>
    <w:rsid w:val="000858AA"/>
    <w:rsid w:val="000875F5"/>
    <w:rsid w:val="000900DF"/>
    <w:rsid w:val="0009060E"/>
    <w:rsid w:val="000A36EB"/>
    <w:rsid w:val="000B1E9E"/>
    <w:rsid w:val="000B37B6"/>
    <w:rsid w:val="000B5B21"/>
    <w:rsid w:val="000C261E"/>
    <w:rsid w:val="000C627F"/>
    <w:rsid w:val="000C73D4"/>
    <w:rsid w:val="000D0092"/>
    <w:rsid w:val="000D3CB0"/>
    <w:rsid w:val="000E0A2B"/>
    <w:rsid w:val="000E20EC"/>
    <w:rsid w:val="00116118"/>
    <w:rsid w:val="00116831"/>
    <w:rsid w:val="001219E8"/>
    <w:rsid w:val="00123DA5"/>
    <w:rsid w:val="001313C3"/>
    <w:rsid w:val="0013735A"/>
    <w:rsid w:val="0013790C"/>
    <w:rsid w:val="001409BE"/>
    <w:rsid w:val="00140F68"/>
    <w:rsid w:val="001423AE"/>
    <w:rsid w:val="00142842"/>
    <w:rsid w:val="0014290C"/>
    <w:rsid w:val="0014721C"/>
    <w:rsid w:val="001515E7"/>
    <w:rsid w:val="001660C2"/>
    <w:rsid w:val="00170843"/>
    <w:rsid w:val="001771C4"/>
    <w:rsid w:val="00181C09"/>
    <w:rsid w:val="001847F9"/>
    <w:rsid w:val="00186DA6"/>
    <w:rsid w:val="00187B0B"/>
    <w:rsid w:val="00187EC1"/>
    <w:rsid w:val="001A2D18"/>
    <w:rsid w:val="001A2E65"/>
    <w:rsid w:val="001A5897"/>
    <w:rsid w:val="001B150D"/>
    <w:rsid w:val="001B3448"/>
    <w:rsid w:val="001B7526"/>
    <w:rsid w:val="001C1B4E"/>
    <w:rsid w:val="001C1EA3"/>
    <w:rsid w:val="001C509F"/>
    <w:rsid w:val="001D21CB"/>
    <w:rsid w:val="001D3A6E"/>
    <w:rsid w:val="001D6E9A"/>
    <w:rsid w:val="001E35F5"/>
    <w:rsid w:val="001F123A"/>
    <w:rsid w:val="00203A75"/>
    <w:rsid w:val="0020579C"/>
    <w:rsid w:val="002108D5"/>
    <w:rsid w:val="00212586"/>
    <w:rsid w:val="002153A1"/>
    <w:rsid w:val="002169F5"/>
    <w:rsid w:val="00216ABD"/>
    <w:rsid w:val="00220892"/>
    <w:rsid w:val="00222D09"/>
    <w:rsid w:val="00225466"/>
    <w:rsid w:val="00225681"/>
    <w:rsid w:val="002259BE"/>
    <w:rsid w:val="00226436"/>
    <w:rsid w:val="002422D9"/>
    <w:rsid w:val="00244E27"/>
    <w:rsid w:val="00246914"/>
    <w:rsid w:val="0024727F"/>
    <w:rsid w:val="0026130A"/>
    <w:rsid w:val="00270127"/>
    <w:rsid w:val="002715D7"/>
    <w:rsid w:val="002737F8"/>
    <w:rsid w:val="0027611C"/>
    <w:rsid w:val="002761F9"/>
    <w:rsid w:val="00277583"/>
    <w:rsid w:val="00286F91"/>
    <w:rsid w:val="002A5114"/>
    <w:rsid w:val="002A780B"/>
    <w:rsid w:val="002A78D7"/>
    <w:rsid w:val="002B5207"/>
    <w:rsid w:val="002B6723"/>
    <w:rsid w:val="002B7FAC"/>
    <w:rsid w:val="002C070C"/>
    <w:rsid w:val="002C6D89"/>
    <w:rsid w:val="002D0D7F"/>
    <w:rsid w:val="002D2ED8"/>
    <w:rsid w:val="002F1CCF"/>
    <w:rsid w:val="002F24F6"/>
    <w:rsid w:val="00300328"/>
    <w:rsid w:val="00300681"/>
    <w:rsid w:val="003050C5"/>
    <w:rsid w:val="003059B1"/>
    <w:rsid w:val="0030679E"/>
    <w:rsid w:val="003101C7"/>
    <w:rsid w:val="003114E8"/>
    <w:rsid w:val="00311FBE"/>
    <w:rsid w:val="00312060"/>
    <w:rsid w:val="00323BB2"/>
    <w:rsid w:val="003247B3"/>
    <w:rsid w:val="0033020B"/>
    <w:rsid w:val="0035033C"/>
    <w:rsid w:val="00357EA9"/>
    <w:rsid w:val="003657ED"/>
    <w:rsid w:val="003711D1"/>
    <w:rsid w:val="003732D6"/>
    <w:rsid w:val="0037623E"/>
    <w:rsid w:val="00380DEC"/>
    <w:rsid w:val="0038436C"/>
    <w:rsid w:val="0039213D"/>
    <w:rsid w:val="00392751"/>
    <w:rsid w:val="00392F82"/>
    <w:rsid w:val="00393799"/>
    <w:rsid w:val="003953EC"/>
    <w:rsid w:val="00395556"/>
    <w:rsid w:val="003A622F"/>
    <w:rsid w:val="003A700B"/>
    <w:rsid w:val="003B0550"/>
    <w:rsid w:val="003B5388"/>
    <w:rsid w:val="003B7CE3"/>
    <w:rsid w:val="003C209D"/>
    <w:rsid w:val="003D718A"/>
    <w:rsid w:val="003D765B"/>
    <w:rsid w:val="003F1995"/>
    <w:rsid w:val="003F7BDC"/>
    <w:rsid w:val="00401B5E"/>
    <w:rsid w:val="00405497"/>
    <w:rsid w:val="00415FD2"/>
    <w:rsid w:val="00420BCB"/>
    <w:rsid w:val="0042133D"/>
    <w:rsid w:val="00432F44"/>
    <w:rsid w:val="00433721"/>
    <w:rsid w:val="00442899"/>
    <w:rsid w:val="00445373"/>
    <w:rsid w:val="00447C16"/>
    <w:rsid w:val="00452D90"/>
    <w:rsid w:val="004537AB"/>
    <w:rsid w:val="00455398"/>
    <w:rsid w:val="0045541C"/>
    <w:rsid w:val="00456F4C"/>
    <w:rsid w:val="00465D6B"/>
    <w:rsid w:val="00485834"/>
    <w:rsid w:val="004866B1"/>
    <w:rsid w:val="00487A76"/>
    <w:rsid w:val="0049036A"/>
    <w:rsid w:val="00494D14"/>
    <w:rsid w:val="004A27A3"/>
    <w:rsid w:val="004A3B5C"/>
    <w:rsid w:val="004B3F3E"/>
    <w:rsid w:val="004B762F"/>
    <w:rsid w:val="004C089E"/>
    <w:rsid w:val="004C3EBE"/>
    <w:rsid w:val="004D5939"/>
    <w:rsid w:val="004D7F6B"/>
    <w:rsid w:val="004E31CF"/>
    <w:rsid w:val="004E7BB2"/>
    <w:rsid w:val="004F0B19"/>
    <w:rsid w:val="004F31BC"/>
    <w:rsid w:val="004F6821"/>
    <w:rsid w:val="0050682A"/>
    <w:rsid w:val="005123FF"/>
    <w:rsid w:val="00512A89"/>
    <w:rsid w:val="00524516"/>
    <w:rsid w:val="005251F1"/>
    <w:rsid w:val="0053142A"/>
    <w:rsid w:val="005331CA"/>
    <w:rsid w:val="005351D8"/>
    <w:rsid w:val="005441D0"/>
    <w:rsid w:val="00552F05"/>
    <w:rsid w:val="0055730A"/>
    <w:rsid w:val="005602F4"/>
    <w:rsid w:val="00570E09"/>
    <w:rsid w:val="00571253"/>
    <w:rsid w:val="00571412"/>
    <w:rsid w:val="005716A4"/>
    <w:rsid w:val="0057256F"/>
    <w:rsid w:val="005733DC"/>
    <w:rsid w:val="00573474"/>
    <w:rsid w:val="00575756"/>
    <w:rsid w:val="00577B0B"/>
    <w:rsid w:val="0059685C"/>
    <w:rsid w:val="005A4C8B"/>
    <w:rsid w:val="005B1E4E"/>
    <w:rsid w:val="005C09F0"/>
    <w:rsid w:val="005C3FD2"/>
    <w:rsid w:val="005D4F32"/>
    <w:rsid w:val="005D575B"/>
    <w:rsid w:val="005D62A0"/>
    <w:rsid w:val="005E2A98"/>
    <w:rsid w:val="005E4C6D"/>
    <w:rsid w:val="005E6105"/>
    <w:rsid w:val="005F4684"/>
    <w:rsid w:val="00610D57"/>
    <w:rsid w:val="006175B0"/>
    <w:rsid w:val="006224A2"/>
    <w:rsid w:val="00624085"/>
    <w:rsid w:val="00624A8B"/>
    <w:rsid w:val="006305F8"/>
    <w:rsid w:val="0063567D"/>
    <w:rsid w:val="0064646D"/>
    <w:rsid w:val="006467D5"/>
    <w:rsid w:val="00646C9E"/>
    <w:rsid w:val="00654AF0"/>
    <w:rsid w:val="0065726F"/>
    <w:rsid w:val="00657641"/>
    <w:rsid w:val="00670AF5"/>
    <w:rsid w:val="00670C8B"/>
    <w:rsid w:val="0067313F"/>
    <w:rsid w:val="006735B3"/>
    <w:rsid w:val="00674E9E"/>
    <w:rsid w:val="006756CE"/>
    <w:rsid w:val="0067778A"/>
    <w:rsid w:val="00680E01"/>
    <w:rsid w:val="00683000"/>
    <w:rsid w:val="00687A54"/>
    <w:rsid w:val="00687CAA"/>
    <w:rsid w:val="006903BD"/>
    <w:rsid w:val="00693329"/>
    <w:rsid w:val="00697F29"/>
    <w:rsid w:val="006A1A46"/>
    <w:rsid w:val="006A7DBA"/>
    <w:rsid w:val="006A7F0E"/>
    <w:rsid w:val="006B207A"/>
    <w:rsid w:val="006B3BD5"/>
    <w:rsid w:val="006B3E96"/>
    <w:rsid w:val="006B6ED0"/>
    <w:rsid w:val="006C1BA3"/>
    <w:rsid w:val="006C2A77"/>
    <w:rsid w:val="006C3843"/>
    <w:rsid w:val="006C650E"/>
    <w:rsid w:val="006D052C"/>
    <w:rsid w:val="006D10B7"/>
    <w:rsid w:val="006D3F47"/>
    <w:rsid w:val="006D4DF3"/>
    <w:rsid w:val="006D6237"/>
    <w:rsid w:val="006D7881"/>
    <w:rsid w:val="006F3A32"/>
    <w:rsid w:val="006F438E"/>
    <w:rsid w:val="006F7003"/>
    <w:rsid w:val="006F7BC1"/>
    <w:rsid w:val="00700A82"/>
    <w:rsid w:val="00705281"/>
    <w:rsid w:val="00710227"/>
    <w:rsid w:val="00713F26"/>
    <w:rsid w:val="00717B55"/>
    <w:rsid w:val="00725A27"/>
    <w:rsid w:val="007307D7"/>
    <w:rsid w:val="00731C03"/>
    <w:rsid w:val="00733263"/>
    <w:rsid w:val="00733960"/>
    <w:rsid w:val="0073408F"/>
    <w:rsid w:val="00734D16"/>
    <w:rsid w:val="00735CB7"/>
    <w:rsid w:val="0074205F"/>
    <w:rsid w:val="00742951"/>
    <w:rsid w:val="0074333F"/>
    <w:rsid w:val="007456BB"/>
    <w:rsid w:val="00754BBE"/>
    <w:rsid w:val="00754C12"/>
    <w:rsid w:val="00756E12"/>
    <w:rsid w:val="00756F69"/>
    <w:rsid w:val="00761E24"/>
    <w:rsid w:val="007623AA"/>
    <w:rsid w:val="007768F3"/>
    <w:rsid w:val="00777FCB"/>
    <w:rsid w:val="00781CAF"/>
    <w:rsid w:val="0078764E"/>
    <w:rsid w:val="00791DFF"/>
    <w:rsid w:val="007A5247"/>
    <w:rsid w:val="007B54AB"/>
    <w:rsid w:val="007D0096"/>
    <w:rsid w:val="007D1637"/>
    <w:rsid w:val="007D4DE4"/>
    <w:rsid w:val="007D7940"/>
    <w:rsid w:val="007E3391"/>
    <w:rsid w:val="007E3DBD"/>
    <w:rsid w:val="007E4962"/>
    <w:rsid w:val="007F3900"/>
    <w:rsid w:val="007F3A75"/>
    <w:rsid w:val="008006C1"/>
    <w:rsid w:val="0080375B"/>
    <w:rsid w:val="0082175A"/>
    <w:rsid w:val="00821C96"/>
    <w:rsid w:val="00823F65"/>
    <w:rsid w:val="00824365"/>
    <w:rsid w:val="0082579B"/>
    <w:rsid w:val="008309A0"/>
    <w:rsid w:val="00830B15"/>
    <w:rsid w:val="00832092"/>
    <w:rsid w:val="008427A8"/>
    <w:rsid w:val="00850FDA"/>
    <w:rsid w:val="00852A6F"/>
    <w:rsid w:val="00854CEA"/>
    <w:rsid w:val="008569EE"/>
    <w:rsid w:val="00862E3D"/>
    <w:rsid w:val="00862ED7"/>
    <w:rsid w:val="00872D89"/>
    <w:rsid w:val="0087394E"/>
    <w:rsid w:val="00884DD2"/>
    <w:rsid w:val="0089243D"/>
    <w:rsid w:val="00893F5A"/>
    <w:rsid w:val="008A0715"/>
    <w:rsid w:val="008B5283"/>
    <w:rsid w:val="008C442E"/>
    <w:rsid w:val="008D02F1"/>
    <w:rsid w:val="008D458E"/>
    <w:rsid w:val="008D47A3"/>
    <w:rsid w:val="008D4DFF"/>
    <w:rsid w:val="008D4F92"/>
    <w:rsid w:val="008D6AB1"/>
    <w:rsid w:val="008E06B4"/>
    <w:rsid w:val="008E2112"/>
    <w:rsid w:val="008E235E"/>
    <w:rsid w:val="008E544A"/>
    <w:rsid w:val="008E5EE2"/>
    <w:rsid w:val="008E6D66"/>
    <w:rsid w:val="008F1198"/>
    <w:rsid w:val="009014ED"/>
    <w:rsid w:val="00903C0C"/>
    <w:rsid w:val="009041E7"/>
    <w:rsid w:val="00913E02"/>
    <w:rsid w:val="00913FB5"/>
    <w:rsid w:val="009151F4"/>
    <w:rsid w:val="00915BC9"/>
    <w:rsid w:val="009162DF"/>
    <w:rsid w:val="0092191F"/>
    <w:rsid w:val="009246C0"/>
    <w:rsid w:val="009248F1"/>
    <w:rsid w:val="00925C87"/>
    <w:rsid w:val="00937ABB"/>
    <w:rsid w:val="0094271C"/>
    <w:rsid w:val="00952697"/>
    <w:rsid w:val="00954B61"/>
    <w:rsid w:val="00955ACA"/>
    <w:rsid w:val="00965C29"/>
    <w:rsid w:val="00966071"/>
    <w:rsid w:val="009723BD"/>
    <w:rsid w:val="00974421"/>
    <w:rsid w:val="009766DD"/>
    <w:rsid w:val="009769D3"/>
    <w:rsid w:val="00980F0A"/>
    <w:rsid w:val="009A262A"/>
    <w:rsid w:val="009A38B4"/>
    <w:rsid w:val="009A5346"/>
    <w:rsid w:val="009B07C1"/>
    <w:rsid w:val="009B156D"/>
    <w:rsid w:val="009B46B4"/>
    <w:rsid w:val="009C3AAA"/>
    <w:rsid w:val="009C3FC7"/>
    <w:rsid w:val="009C47B1"/>
    <w:rsid w:val="009D784A"/>
    <w:rsid w:val="009E3449"/>
    <w:rsid w:val="009F001F"/>
    <w:rsid w:val="009F1903"/>
    <w:rsid w:val="00A012DB"/>
    <w:rsid w:val="00A05A6B"/>
    <w:rsid w:val="00A1027D"/>
    <w:rsid w:val="00A11848"/>
    <w:rsid w:val="00A13799"/>
    <w:rsid w:val="00A166A6"/>
    <w:rsid w:val="00A209AB"/>
    <w:rsid w:val="00A2774A"/>
    <w:rsid w:val="00A30DB1"/>
    <w:rsid w:val="00A36DCB"/>
    <w:rsid w:val="00A41952"/>
    <w:rsid w:val="00A45489"/>
    <w:rsid w:val="00A463BC"/>
    <w:rsid w:val="00A46B44"/>
    <w:rsid w:val="00A5183B"/>
    <w:rsid w:val="00A53327"/>
    <w:rsid w:val="00A569A5"/>
    <w:rsid w:val="00A600B7"/>
    <w:rsid w:val="00A610BC"/>
    <w:rsid w:val="00A619FF"/>
    <w:rsid w:val="00A62865"/>
    <w:rsid w:val="00A822B0"/>
    <w:rsid w:val="00A82FA6"/>
    <w:rsid w:val="00A834FF"/>
    <w:rsid w:val="00A853EC"/>
    <w:rsid w:val="00A8551B"/>
    <w:rsid w:val="00A96C71"/>
    <w:rsid w:val="00AA0204"/>
    <w:rsid w:val="00AA3F6D"/>
    <w:rsid w:val="00AA7BA0"/>
    <w:rsid w:val="00AB1186"/>
    <w:rsid w:val="00AB4700"/>
    <w:rsid w:val="00AC1B3F"/>
    <w:rsid w:val="00AC39A7"/>
    <w:rsid w:val="00AC5460"/>
    <w:rsid w:val="00AC613C"/>
    <w:rsid w:val="00AE1BEE"/>
    <w:rsid w:val="00AE1E7E"/>
    <w:rsid w:val="00AE327A"/>
    <w:rsid w:val="00AE4D64"/>
    <w:rsid w:val="00AF09FE"/>
    <w:rsid w:val="00AF0DCC"/>
    <w:rsid w:val="00AF31A7"/>
    <w:rsid w:val="00B019C9"/>
    <w:rsid w:val="00B10977"/>
    <w:rsid w:val="00B23C39"/>
    <w:rsid w:val="00B24A05"/>
    <w:rsid w:val="00B318D5"/>
    <w:rsid w:val="00B31BEF"/>
    <w:rsid w:val="00B34877"/>
    <w:rsid w:val="00B4102B"/>
    <w:rsid w:val="00B41B15"/>
    <w:rsid w:val="00B42E70"/>
    <w:rsid w:val="00B43D45"/>
    <w:rsid w:val="00B44887"/>
    <w:rsid w:val="00B53217"/>
    <w:rsid w:val="00B54FD6"/>
    <w:rsid w:val="00B60722"/>
    <w:rsid w:val="00B71920"/>
    <w:rsid w:val="00B723FC"/>
    <w:rsid w:val="00B7559D"/>
    <w:rsid w:val="00B77104"/>
    <w:rsid w:val="00B9035D"/>
    <w:rsid w:val="00B9166B"/>
    <w:rsid w:val="00B958FF"/>
    <w:rsid w:val="00B95DEC"/>
    <w:rsid w:val="00B97D87"/>
    <w:rsid w:val="00B97E94"/>
    <w:rsid w:val="00BA3185"/>
    <w:rsid w:val="00BA57DC"/>
    <w:rsid w:val="00BA5FB2"/>
    <w:rsid w:val="00BA6D9B"/>
    <w:rsid w:val="00BB0415"/>
    <w:rsid w:val="00BB25FB"/>
    <w:rsid w:val="00BB3392"/>
    <w:rsid w:val="00BB6C9B"/>
    <w:rsid w:val="00BC1813"/>
    <w:rsid w:val="00BC7329"/>
    <w:rsid w:val="00BD12B1"/>
    <w:rsid w:val="00BD1439"/>
    <w:rsid w:val="00BD3605"/>
    <w:rsid w:val="00BD47D5"/>
    <w:rsid w:val="00BE0517"/>
    <w:rsid w:val="00BF63EE"/>
    <w:rsid w:val="00BF662A"/>
    <w:rsid w:val="00BF71E2"/>
    <w:rsid w:val="00C12B58"/>
    <w:rsid w:val="00C2042B"/>
    <w:rsid w:val="00C243B0"/>
    <w:rsid w:val="00C5376D"/>
    <w:rsid w:val="00C53B25"/>
    <w:rsid w:val="00C5404B"/>
    <w:rsid w:val="00C54CE2"/>
    <w:rsid w:val="00C55680"/>
    <w:rsid w:val="00C564EB"/>
    <w:rsid w:val="00C60E29"/>
    <w:rsid w:val="00C6522F"/>
    <w:rsid w:val="00C67235"/>
    <w:rsid w:val="00C70F23"/>
    <w:rsid w:val="00C75CC6"/>
    <w:rsid w:val="00C84AB7"/>
    <w:rsid w:val="00C85E63"/>
    <w:rsid w:val="00C86507"/>
    <w:rsid w:val="00C95321"/>
    <w:rsid w:val="00C9701F"/>
    <w:rsid w:val="00C97C43"/>
    <w:rsid w:val="00CA5D53"/>
    <w:rsid w:val="00CB5074"/>
    <w:rsid w:val="00CB5E6F"/>
    <w:rsid w:val="00CB75F0"/>
    <w:rsid w:val="00CC6B7F"/>
    <w:rsid w:val="00CC7662"/>
    <w:rsid w:val="00CE0293"/>
    <w:rsid w:val="00CE761C"/>
    <w:rsid w:val="00CF05AC"/>
    <w:rsid w:val="00CF2426"/>
    <w:rsid w:val="00CF305B"/>
    <w:rsid w:val="00CF39AC"/>
    <w:rsid w:val="00CF73C5"/>
    <w:rsid w:val="00D05246"/>
    <w:rsid w:val="00D11906"/>
    <w:rsid w:val="00D1389B"/>
    <w:rsid w:val="00D15046"/>
    <w:rsid w:val="00D1584F"/>
    <w:rsid w:val="00D15E06"/>
    <w:rsid w:val="00D31D43"/>
    <w:rsid w:val="00D50F16"/>
    <w:rsid w:val="00D563CE"/>
    <w:rsid w:val="00D576FF"/>
    <w:rsid w:val="00D62F1B"/>
    <w:rsid w:val="00D63444"/>
    <w:rsid w:val="00D651E3"/>
    <w:rsid w:val="00D73B2D"/>
    <w:rsid w:val="00D7470A"/>
    <w:rsid w:val="00D772BF"/>
    <w:rsid w:val="00D8345D"/>
    <w:rsid w:val="00D94663"/>
    <w:rsid w:val="00DA1F0F"/>
    <w:rsid w:val="00DA46E9"/>
    <w:rsid w:val="00DA65C9"/>
    <w:rsid w:val="00DB06AF"/>
    <w:rsid w:val="00DB4143"/>
    <w:rsid w:val="00DB71AC"/>
    <w:rsid w:val="00DC1E48"/>
    <w:rsid w:val="00DC2CD1"/>
    <w:rsid w:val="00DD70F3"/>
    <w:rsid w:val="00DE1A9D"/>
    <w:rsid w:val="00DE27F7"/>
    <w:rsid w:val="00DE714D"/>
    <w:rsid w:val="00DF46E7"/>
    <w:rsid w:val="00DF509F"/>
    <w:rsid w:val="00E002C6"/>
    <w:rsid w:val="00E045B1"/>
    <w:rsid w:val="00E05368"/>
    <w:rsid w:val="00E23F2F"/>
    <w:rsid w:val="00E261AF"/>
    <w:rsid w:val="00E42447"/>
    <w:rsid w:val="00E45F6B"/>
    <w:rsid w:val="00E4692F"/>
    <w:rsid w:val="00E52A56"/>
    <w:rsid w:val="00E73BF5"/>
    <w:rsid w:val="00E778E2"/>
    <w:rsid w:val="00E8012D"/>
    <w:rsid w:val="00E8680A"/>
    <w:rsid w:val="00E90A5C"/>
    <w:rsid w:val="00E93ECC"/>
    <w:rsid w:val="00EB5DB0"/>
    <w:rsid w:val="00EB66EC"/>
    <w:rsid w:val="00EC0343"/>
    <w:rsid w:val="00EC049E"/>
    <w:rsid w:val="00ED1DEA"/>
    <w:rsid w:val="00ED203D"/>
    <w:rsid w:val="00ED4753"/>
    <w:rsid w:val="00ED48A2"/>
    <w:rsid w:val="00ED5070"/>
    <w:rsid w:val="00EE48FC"/>
    <w:rsid w:val="00EE49F2"/>
    <w:rsid w:val="00EF5143"/>
    <w:rsid w:val="00F0113C"/>
    <w:rsid w:val="00F02DEE"/>
    <w:rsid w:val="00F06E7C"/>
    <w:rsid w:val="00F203E8"/>
    <w:rsid w:val="00F271F6"/>
    <w:rsid w:val="00F27DD4"/>
    <w:rsid w:val="00F36823"/>
    <w:rsid w:val="00F368AA"/>
    <w:rsid w:val="00F40BA5"/>
    <w:rsid w:val="00F420D8"/>
    <w:rsid w:val="00F4257F"/>
    <w:rsid w:val="00F4278B"/>
    <w:rsid w:val="00F43C56"/>
    <w:rsid w:val="00F532FE"/>
    <w:rsid w:val="00F61731"/>
    <w:rsid w:val="00F627C9"/>
    <w:rsid w:val="00F74F51"/>
    <w:rsid w:val="00F76F18"/>
    <w:rsid w:val="00F86DB1"/>
    <w:rsid w:val="00F91C1B"/>
    <w:rsid w:val="00F95791"/>
    <w:rsid w:val="00FA0438"/>
    <w:rsid w:val="00FA0865"/>
    <w:rsid w:val="00FA2980"/>
    <w:rsid w:val="00FB0B2F"/>
    <w:rsid w:val="00FB214A"/>
    <w:rsid w:val="00FB76A0"/>
    <w:rsid w:val="00FC045B"/>
    <w:rsid w:val="00FC1E7C"/>
    <w:rsid w:val="00FC22C8"/>
    <w:rsid w:val="00FC3A6D"/>
    <w:rsid w:val="00FC41E4"/>
    <w:rsid w:val="00FC6953"/>
    <w:rsid w:val="00FD7CAE"/>
    <w:rsid w:val="00FF36AA"/>
    <w:rsid w:val="00FF6636"/>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B8AAE56"/>
  <w15:docId w15:val="{6BACC3C0-62A3-4B43-AB43-D2D83715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23F65"/>
    <w:rPr>
      <w:sz w:val="24"/>
      <w:szCs w:val="24"/>
    </w:rPr>
  </w:style>
  <w:style w:type="paragraph" w:styleId="Heading1">
    <w:name w:val="heading 1"/>
    <w:basedOn w:val="Normal"/>
    <w:next w:val="Normal"/>
    <w:link w:val="Heading1Char"/>
    <w:qFormat/>
    <w:rsid w:val="00610D57"/>
    <w:pPr>
      <w:keepNext/>
      <w:tabs>
        <w:tab w:val="center" w:pos="4680"/>
      </w:tabs>
      <w:suppressAutoHyphens/>
      <w:jc w:val="center"/>
      <w:outlineLvl w:val="0"/>
    </w:pPr>
    <w:rPr>
      <w:b/>
      <w:spacing w:val="-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823F65"/>
    <w:pPr>
      <w:tabs>
        <w:tab w:val="num" w:pos="360"/>
      </w:tabs>
      <w:ind w:left="360" w:hanging="360"/>
    </w:pPr>
    <w:rPr>
      <w:rFonts w:ascii="Arial" w:hAnsi="Arial" w:cs="Arial"/>
      <w:sz w:val="22"/>
      <w:szCs w:val="20"/>
    </w:rPr>
  </w:style>
  <w:style w:type="paragraph" w:styleId="ListBullet2">
    <w:name w:val="List Bullet 2"/>
    <w:basedOn w:val="Normal"/>
    <w:autoRedefine/>
    <w:rsid w:val="00823F65"/>
    <w:pPr>
      <w:tabs>
        <w:tab w:val="num" w:pos="720"/>
      </w:tabs>
      <w:ind w:left="720" w:hanging="360"/>
    </w:pPr>
    <w:rPr>
      <w:rFonts w:ascii="Arial" w:hAnsi="Arial" w:cs="Arial"/>
      <w:sz w:val="22"/>
      <w:szCs w:val="20"/>
    </w:rPr>
  </w:style>
  <w:style w:type="paragraph" w:styleId="ListBullet3">
    <w:name w:val="List Bullet 3"/>
    <w:basedOn w:val="Normal"/>
    <w:autoRedefine/>
    <w:rsid w:val="00823F65"/>
    <w:pPr>
      <w:tabs>
        <w:tab w:val="num" w:pos="1080"/>
      </w:tabs>
      <w:ind w:left="1080" w:hanging="360"/>
    </w:pPr>
    <w:rPr>
      <w:rFonts w:ascii="Arial" w:hAnsi="Arial" w:cs="Arial"/>
      <w:sz w:val="22"/>
      <w:szCs w:val="20"/>
    </w:rPr>
  </w:style>
  <w:style w:type="paragraph" w:styleId="ListBullet4">
    <w:name w:val="List Bullet 4"/>
    <w:basedOn w:val="Normal"/>
    <w:autoRedefine/>
    <w:rsid w:val="00823F65"/>
    <w:pPr>
      <w:tabs>
        <w:tab w:val="num" w:pos="1440"/>
      </w:tabs>
      <w:ind w:left="1440" w:hanging="360"/>
    </w:pPr>
    <w:rPr>
      <w:rFonts w:ascii="Arial" w:hAnsi="Arial" w:cs="Arial"/>
      <w:sz w:val="22"/>
      <w:szCs w:val="20"/>
    </w:rPr>
  </w:style>
  <w:style w:type="paragraph" w:styleId="ListBullet5">
    <w:name w:val="List Bullet 5"/>
    <w:basedOn w:val="Normal"/>
    <w:autoRedefine/>
    <w:rsid w:val="00823F65"/>
    <w:pPr>
      <w:tabs>
        <w:tab w:val="num" w:pos="1800"/>
      </w:tabs>
      <w:ind w:left="1800" w:hanging="360"/>
    </w:pPr>
    <w:rPr>
      <w:rFonts w:ascii="Arial" w:hAnsi="Arial" w:cs="Arial"/>
      <w:sz w:val="22"/>
      <w:szCs w:val="20"/>
    </w:rPr>
  </w:style>
  <w:style w:type="paragraph" w:styleId="ListNumber">
    <w:name w:val="List Number"/>
    <w:basedOn w:val="Normal"/>
    <w:rsid w:val="00823F65"/>
    <w:pPr>
      <w:tabs>
        <w:tab w:val="num" w:pos="360"/>
      </w:tabs>
      <w:ind w:left="360" w:hanging="360"/>
    </w:pPr>
    <w:rPr>
      <w:rFonts w:ascii="Arial" w:hAnsi="Arial" w:cs="Arial"/>
      <w:sz w:val="22"/>
      <w:szCs w:val="20"/>
    </w:rPr>
  </w:style>
  <w:style w:type="paragraph" w:styleId="ListNumber2">
    <w:name w:val="List Number 2"/>
    <w:basedOn w:val="Normal"/>
    <w:rsid w:val="00823F65"/>
    <w:pPr>
      <w:tabs>
        <w:tab w:val="num" w:pos="720"/>
      </w:tabs>
      <w:ind w:left="720" w:hanging="360"/>
    </w:pPr>
    <w:rPr>
      <w:rFonts w:ascii="Arial" w:hAnsi="Arial" w:cs="Arial"/>
      <w:sz w:val="22"/>
      <w:szCs w:val="20"/>
    </w:rPr>
  </w:style>
  <w:style w:type="paragraph" w:styleId="ListNumber3">
    <w:name w:val="List Number 3"/>
    <w:basedOn w:val="Normal"/>
    <w:rsid w:val="00823F65"/>
    <w:pPr>
      <w:tabs>
        <w:tab w:val="num" w:pos="1080"/>
      </w:tabs>
      <w:ind w:left="1080" w:hanging="360"/>
    </w:pPr>
    <w:rPr>
      <w:rFonts w:ascii="Arial" w:hAnsi="Arial" w:cs="Arial"/>
      <w:sz w:val="22"/>
      <w:szCs w:val="20"/>
    </w:rPr>
  </w:style>
  <w:style w:type="paragraph" w:styleId="ListNumber4">
    <w:name w:val="List Number 4"/>
    <w:basedOn w:val="Normal"/>
    <w:rsid w:val="00823F65"/>
    <w:pPr>
      <w:tabs>
        <w:tab w:val="num" w:pos="1440"/>
      </w:tabs>
      <w:ind w:left="1440" w:hanging="360"/>
    </w:pPr>
    <w:rPr>
      <w:rFonts w:ascii="Arial" w:hAnsi="Arial" w:cs="Arial"/>
      <w:sz w:val="22"/>
      <w:szCs w:val="20"/>
    </w:rPr>
  </w:style>
  <w:style w:type="paragraph" w:styleId="ListNumber5">
    <w:name w:val="List Number 5"/>
    <w:basedOn w:val="Normal"/>
    <w:rsid w:val="00823F65"/>
    <w:pPr>
      <w:tabs>
        <w:tab w:val="num" w:pos="1800"/>
      </w:tabs>
      <w:ind w:left="1800" w:hanging="360"/>
    </w:pPr>
    <w:rPr>
      <w:rFonts w:ascii="Arial" w:hAnsi="Arial" w:cs="Arial"/>
      <w:sz w:val="22"/>
      <w:szCs w:val="20"/>
    </w:rPr>
  </w:style>
  <w:style w:type="paragraph" w:styleId="Date">
    <w:name w:val="Date"/>
    <w:basedOn w:val="Normal"/>
    <w:next w:val="Normal"/>
    <w:rsid w:val="00823F65"/>
    <w:rPr>
      <w:rFonts w:ascii="Arial" w:hAnsi="Arial" w:cs="Arial"/>
      <w:sz w:val="22"/>
      <w:szCs w:val="20"/>
    </w:rPr>
  </w:style>
  <w:style w:type="paragraph" w:customStyle="1" w:styleId="SS">
    <w:name w:val="SS"/>
    <w:basedOn w:val="Normal"/>
    <w:uiPriority w:val="99"/>
    <w:rsid w:val="00823F65"/>
    <w:pPr>
      <w:widowControl w:val="0"/>
      <w:tabs>
        <w:tab w:val="left" w:pos="2160"/>
        <w:tab w:val="left" w:pos="9360"/>
      </w:tabs>
      <w:jc w:val="both"/>
    </w:pPr>
    <w:rPr>
      <w:rFonts w:ascii="Arial" w:hAnsi="Arial"/>
      <w:szCs w:val="20"/>
    </w:rPr>
  </w:style>
  <w:style w:type="paragraph" w:styleId="BalloonText">
    <w:name w:val="Balloon Text"/>
    <w:basedOn w:val="Normal"/>
    <w:link w:val="BalloonTextChar"/>
    <w:rsid w:val="00CB75F0"/>
    <w:rPr>
      <w:rFonts w:ascii="Tahoma" w:hAnsi="Tahoma" w:cs="Tahoma"/>
      <w:sz w:val="16"/>
      <w:szCs w:val="16"/>
    </w:rPr>
  </w:style>
  <w:style w:type="character" w:customStyle="1" w:styleId="BalloonTextChar">
    <w:name w:val="Balloon Text Char"/>
    <w:basedOn w:val="DefaultParagraphFont"/>
    <w:link w:val="BalloonText"/>
    <w:rsid w:val="00CB75F0"/>
    <w:rPr>
      <w:rFonts w:ascii="Tahoma" w:hAnsi="Tahoma" w:cs="Tahoma"/>
      <w:sz w:val="16"/>
      <w:szCs w:val="16"/>
    </w:rPr>
  </w:style>
  <w:style w:type="character" w:styleId="FootnoteReference">
    <w:name w:val="footnote reference"/>
    <w:basedOn w:val="DefaultParagraphFont"/>
    <w:rsid w:val="006A7F0E"/>
    <w:rPr>
      <w:vertAlign w:val="superscript"/>
    </w:rPr>
  </w:style>
  <w:style w:type="paragraph" w:styleId="FootnoteText">
    <w:name w:val="footnote text"/>
    <w:basedOn w:val="Normal"/>
    <w:link w:val="FootnoteTextChar"/>
    <w:rsid w:val="006A7F0E"/>
    <w:pPr>
      <w:widowControl w:val="0"/>
    </w:pPr>
    <w:rPr>
      <w:rFonts w:ascii="CG Times" w:hAnsi="CG Times"/>
      <w:szCs w:val="20"/>
    </w:rPr>
  </w:style>
  <w:style w:type="character" w:customStyle="1" w:styleId="FootnoteTextChar">
    <w:name w:val="Footnote Text Char"/>
    <w:basedOn w:val="DefaultParagraphFont"/>
    <w:link w:val="FootnoteText"/>
    <w:rsid w:val="006A7F0E"/>
    <w:rPr>
      <w:rFonts w:ascii="CG Times" w:hAnsi="CG Times"/>
      <w:sz w:val="24"/>
    </w:rPr>
  </w:style>
  <w:style w:type="character" w:styleId="Hyperlink">
    <w:name w:val="Hyperlink"/>
    <w:basedOn w:val="DefaultParagraphFont"/>
    <w:uiPriority w:val="99"/>
    <w:rsid w:val="00915BC9"/>
    <w:rPr>
      <w:color w:val="0000FF"/>
      <w:u w:val="single"/>
    </w:rPr>
  </w:style>
  <w:style w:type="paragraph" w:styleId="ListParagraph">
    <w:name w:val="List Paragraph"/>
    <w:basedOn w:val="Normal"/>
    <w:uiPriority w:val="34"/>
    <w:qFormat/>
    <w:rsid w:val="008427A8"/>
    <w:pPr>
      <w:ind w:left="720"/>
      <w:jc w:val="both"/>
    </w:pPr>
    <w:rPr>
      <w:rFonts w:ascii="Calibri" w:hAnsi="Calibri"/>
      <w:sz w:val="22"/>
      <w:szCs w:val="22"/>
    </w:rPr>
  </w:style>
  <w:style w:type="character" w:styleId="CommentReference">
    <w:name w:val="annotation reference"/>
    <w:basedOn w:val="DefaultParagraphFont"/>
    <w:rsid w:val="006305F8"/>
    <w:rPr>
      <w:sz w:val="16"/>
      <w:szCs w:val="16"/>
    </w:rPr>
  </w:style>
  <w:style w:type="paragraph" w:styleId="CommentText">
    <w:name w:val="annotation text"/>
    <w:basedOn w:val="Normal"/>
    <w:link w:val="CommentTextChar"/>
    <w:rsid w:val="006305F8"/>
    <w:rPr>
      <w:sz w:val="20"/>
      <w:szCs w:val="20"/>
    </w:rPr>
  </w:style>
  <w:style w:type="character" w:customStyle="1" w:styleId="CommentTextChar">
    <w:name w:val="Comment Text Char"/>
    <w:basedOn w:val="DefaultParagraphFont"/>
    <w:link w:val="CommentText"/>
    <w:rsid w:val="006305F8"/>
  </w:style>
  <w:style w:type="paragraph" w:styleId="CommentSubject">
    <w:name w:val="annotation subject"/>
    <w:basedOn w:val="CommentText"/>
    <w:next w:val="CommentText"/>
    <w:link w:val="CommentSubjectChar"/>
    <w:rsid w:val="006305F8"/>
    <w:rPr>
      <w:b/>
      <w:bCs/>
    </w:rPr>
  </w:style>
  <w:style w:type="character" w:customStyle="1" w:styleId="CommentSubjectChar">
    <w:name w:val="Comment Subject Char"/>
    <w:basedOn w:val="CommentTextChar"/>
    <w:link w:val="CommentSubject"/>
    <w:rsid w:val="006305F8"/>
    <w:rPr>
      <w:b/>
      <w:bCs/>
    </w:rPr>
  </w:style>
  <w:style w:type="paragraph" w:styleId="NormalWeb">
    <w:name w:val="Normal (Web)"/>
    <w:basedOn w:val="Normal"/>
    <w:uiPriority w:val="99"/>
    <w:rsid w:val="00AA3F6D"/>
    <w:pPr>
      <w:spacing w:before="100" w:after="100"/>
    </w:pPr>
    <w:rPr>
      <w:rFonts w:ascii="Arial Unicode MS" w:eastAsia="Arial Unicode MS" w:hAnsi="Arial Unicode MS"/>
      <w:szCs w:val="20"/>
    </w:rPr>
  </w:style>
  <w:style w:type="paragraph" w:styleId="Header">
    <w:name w:val="header"/>
    <w:basedOn w:val="Normal"/>
    <w:link w:val="HeaderChar"/>
    <w:uiPriority w:val="99"/>
    <w:rsid w:val="00DA65C9"/>
    <w:pPr>
      <w:tabs>
        <w:tab w:val="center" w:pos="4680"/>
        <w:tab w:val="right" w:pos="9360"/>
      </w:tabs>
    </w:pPr>
  </w:style>
  <w:style w:type="character" w:customStyle="1" w:styleId="HeaderChar">
    <w:name w:val="Header Char"/>
    <w:basedOn w:val="DefaultParagraphFont"/>
    <w:link w:val="Header"/>
    <w:uiPriority w:val="99"/>
    <w:rsid w:val="00DA65C9"/>
    <w:rPr>
      <w:sz w:val="24"/>
      <w:szCs w:val="24"/>
    </w:rPr>
  </w:style>
  <w:style w:type="paragraph" w:styleId="Footer">
    <w:name w:val="footer"/>
    <w:basedOn w:val="Normal"/>
    <w:link w:val="FooterChar"/>
    <w:uiPriority w:val="99"/>
    <w:rsid w:val="00DA65C9"/>
    <w:pPr>
      <w:tabs>
        <w:tab w:val="center" w:pos="4680"/>
        <w:tab w:val="right" w:pos="9360"/>
      </w:tabs>
    </w:pPr>
  </w:style>
  <w:style w:type="character" w:customStyle="1" w:styleId="FooterChar">
    <w:name w:val="Footer Char"/>
    <w:basedOn w:val="DefaultParagraphFont"/>
    <w:link w:val="Footer"/>
    <w:uiPriority w:val="99"/>
    <w:rsid w:val="00DA65C9"/>
    <w:rPr>
      <w:sz w:val="24"/>
      <w:szCs w:val="24"/>
    </w:rPr>
  </w:style>
  <w:style w:type="table" w:styleId="TableGrid">
    <w:name w:val="Table Grid"/>
    <w:basedOn w:val="TableNormal"/>
    <w:rsid w:val="0026130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9C47B1"/>
    <w:rPr>
      <w:sz w:val="24"/>
      <w:szCs w:val="24"/>
    </w:rPr>
  </w:style>
  <w:style w:type="paragraph" w:styleId="BodyTextIndent2">
    <w:name w:val="Body Text Indent 2"/>
    <w:basedOn w:val="Normal"/>
    <w:link w:val="BodyTextIndent2Char"/>
    <w:rsid w:val="001B150D"/>
    <w:pPr>
      <w:spacing w:after="120" w:line="480" w:lineRule="auto"/>
      <w:ind w:left="360"/>
    </w:pPr>
    <w:rPr>
      <w:sz w:val="20"/>
      <w:szCs w:val="20"/>
    </w:rPr>
  </w:style>
  <w:style w:type="character" w:customStyle="1" w:styleId="BodyTextIndent2Char">
    <w:name w:val="Body Text Indent 2 Char"/>
    <w:basedOn w:val="DefaultParagraphFont"/>
    <w:link w:val="BodyTextIndent2"/>
    <w:rsid w:val="001B150D"/>
  </w:style>
  <w:style w:type="paragraph" w:customStyle="1" w:styleId="WP9BodyText">
    <w:name w:val="WP9_Body Text"/>
    <w:basedOn w:val="Normal"/>
    <w:rsid w:val="00D15E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Arial" w:hAnsi="Arial"/>
      <w:sz w:val="20"/>
      <w:szCs w:val="20"/>
    </w:rPr>
  </w:style>
  <w:style w:type="character" w:customStyle="1" w:styleId="Heading1Char">
    <w:name w:val="Heading 1 Char"/>
    <w:basedOn w:val="DefaultParagraphFont"/>
    <w:link w:val="Heading1"/>
    <w:rsid w:val="00610D57"/>
    <w:rPr>
      <w:b/>
      <w:spacing w:val="-2"/>
      <w:sz w:val="24"/>
      <w:u w:val="single"/>
    </w:rPr>
  </w:style>
  <w:style w:type="character" w:customStyle="1" w:styleId="BlockChar">
    <w:name w:val="Block Char"/>
    <w:basedOn w:val="DefaultParagraphFont"/>
    <w:link w:val="Block"/>
    <w:locked/>
    <w:rsid w:val="00610D57"/>
  </w:style>
  <w:style w:type="paragraph" w:customStyle="1" w:styleId="Block">
    <w:name w:val="Block"/>
    <w:basedOn w:val="Normal"/>
    <w:link w:val="BlockChar"/>
    <w:rsid w:val="00610D57"/>
    <w:pPr>
      <w:tabs>
        <w:tab w:val="left" w:pos="360"/>
      </w:tabs>
      <w:ind w:left="360" w:hanging="360"/>
    </w:pPr>
    <w:rPr>
      <w:sz w:val="20"/>
      <w:szCs w:val="20"/>
    </w:rPr>
  </w:style>
  <w:style w:type="paragraph" w:customStyle="1" w:styleId="Blocksignature">
    <w:name w:val="Block_signature"/>
    <w:basedOn w:val="Normal"/>
    <w:uiPriority w:val="99"/>
    <w:rsid w:val="00610D57"/>
    <w:pPr>
      <w:tabs>
        <w:tab w:val="left" w:leader="underscore" w:pos="2835"/>
        <w:tab w:val="left" w:pos="4536"/>
        <w:tab w:val="left" w:leader="underscore" w:pos="9072"/>
      </w:tabs>
      <w:spacing w:before="840" w:after="240"/>
      <w:ind w:left="397" w:hanging="397"/>
      <w:jc w:val="both"/>
    </w:pPr>
    <w:rPr>
      <w:sz w:val="20"/>
      <w:szCs w:val="20"/>
    </w:rPr>
  </w:style>
  <w:style w:type="paragraph" w:customStyle="1" w:styleId="Blockboldmiddletab">
    <w:name w:val="Block_bold_middle tab"/>
    <w:basedOn w:val="Block"/>
    <w:uiPriority w:val="99"/>
    <w:rsid w:val="00610D57"/>
    <w:pPr>
      <w:tabs>
        <w:tab w:val="left" w:pos="4500"/>
      </w:tabs>
    </w:pPr>
    <w:rPr>
      <w:b/>
      <w:bCs/>
    </w:rPr>
  </w:style>
  <w:style w:type="paragraph" w:customStyle="1" w:styleId="Default">
    <w:name w:val="Default"/>
    <w:uiPriority w:val="99"/>
    <w:rsid w:val="009769D3"/>
    <w:pPr>
      <w:autoSpaceDE w:val="0"/>
      <w:autoSpaceDN w:val="0"/>
      <w:adjustRightInd w:val="0"/>
    </w:pPr>
    <w:rPr>
      <w:rFonts w:ascii="Century Schoolbook" w:hAnsi="Century Schoolbook" w:cs="Century Schoolbook"/>
      <w:color w:val="000000"/>
      <w:sz w:val="24"/>
      <w:szCs w:val="24"/>
    </w:rPr>
  </w:style>
  <w:style w:type="character" w:customStyle="1" w:styleId="InitialStyle">
    <w:name w:val="InitialStyle"/>
    <w:rsid w:val="009769D3"/>
    <w:rPr>
      <w:rFonts w:ascii="Times New Roman" w:hAnsi="Times New Roman"/>
      <w:color w:val="auto"/>
      <w:spacing w:val="0"/>
      <w:sz w:val="24"/>
      <w:szCs w:val="24"/>
    </w:rPr>
  </w:style>
  <w:style w:type="character" w:styleId="FollowedHyperlink">
    <w:name w:val="FollowedHyperlink"/>
    <w:basedOn w:val="DefaultParagraphFont"/>
    <w:uiPriority w:val="99"/>
    <w:semiHidden/>
    <w:unhideWhenUsed/>
    <w:rsid w:val="00512A89"/>
    <w:rPr>
      <w:color w:val="800080" w:themeColor="followedHyperlink"/>
      <w:u w:val="single"/>
    </w:rPr>
  </w:style>
  <w:style w:type="paragraph" w:customStyle="1" w:styleId="msonormal0">
    <w:name w:val="msonormal"/>
    <w:basedOn w:val="Normal"/>
    <w:uiPriority w:val="99"/>
    <w:rsid w:val="0092191F"/>
    <w:pPr>
      <w:spacing w:before="100" w:after="100"/>
    </w:pPr>
    <w:rPr>
      <w:rFonts w:ascii="Arial Unicode MS" w:eastAsia="Arial Unicode MS" w:hAnsi="Arial Unicode MS"/>
      <w:szCs w:val="20"/>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8136">
      <w:bodyDiv w:val="1"/>
      <w:marLeft w:val="0"/>
      <w:marRight w:val="0"/>
      <w:marTop w:val="0"/>
      <w:marBottom w:val="0"/>
      <w:divBdr>
        <w:top w:val="none" w:sz="0" w:space="0" w:color="auto"/>
        <w:left w:val="none" w:sz="0" w:space="0" w:color="auto"/>
        <w:bottom w:val="none" w:sz="0" w:space="0" w:color="auto"/>
        <w:right w:val="none" w:sz="0" w:space="0" w:color="auto"/>
      </w:divBdr>
    </w:div>
    <w:div w:id="270825140">
      <w:bodyDiv w:val="1"/>
      <w:marLeft w:val="0"/>
      <w:marRight w:val="0"/>
      <w:marTop w:val="0"/>
      <w:marBottom w:val="0"/>
      <w:divBdr>
        <w:top w:val="none" w:sz="0" w:space="0" w:color="auto"/>
        <w:left w:val="none" w:sz="0" w:space="0" w:color="auto"/>
        <w:bottom w:val="none" w:sz="0" w:space="0" w:color="auto"/>
        <w:right w:val="none" w:sz="0" w:space="0" w:color="auto"/>
      </w:divBdr>
    </w:div>
    <w:div w:id="1160073037">
      <w:bodyDiv w:val="1"/>
      <w:marLeft w:val="0"/>
      <w:marRight w:val="0"/>
      <w:marTop w:val="0"/>
      <w:marBottom w:val="0"/>
      <w:divBdr>
        <w:top w:val="none" w:sz="0" w:space="0" w:color="auto"/>
        <w:left w:val="none" w:sz="0" w:space="0" w:color="auto"/>
        <w:bottom w:val="none" w:sz="0" w:space="0" w:color="auto"/>
        <w:right w:val="none" w:sz="0" w:space="0" w:color="auto"/>
      </w:divBdr>
    </w:div>
    <w:div w:id="1320229137">
      <w:bodyDiv w:val="1"/>
      <w:marLeft w:val="0"/>
      <w:marRight w:val="0"/>
      <w:marTop w:val="0"/>
      <w:marBottom w:val="0"/>
      <w:divBdr>
        <w:top w:val="none" w:sz="0" w:space="0" w:color="auto"/>
        <w:left w:val="none" w:sz="0" w:space="0" w:color="auto"/>
        <w:bottom w:val="none" w:sz="0" w:space="0" w:color="auto"/>
        <w:right w:val="none" w:sz="0" w:space="0" w:color="auto"/>
      </w:divBdr>
    </w:div>
    <w:div w:id="1684238245">
      <w:bodyDiv w:val="1"/>
      <w:marLeft w:val="0"/>
      <w:marRight w:val="0"/>
      <w:marTop w:val="0"/>
      <w:marBottom w:val="0"/>
      <w:divBdr>
        <w:top w:val="none" w:sz="0" w:space="0" w:color="auto"/>
        <w:left w:val="none" w:sz="0" w:space="0" w:color="auto"/>
        <w:bottom w:val="none" w:sz="0" w:space="0" w:color="auto"/>
        <w:right w:val="none" w:sz="0" w:space="0" w:color="auto"/>
      </w:divBdr>
    </w:div>
    <w:div w:id="196322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un.org/securitycouncil/fr/content/un-sc-consolidated-li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UNDP_POPP_PLANNED_REVIEWDATE xmlns="8264c5cc-ec60-4b56-8111-ce635d3d139a" xsi:nil="true"/>
    <UNDP_POPP_DOCUMENT_LANGUAGE xmlns="8264c5cc-ec60-4b56-8111-ce635d3d139a">French</UNDP_POPP_DOCUMENT_LANGUAGE>
    <UNDP_POPP_EFFECTIVEDATE xmlns="8264c5cc-ec60-4b56-8111-ce635d3d139a" xsi:nil="true"/>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512</UNDP_POPP_FILEVERSION>
    <UNDP_POPP_VERSION_COMMENTS xmlns="8264c5cc-ec60-4b56-8111-ce635d3d139a" xsi:nil="true"/>
    <TaxCatchAll xmlns="8264c5cc-ec60-4b56-8111-ce635d3d139a">
      <Value>355</Value>
    </TaxCatchAll>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UNDP_POPP_TITLE_EN xmlns="8264c5cc-ec60-4b56-8111-ce635d3d139a">engagement and E-tendering CSO Responsible Party Agreement (LSO 20150714)</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Location xmlns="e560140e-7b2f-4392-90df-e7567e3021a3">Public</Location>
    <_dlc_DocId xmlns="8264c5cc-ec60-4b56-8111-ce635d3d139a">POPP-11-3077</_dlc_DocId>
    <_dlc_DocIdUrl xmlns="8264c5cc-ec60-4b56-8111-ce635d3d139a">
      <Url>https://popp.undp.org/_layouts/15/DocIdRedir.aspx?ID=POPP-11-3077</Url>
      <Description>POPP-11-3077</Description>
    </_dlc_DocIdUrl>
    <UNDP_POPP_REFITEM_VERSION xmlns="8264c5cc-ec60-4b56-8111-ce635d3d139a">11</UNDP_POPP_REFITEM_VERSION>
    <DLCPolicyLabelLock xmlns="e560140e-7b2f-4392-90df-e7567e3021a3" xsi:nil="true"/>
    <DLCPolicyLabelClientValue xmlns="e560140e-7b2f-4392-90df-e7567e3021a3">Effective Date: {Effective Date}                                                Version #: 11.0</DLCPolicyLabelClientValue>
    <UNDP_POPP_LASTMODIFIED xmlns="8264c5cc-ec60-4b56-8111-ce635d3d139a" xsi:nil="true"/>
    <DLCPolicyLabelValue xmlns="e560140e-7b2f-4392-90df-e7567e3021a3">Effective Date: {Effective Date}                                                Version #: 11</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3F388794-F42A-4048-88FE-D8F4867901CE}">
  <ds:schemaRefs>
    <ds:schemaRef ds:uri="http://schemas.microsoft.com/sharepoint/events"/>
  </ds:schemaRefs>
</ds:datastoreItem>
</file>

<file path=customXml/itemProps2.xml><?xml version="1.0" encoding="utf-8"?>
<ds:datastoreItem xmlns:ds="http://schemas.openxmlformats.org/officeDocument/2006/customXml" ds:itemID="{95B694D8-2455-4AC2-BDE5-3C74ACC36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6DC83-31DA-4BD7-A4B6-DCE53F16B545}">
  <ds:schemaRefs>
    <ds:schemaRef ds:uri="http://schemas.microsoft.com/sharepoint/v3/contenttype/forms"/>
  </ds:schemaRefs>
</ds:datastoreItem>
</file>

<file path=customXml/itemProps4.xml><?xml version="1.0" encoding="utf-8"?>
<ds:datastoreItem xmlns:ds="http://schemas.openxmlformats.org/officeDocument/2006/customXml" ds:itemID="{9D629257-B85A-44B9-BEF2-176577FE6DD5}">
  <ds:schemaRefs>
    <ds:schemaRef ds:uri="http://schemas.openxmlformats.org/officeDocument/2006/bibliography"/>
  </ds:schemaRefs>
</ds:datastoreItem>
</file>

<file path=customXml/itemProps5.xml><?xml version="1.0" encoding="utf-8"?>
<ds:datastoreItem xmlns:ds="http://schemas.openxmlformats.org/officeDocument/2006/customXml" ds:itemID="{71D99AA3-4FFD-485C-B9B1-1E01B4CA05D3}">
  <ds:schemaRefs>
    <ds:schemaRef ds:uri="office.server.policy"/>
  </ds:schemaRefs>
</ds:datastoreItem>
</file>

<file path=customXml/itemProps6.xml><?xml version="1.0" encoding="utf-8"?>
<ds:datastoreItem xmlns:ds="http://schemas.openxmlformats.org/officeDocument/2006/customXml" ds:itemID="{B9D050A3-A470-4409-BDE1-861F1A230338}">
  <ds:schemaRefs>
    <ds:schemaRef ds:uri="http://schemas.microsoft.com/office/2006/metadata/properties"/>
    <ds:schemaRef ds:uri="8264c5cc-ec60-4b56-8111-ce635d3d139a"/>
    <ds:schemaRef ds:uri="http://schemas.microsoft.com/sharepoint/v3"/>
    <ds:schemaRef ds:uri="http://purl.org/dc/terms/"/>
    <ds:schemaRef ds:uri="e560140e-7b2f-4392-90df-e7567e3021a3"/>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7045</Words>
  <Characters>37981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CSO Responsible Party Agreement</vt:lpstr>
    </vt:vector>
  </TitlesOfParts>
  <Company>United Nations Development Programme</Company>
  <LinksUpToDate>false</LinksUpToDate>
  <CharactersWithSpaces>44937</CharactersWithSpaces>
  <SharedDoc>false</SharedDoc>
  <HLinks>
    <vt:vector size="6" baseType="variant">
      <vt:variant>
        <vt:i4>589907</vt:i4>
      </vt:variant>
      <vt:variant>
        <vt:i4>0</vt:i4>
      </vt:variant>
      <vt:variant>
        <vt:i4>0</vt:i4>
      </vt:variant>
      <vt:variant>
        <vt:i4>5</vt:i4>
      </vt:variant>
      <vt:variant>
        <vt:lpwstr>http://www.un.org/Docs/sc/committees/1267/1267ListEng.htm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CSO Responsible Party Agreement</dc:title>
  <dc:creator>user</dc:creator>
  <cp:lastModifiedBy>Emiliana Zhivkova</cp:lastModifiedBy>
  <cp:revision>3</cp:revision>
  <cp:lastPrinted>2011-05-25T15:23:00Z</cp:lastPrinted>
  <dcterms:created xsi:type="dcterms:W3CDTF">2023-07-26T20:49:00Z</dcterms:created>
  <dcterms:modified xsi:type="dcterms:W3CDTF">2023-07-26T20:57:00Z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8f2b95e6-ce2c-44af-836d-0cbae680f939</vt:lpwstr>
  </property>
  <property fmtid="{D5CDD505-2E9C-101B-9397-08002B2CF9AE}" pid="4" name="_dlc_DocId">
    <vt:lpwstr>UNDPGBL-604-56</vt:lpwstr>
  </property>
  <property fmtid="{D5CDD505-2E9C-101B-9397-08002B2CF9AE}" pid="5" name="_dlc_DocIdUrl">
    <vt:lpwstr>https://intranet.undp.org/global/documents/_layouts/DocIdRedir.aspx?ID=UNDPGBL-604-56, UNDPGBL-604-56</vt:lpwstr>
  </property>
  <property fmtid="{D5CDD505-2E9C-101B-9397-08002B2CF9AE}" pid="6" name="UNDPPOPPKeywords">
    <vt:lpwstr>1353;#NGO|dace1807-656d-41f4-9116-5227e462a7a7</vt:lpwstr>
  </property>
  <property fmtid="{D5CDD505-2E9C-101B-9397-08002B2CF9AE}" pid="7" name="TaxCatchAll">
    <vt:lpwstr>1353;#NGO|dace1807-656d-41f4-9116-5227e462a7a7</vt:lpwstr>
  </property>
  <property fmtid="{D5CDD505-2E9C-101B-9397-08002B2CF9AE}" pid="8" name="BusinessUnit">
    <vt:lpwstr>355;#Procurement|254a9f96-b883-476a-8ef8-e81f93a2b38d</vt:lpwstr>
  </property>
  <property fmtid="{D5CDD505-2E9C-101B-9397-08002B2CF9AE}" pid="9" name="POPPBusinessProcess">
    <vt:lpwstr/>
  </property>
  <property fmtid="{D5CDD505-2E9C-101B-9397-08002B2CF9AE}" pid="10" name="l0e6ef0c43e74560bd7f3acd1f5e8571">
    <vt:lpwstr>Procurement|254a9f96-b883-476a-8ef8-e81f93a2b38d</vt:lpwstr>
  </property>
  <property fmtid="{D5CDD505-2E9C-101B-9397-08002B2CF9AE}" pid="11" name="UNDP_POPP_BUSINESSUNIT">
    <vt:lpwstr>355;#Procurement|254a9f96-b883-476a-8ef8-e81f93a2b38d</vt:lpwstr>
  </property>
</Properties>
</file>