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B8" w:rsidRPr="001D1BCA" w:rsidRDefault="009036B8" w:rsidP="007E0AC5">
      <w:pPr>
        <w:pStyle w:val="Heading1"/>
        <w:rPr>
          <w:rFonts w:ascii="Trebuchet MS" w:hAnsi="Trebuchet MS"/>
          <w:szCs w:val="20"/>
        </w:rPr>
      </w:pPr>
      <w:bookmarkStart w:id="0" w:name="_GoBack"/>
      <w:bookmarkEnd w:id="0"/>
    </w:p>
    <w:p w:rsidR="001D1BCA" w:rsidRDefault="001D1BCA" w:rsidP="007E0AC5">
      <w:pPr>
        <w:pStyle w:val="Heading1"/>
        <w:rPr>
          <w:rFonts w:ascii="Trebuchet MS" w:hAnsi="Trebuchet MS"/>
          <w:color w:val="3366FF"/>
          <w:szCs w:val="20"/>
        </w:rPr>
      </w:pPr>
      <w:bookmarkStart w:id="1" w:name="_Toc183928961"/>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1890"/>
        <w:gridCol w:w="7761"/>
      </w:tblGrid>
      <w:tr w:rsidR="001D1BCA" w:rsidRPr="001D1BCA">
        <w:trPr>
          <w:trHeight w:val="215"/>
          <w:jc w:val="center"/>
        </w:trPr>
        <w:tc>
          <w:tcPr>
            <w:tcW w:w="1890" w:type="dxa"/>
            <w:tcBorders>
              <w:top w:val="single" w:sz="6" w:space="0" w:color="auto"/>
              <w:left w:val="single" w:sz="6" w:space="0" w:color="auto"/>
              <w:bottom w:val="single" w:sz="6" w:space="0" w:color="auto"/>
              <w:right w:val="single" w:sz="6" w:space="0" w:color="auto"/>
            </w:tcBorders>
            <w:shd w:val="pct20" w:color="auto" w:fill="auto"/>
            <w:vAlign w:val="center"/>
          </w:tcPr>
          <w:p w:rsidR="001D1BCA" w:rsidRPr="001D1BCA" w:rsidRDefault="001D1BCA" w:rsidP="00A03532">
            <w:pPr>
              <w:keepNext/>
              <w:rPr>
                <w:rFonts w:ascii="Trebuchet MS" w:hAnsi="Trebuchet MS" w:cs="Arial"/>
                <w:b/>
                <w:sz w:val="20"/>
                <w:szCs w:val="20"/>
              </w:rPr>
            </w:pPr>
            <w:r w:rsidRPr="001D1BCA">
              <w:rPr>
                <w:rFonts w:ascii="Trebuchet MS" w:hAnsi="Trebuchet MS" w:cs="Arial"/>
                <w:b/>
                <w:sz w:val="20"/>
                <w:szCs w:val="20"/>
              </w:rPr>
              <w:t>Title</w:t>
            </w:r>
          </w:p>
        </w:tc>
        <w:tc>
          <w:tcPr>
            <w:tcW w:w="7761" w:type="dxa"/>
            <w:tcBorders>
              <w:top w:val="single" w:sz="6" w:space="0" w:color="auto"/>
              <w:left w:val="single" w:sz="6" w:space="0" w:color="auto"/>
              <w:bottom w:val="single" w:sz="6" w:space="0" w:color="auto"/>
              <w:right w:val="single" w:sz="6" w:space="0" w:color="auto"/>
            </w:tcBorders>
            <w:vAlign w:val="center"/>
          </w:tcPr>
          <w:p w:rsidR="001D1BCA" w:rsidRPr="001D1BCA" w:rsidRDefault="001D1BCA" w:rsidP="00A03532">
            <w:pPr>
              <w:pStyle w:val="Title"/>
              <w:jc w:val="left"/>
              <w:rPr>
                <w:rFonts w:ascii="Trebuchet MS" w:hAnsi="Trebuchet MS"/>
                <w:color w:val="0000FF"/>
                <w:szCs w:val="20"/>
                <w:u w:val="none"/>
              </w:rPr>
            </w:pPr>
            <w:r w:rsidRPr="001D1BCA">
              <w:rPr>
                <w:rFonts w:ascii="Trebuchet MS" w:hAnsi="Trebuchet MS"/>
                <w:color w:val="0000FF"/>
                <w:szCs w:val="20"/>
                <w:u w:val="none"/>
              </w:rPr>
              <w:t xml:space="preserve">Sample </w:t>
            </w:r>
            <w:hyperlink r:id="rId13" w:history="1">
              <w:r w:rsidRPr="001D1BCA">
                <w:rPr>
                  <w:rStyle w:val="Hyperlink"/>
                  <w:rFonts w:ascii="Trebuchet MS" w:hAnsi="Trebuchet MS"/>
                  <w:szCs w:val="20"/>
                  <w:u w:val="none"/>
                </w:rPr>
                <w:t>Terms of Reference (TOR) for the Programme Advisory Committee (PAC)</w:t>
              </w:r>
            </w:hyperlink>
            <w:r w:rsidRPr="001D1BCA">
              <w:rPr>
                <w:rFonts w:ascii="Trebuchet MS" w:hAnsi="Trebuchet MS"/>
                <w:color w:val="0000FF"/>
                <w:szCs w:val="20"/>
                <w:u w:val="none"/>
              </w:rPr>
              <w:t xml:space="preserve"> in the case of programmes or the Project Appraisal Committee (PAC) in the case of projects</w:t>
            </w:r>
          </w:p>
          <w:p w:rsidR="001D1BCA" w:rsidRPr="001D1BCA" w:rsidRDefault="001D1BCA" w:rsidP="00A03532">
            <w:pPr>
              <w:rPr>
                <w:rFonts w:ascii="Trebuchet MS" w:hAnsi="Trebuchet MS" w:cs="Arial"/>
                <w:b/>
                <w:color w:val="0000FF"/>
                <w:sz w:val="20"/>
                <w:szCs w:val="20"/>
              </w:rPr>
            </w:pPr>
          </w:p>
        </w:tc>
      </w:tr>
      <w:tr w:rsidR="001D1BCA" w:rsidRPr="001D1BCA">
        <w:trPr>
          <w:trHeight w:val="215"/>
          <w:jc w:val="center"/>
        </w:trPr>
        <w:tc>
          <w:tcPr>
            <w:tcW w:w="1890" w:type="dxa"/>
            <w:tcBorders>
              <w:top w:val="single" w:sz="6" w:space="0" w:color="auto"/>
              <w:left w:val="single" w:sz="6" w:space="0" w:color="auto"/>
              <w:bottom w:val="single" w:sz="6" w:space="0" w:color="auto"/>
              <w:right w:val="single" w:sz="6" w:space="0" w:color="auto"/>
            </w:tcBorders>
            <w:shd w:val="pct20" w:color="auto" w:fill="auto"/>
            <w:vAlign w:val="center"/>
          </w:tcPr>
          <w:p w:rsidR="001D1BCA" w:rsidRPr="001D1BCA" w:rsidRDefault="001D1BCA" w:rsidP="00A03532">
            <w:pPr>
              <w:keepNext/>
              <w:rPr>
                <w:rFonts w:ascii="Trebuchet MS" w:hAnsi="Trebuchet MS" w:cs="Arial"/>
                <w:b/>
                <w:sz w:val="20"/>
                <w:szCs w:val="20"/>
              </w:rPr>
            </w:pPr>
            <w:r w:rsidRPr="001D1BCA">
              <w:rPr>
                <w:rFonts w:ascii="Trebuchet MS" w:hAnsi="Trebuchet MS" w:cs="Arial"/>
                <w:b/>
                <w:sz w:val="20"/>
                <w:szCs w:val="20"/>
              </w:rPr>
              <w:t>Responsible Unit</w:t>
            </w:r>
          </w:p>
        </w:tc>
        <w:tc>
          <w:tcPr>
            <w:tcW w:w="7761" w:type="dxa"/>
            <w:tcBorders>
              <w:top w:val="single" w:sz="6" w:space="0" w:color="auto"/>
              <w:left w:val="single" w:sz="6" w:space="0" w:color="auto"/>
              <w:bottom w:val="single" w:sz="6" w:space="0" w:color="auto"/>
              <w:right w:val="single" w:sz="6" w:space="0" w:color="auto"/>
            </w:tcBorders>
            <w:vAlign w:val="center"/>
          </w:tcPr>
          <w:p w:rsidR="001D1BCA" w:rsidRPr="001D1BCA" w:rsidRDefault="001D1BCA" w:rsidP="00A03532">
            <w:pPr>
              <w:rPr>
                <w:rFonts w:ascii="Trebuchet MS" w:hAnsi="Trebuchet MS" w:cs="Arial"/>
                <w:sz w:val="20"/>
                <w:szCs w:val="20"/>
              </w:rPr>
            </w:pPr>
            <w:r w:rsidRPr="001D1BCA">
              <w:rPr>
                <w:rFonts w:ascii="Trebuchet MS" w:hAnsi="Trebuchet MS" w:cs="Arial"/>
                <w:sz w:val="20"/>
                <w:szCs w:val="20"/>
              </w:rPr>
              <w:t>Bureau for Development Policy – Capacity Development Group</w:t>
            </w:r>
          </w:p>
        </w:tc>
      </w:tr>
      <w:tr w:rsidR="001D1BCA" w:rsidRPr="001D1BCA">
        <w:trPr>
          <w:trHeight w:val="215"/>
          <w:jc w:val="center"/>
        </w:trPr>
        <w:tc>
          <w:tcPr>
            <w:tcW w:w="1890" w:type="dxa"/>
            <w:tcBorders>
              <w:top w:val="single" w:sz="6" w:space="0" w:color="auto"/>
              <w:left w:val="single" w:sz="6" w:space="0" w:color="auto"/>
              <w:bottom w:val="single" w:sz="6" w:space="0" w:color="auto"/>
              <w:right w:val="single" w:sz="6" w:space="0" w:color="auto"/>
            </w:tcBorders>
            <w:shd w:val="pct20" w:color="auto" w:fill="auto"/>
            <w:vAlign w:val="center"/>
          </w:tcPr>
          <w:p w:rsidR="001D1BCA" w:rsidRPr="001D1BCA" w:rsidRDefault="001D1BCA" w:rsidP="00A03532">
            <w:pPr>
              <w:keepNext/>
              <w:rPr>
                <w:rFonts w:ascii="Trebuchet MS" w:hAnsi="Trebuchet MS" w:cs="Arial"/>
                <w:b/>
                <w:sz w:val="20"/>
                <w:szCs w:val="20"/>
              </w:rPr>
            </w:pPr>
            <w:r w:rsidRPr="001D1BCA">
              <w:rPr>
                <w:rFonts w:ascii="Trebuchet MS" w:hAnsi="Trebuchet MS" w:cs="Arial"/>
                <w:b/>
                <w:sz w:val="20"/>
                <w:szCs w:val="20"/>
              </w:rPr>
              <w:t>Contributor(s)</w:t>
            </w:r>
          </w:p>
        </w:tc>
        <w:tc>
          <w:tcPr>
            <w:tcW w:w="7761" w:type="dxa"/>
            <w:tcBorders>
              <w:top w:val="single" w:sz="6" w:space="0" w:color="auto"/>
              <w:left w:val="single" w:sz="6" w:space="0" w:color="auto"/>
              <w:bottom w:val="single" w:sz="6" w:space="0" w:color="auto"/>
              <w:right w:val="single" w:sz="6" w:space="0" w:color="auto"/>
            </w:tcBorders>
            <w:vAlign w:val="center"/>
          </w:tcPr>
          <w:p w:rsidR="001D1BCA" w:rsidRPr="001D1BCA" w:rsidRDefault="001D1BCA" w:rsidP="00A03532">
            <w:pPr>
              <w:rPr>
                <w:rFonts w:ascii="Trebuchet MS" w:hAnsi="Trebuchet MS" w:cs="Arial"/>
                <w:sz w:val="20"/>
                <w:szCs w:val="20"/>
              </w:rPr>
            </w:pPr>
            <w:r w:rsidRPr="001D1BCA">
              <w:rPr>
                <w:rFonts w:ascii="Trebuchet MS" w:hAnsi="Trebuchet MS" w:cs="Arial"/>
                <w:sz w:val="20"/>
                <w:szCs w:val="20"/>
              </w:rPr>
              <w:t>BDP/CDG, BOM/CBS Team</w:t>
            </w:r>
          </w:p>
        </w:tc>
      </w:tr>
      <w:tr w:rsidR="001D1BCA" w:rsidRPr="001D1BCA">
        <w:trPr>
          <w:trHeight w:val="286"/>
          <w:jc w:val="center"/>
        </w:trPr>
        <w:tc>
          <w:tcPr>
            <w:tcW w:w="1890" w:type="dxa"/>
            <w:tcBorders>
              <w:top w:val="single" w:sz="6" w:space="0" w:color="auto"/>
              <w:left w:val="single" w:sz="6" w:space="0" w:color="auto"/>
              <w:bottom w:val="single" w:sz="6" w:space="0" w:color="auto"/>
              <w:right w:val="single" w:sz="6" w:space="0" w:color="auto"/>
            </w:tcBorders>
            <w:shd w:val="pct20" w:color="auto" w:fill="auto"/>
            <w:vAlign w:val="center"/>
          </w:tcPr>
          <w:p w:rsidR="001D1BCA" w:rsidRPr="001D1BCA" w:rsidRDefault="001D1BCA" w:rsidP="00A03532">
            <w:pPr>
              <w:keepNext/>
              <w:rPr>
                <w:rFonts w:ascii="Trebuchet MS" w:hAnsi="Trebuchet MS" w:cs="Arial"/>
                <w:b/>
                <w:sz w:val="20"/>
                <w:szCs w:val="20"/>
              </w:rPr>
            </w:pPr>
            <w:r w:rsidRPr="001D1BCA">
              <w:rPr>
                <w:rFonts w:ascii="Trebuchet MS" w:hAnsi="Trebuchet MS" w:cs="Arial"/>
                <w:b/>
                <w:sz w:val="20"/>
                <w:szCs w:val="20"/>
              </w:rPr>
              <w:t>Date approved</w:t>
            </w:r>
          </w:p>
        </w:tc>
        <w:tc>
          <w:tcPr>
            <w:tcW w:w="7761" w:type="dxa"/>
            <w:tcBorders>
              <w:top w:val="single" w:sz="6" w:space="0" w:color="auto"/>
              <w:left w:val="single" w:sz="6" w:space="0" w:color="auto"/>
              <w:bottom w:val="single" w:sz="6" w:space="0" w:color="auto"/>
              <w:right w:val="single" w:sz="6" w:space="0" w:color="auto"/>
            </w:tcBorders>
            <w:vAlign w:val="center"/>
          </w:tcPr>
          <w:p w:rsidR="001D1BCA" w:rsidRPr="001D1BCA" w:rsidRDefault="001D1BCA" w:rsidP="00A03532">
            <w:pPr>
              <w:rPr>
                <w:rFonts w:ascii="Trebuchet MS" w:hAnsi="Trebuchet MS" w:cs="Arial"/>
                <w:sz w:val="20"/>
                <w:szCs w:val="20"/>
              </w:rPr>
            </w:pPr>
            <w:r w:rsidRPr="001D1BCA">
              <w:rPr>
                <w:rFonts w:ascii="Trebuchet MS" w:hAnsi="Trebuchet MS" w:cs="Arial"/>
                <w:sz w:val="20"/>
                <w:szCs w:val="20"/>
              </w:rPr>
              <w:t>November 2007</w:t>
            </w:r>
            <w:r w:rsidR="00264651">
              <w:rPr>
                <w:rFonts w:ascii="Trebuchet MS" w:hAnsi="Trebuchet MS" w:cs="Arial"/>
                <w:sz w:val="20"/>
                <w:szCs w:val="20"/>
              </w:rPr>
              <w:t>; Revised/updated links on 14 Feb 2011</w:t>
            </w:r>
          </w:p>
        </w:tc>
      </w:tr>
      <w:tr w:rsidR="001D1BCA" w:rsidRPr="001D1BCA">
        <w:trPr>
          <w:trHeight w:val="286"/>
          <w:jc w:val="center"/>
        </w:trPr>
        <w:tc>
          <w:tcPr>
            <w:tcW w:w="1890" w:type="dxa"/>
            <w:tcBorders>
              <w:top w:val="single" w:sz="6" w:space="0" w:color="auto"/>
              <w:left w:val="single" w:sz="6" w:space="0" w:color="auto"/>
              <w:bottom w:val="single" w:sz="6" w:space="0" w:color="auto"/>
              <w:right w:val="single" w:sz="6" w:space="0" w:color="auto"/>
            </w:tcBorders>
            <w:shd w:val="pct20" w:color="auto" w:fill="auto"/>
            <w:vAlign w:val="center"/>
          </w:tcPr>
          <w:p w:rsidR="001D1BCA" w:rsidRPr="001D1BCA" w:rsidRDefault="001D1BCA" w:rsidP="00A03532">
            <w:pPr>
              <w:keepNext/>
              <w:rPr>
                <w:rFonts w:ascii="Trebuchet MS" w:hAnsi="Trebuchet MS" w:cs="Arial"/>
                <w:b/>
                <w:sz w:val="20"/>
                <w:szCs w:val="20"/>
              </w:rPr>
            </w:pPr>
            <w:r w:rsidRPr="001D1BCA">
              <w:rPr>
                <w:rFonts w:ascii="Trebuchet MS" w:hAnsi="Trebuchet MS" w:cs="Arial"/>
                <w:b/>
                <w:sz w:val="20"/>
                <w:szCs w:val="20"/>
              </w:rPr>
              <w:t>Contact</w:t>
            </w:r>
          </w:p>
        </w:tc>
        <w:tc>
          <w:tcPr>
            <w:tcW w:w="7761" w:type="dxa"/>
            <w:tcBorders>
              <w:top w:val="single" w:sz="6" w:space="0" w:color="auto"/>
              <w:left w:val="single" w:sz="6" w:space="0" w:color="auto"/>
              <w:bottom w:val="single" w:sz="6" w:space="0" w:color="auto"/>
              <w:right w:val="single" w:sz="6" w:space="0" w:color="auto"/>
            </w:tcBorders>
            <w:vAlign w:val="center"/>
          </w:tcPr>
          <w:p w:rsidR="001D1BCA" w:rsidRPr="001D1BCA" w:rsidRDefault="001D1BCA" w:rsidP="00A03532">
            <w:pPr>
              <w:rPr>
                <w:rFonts w:ascii="Trebuchet MS" w:hAnsi="Trebuchet MS" w:cs="Arial"/>
                <w:sz w:val="20"/>
                <w:szCs w:val="20"/>
              </w:rPr>
            </w:pPr>
            <w:hyperlink r:id="rId14" w:history="1">
              <w:r w:rsidRPr="001D1BCA">
                <w:rPr>
                  <w:rStyle w:val="Hyperlink"/>
                  <w:rFonts w:ascii="Trebuchet MS" w:hAnsi="Trebuchet MS" w:cs="Arial"/>
                  <w:sz w:val="20"/>
                  <w:szCs w:val="20"/>
                </w:rPr>
                <w:t>judith.puyat-magnaye@undp.org</w:t>
              </w:r>
            </w:hyperlink>
            <w:r w:rsidRPr="001D1BCA">
              <w:rPr>
                <w:rFonts w:ascii="Trebuchet MS" w:hAnsi="Trebuchet MS" w:cs="Arial"/>
                <w:sz w:val="20"/>
                <w:szCs w:val="20"/>
              </w:rPr>
              <w:t xml:space="preserve">, </w:t>
            </w:r>
            <w:hyperlink r:id="rId15" w:history="1">
              <w:r w:rsidRPr="001D1BCA">
                <w:rPr>
                  <w:rStyle w:val="Hyperlink"/>
                  <w:rFonts w:ascii="Trebuchet MS" w:hAnsi="Trebuchet MS" w:cs="Arial"/>
                  <w:sz w:val="20"/>
                  <w:szCs w:val="20"/>
                </w:rPr>
                <w:t>dien.le@undp.org</w:t>
              </w:r>
            </w:hyperlink>
            <w:r w:rsidRPr="001D1BCA">
              <w:rPr>
                <w:rFonts w:ascii="Trebuchet MS" w:hAnsi="Trebuchet MS" w:cs="Arial"/>
                <w:sz w:val="20"/>
                <w:szCs w:val="20"/>
              </w:rPr>
              <w:t xml:space="preserve">  </w:t>
            </w:r>
            <w:hyperlink r:id="rId16" w:history="1">
              <w:r w:rsidRPr="001D1BCA">
                <w:rPr>
                  <w:rStyle w:val="Hyperlink"/>
                  <w:rFonts w:ascii="Trebuchet MS" w:hAnsi="Trebuchet MS" w:cs="Arial"/>
                  <w:sz w:val="20"/>
                  <w:szCs w:val="20"/>
                </w:rPr>
                <w:t>patrick.gremillet@undp.org</w:t>
              </w:r>
            </w:hyperlink>
            <w:r w:rsidRPr="001D1BCA">
              <w:rPr>
                <w:rFonts w:ascii="Trebuchet MS" w:hAnsi="Trebuchet MS" w:cs="Arial"/>
                <w:sz w:val="20"/>
                <w:szCs w:val="20"/>
              </w:rPr>
              <w:t xml:space="preserve"> </w:t>
            </w:r>
          </w:p>
        </w:tc>
      </w:tr>
      <w:tr w:rsidR="001D1BCA" w:rsidRPr="001D1BCA">
        <w:trPr>
          <w:trHeight w:val="286"/>
          <w:jc w:val="center"/>
        </w:trPr>
        <w:tc>
          <w:tcPr>
            <w:tcW w:w="1890" w:type="dxa"/>
            <w:tcBorders>
              <w:top w:val="single" w:sz="6" w:space="0" w:color="auto"/>
              <w:left w:val="single" w:sz="6" w:space="0" w:color="auto"/>
              <w:bottom w:val="single" w:sz="6" w:space="0" w:color="auto"/>
              <w:right w:val="single" w:sz="6" w:space="0" w:color="auto"/>
            </w:tcBorders>
            <w:shd w:val="pct20" w:color="auto" w:fill="auto"/>
            <w:vAlign w:val="center"/>
          </w:tcPr>
          <w:p w:rsidR="001D1BCA" w:rsidRPr="001D1BCA" w:rsidRDefault="001D1BCA" w:rsidP="00A03532">
            <w:pPr>
              <w:keepNext/>
              <w:rPr>
                <w:rFonts w:ascii="Trebuchet MS" w:hAnsi="Trebuchet MS" w:cs="Arial"/>
                <w:b/>
                <w:sz w:val="20"/>
                <w:szCs w:val="20"/>
              </w:rPr>
            </w:pPr>
            <w:r w:rsidRPr="001D1BCA">
              <w:rPr>
                <w:rFonts w:ascii="Trebuchet MS" w:hAnsi="Trebuchet MS" w:cs="Arial"/>
                <w:b/>
                <w:sz w:val="20"/>
                <w:szCs w:val="20"/>
              </w:rPr>
              <w:t>Document Location</w:t>
            </w:r>
          </w:p>
        </w:tc>
        <w:tc>
          <w:tcPr>
            <w:tcW w:w="7761" w:type="dxa"/>
            <w:tcBorders>
              <w:top w:val="single" w:sz="6" w:space="0" w:color="auto"/>
              <w:left w:val="single" w:sz="6" w:space="0" w:color="auto"/>
              <w:bottom w:val="single" w:sz="6" w:space="0" w:color="auto"/>
              <w:right w:val="single" w:sz="6" w:space="0" w:color="auto"/>
            </w:tcBorders>
            <w:vAlign w:val="center"/>
          </w:tcPr>
          <w:p w:rsidR="001D1BCA" w:rsidRPr="001D1BCA" w:rsidRDefault="00212F26" w:rsidP="00A03532">
            <w:pPr>
              <w:rPr>
                <w:rFonts w:ascii="Trebuchet MS" w:hAnsi="Trebuchet MS" w:cs="Arial"/>
                <w:sz w:val="20"/>
                <w:szCs w:val="20"/>
                <w:lang w:val="fr-FR"/>
              </w:rPr>
            </w:pPr>
            <w:r>
              <w:rPr>
                <w:rFonts w:ascii="Trebuchet MS" w:hAnsi="Trebuchet MS" w:cs="Arial"/>
                <w:sz w:val="20"/>
                <w:szCs w:val="20"/>
                <w:lang w:val="fr-FR"/>
              </w:rPr>
              <w:t>Programme and Project Management (PPM) Library on Sharepoint</w:t>
            </w:r>
          </w:p>
          <w:p w:rsidR="001D1BCA" w:rsidRPr="001D1BCA" w:rsidRDefault="001D1BCA" w:rsidP="00A03532">
            <w:pPr>
              <w:rPr>
                <w:rFonts w:ascii="Trebuchet MS" w:hAnsi="Trebuchet MS" w:cs="Arial"/>
                <w:sz w:val="20"/>
                <w:szCs w:val="20"/>
                <w:lang w:val="fr-FR"/>
              </w:rPr>
            </w:pPr>
            <w:hyperlink r:id="rId17" w:history="1">
              <w:r w:rsidRPr="001D1BCA">
                <w:rPr>
                  <w:rStyle w:val="Hyperlink"/>
                  <w:rFonts w:ascii="Trebuchet MS" w:hAnsi="Trebuchet MS"/>
                  <w:sz w:val="20"/>
                  <w:szCs w:val="20"/>
                  <w:lang w:val="fr-FR"/>
                </w:rPr>
                <w:t>Project Management - Prescriptive Content Documents</w:t>
              </w:r>
            </w:hyperlink>
            <w:r w:rsidRPr="001D1BCA">
              <w:rPr>
                <w:rFonts w:ascii="Trebuchet MS" w:hAnsi="Trebuchet MS"/>
                <w:color w:val="333333"/>
                <w:sz w:val="20"/>
                <w:szCs w:val="20"/>
                <w:lang w:val="fr-FR"/>
              </w:rPr>
              <w:t> &gt; </w:t>
            </w:r>
            <w:hyperlink r:id="rId18" w:history="1">
              <w:r w:rsidRPr="001D1BCA">
                <w:rPr>
                  <w:rStyle w:val="Hyperlink"/>
                  <w:rFonts w:ascii="Trebuchet MS" w:hAnsi="Trebuchet MS"/>
                  <w:sz w:val="20"/>
                  <w:szCs w:val="20"/>
                  <w:lang w:val="fr-FR"/>
                </w:rPr>
                <w:t>0 Programme</w:t>
              </w:r>
            </w:hyperlink>
          </w:p>
        </w:tc>
      </w:tr>
      <w:tr w:rsidR="001D1BCA" w:rsidRPr="001D1BCA">
        <w:trPr>
          <w:trHeight w:val="286"/>
          <w:jc w:val="center"/>
        </w:trPr>
        <w:tc>
          <w:tcPr>
            <w:tcW w:w="1890" w:type="dxa"/>
            <w:tcBorders>
              <w:top w:val="single" w:sz="6" w:space="0" w:color="auto"/>
              <w:left w:val="single" w:sz="6" w:space="0" w:color="auto"/>
              <w:bottom w:val="single" w:sz="6" w:space="0" w:color="auto"/>
              <w:right w:val="single" w:sz="6" w:space="0" w:color="auto"/>
            </w:tcBorders>
            <w:shd w:val="pct20" w:color="auto" w:fill="auto"/>
            <w:vAlign w:val="center"/>
          </w:tcPr>
          <w:p w:rsidR="001D1BCA" w:rsidRPr="001D1BCA" w:rsidRDefault="001D1BCA" w:rsidP="00A03532">
            <w:pPr>
              <w:keepNext/>
              <w:rPr>
                <w:rFonts w:ascii="Trebuchet MS" w:hAnsi="Trebuchet MS" w:cs="Arial"/>
                <w:b/>
                <w:sz w:val="20"/>
                <w:szCs w:val="20"/>
              </w:rPr>
            </w:pPr>
            <w:r w:rsidRPr="001D1BCA">
              <w:rPr>
                <w:rFonts w:ascii="Trebuchet MS" w:hAnsi="Trebuchet MS" w:cs="Arial"/>
                <w:b/>
                <w:sz w:val="20"/>
                <w:szCs w:val="20"/>
              </w:rPr>
              <w:t>Applicability</w:t>
            </w:r>
          </w:p>
        </w:tc>
        <w:tc>
          <w:tcPr>
            <w:tcW w:w="7761" w:type="dxa"/>
            <w:tcBorders>
              <w:top w:val="single" w:sz="6" w:space="0" w:color="auto"/>
              <w:left w:val="single" w:sz="6" w:space="0" w:color="auto"/>
              <w:bottom w:val="single" w:sz="6" w:space="0" w:color="auto"/>
              <w:right w:val="single" w:sz="6" w:space="0" w:color="auto"/>
            </w:tcBorders>
            <w:vAlign w:val="center"/>
          </w:tcPr>
          <w:p w:rsidR="001D1BCA" w:rsidRPr="001D1BCA" w:rsidRDefault="001D1BCA" w:rsidP="00A03532">
            <w:pPr>
              <w:rPr>
                <w:rFonts w:ascii="Trebuchet MS" w:hAnsi="Trebuchet MS" w:cs="Arial"/>
                <w:sz w:val="20"/>
                <w:szCs w:val="20"/>
              </w:rPr>
            </w:pPr>
            <w:r w:rsidRPr="001D1BCA">
              <w:rPr>
                <w:rFonts w:ascii="Trebuchet MS" w:hAnsi="Trebuchet MS" w:cs="Arial"/>
                <w:sz w:val="20"/>
                <w:szCs w:val="20"/>
              </w:rPr>
              <w:t xml:space="preserve">This </w:t>
            </w:r>
            <w:r w:rsidR="005329CD">
              <w:rPr>
                <w:rFonts w:ascii="Trebuchet MS" w:hAnsi="Trebuchet MS" w:cs="Arial"/>
                <w:sz w:val="20"/>
                <w:szCs w:val="20"/>
              </w:rPr>
              <w:t>applies</w:t>
            </w:r>
            <w:r w:rsidRPr="001D1BCA">
              <w:rPr>
                <w:rFonts w:ascii="Trebuchet MS" w:hAnsi="Trebuchet MS" w:cs="Arial"/>
                <w:sz w:val="20"/>
                <w:szCs w:val="20"/>
              </w:rPr>
              <w:t xml:space="preserve"> to programmes and </w:t>
            </w:r>
            <w:r w:rsidR="00310443">
              <w:rPr>
                <w:rFonts w:ascii="Trebuchet MS" w:hAnsi="Trebuchet MS" w:cs="Arial"/>
                <w:sz w:val="20"/>
                <w:szCs w:val="20"/>
              </w:rPr>
              <w:t>projects</w:t>
            </w:r>
          </w:p>
        </w:tc>
      </w:tr>
      <w:tr w:rsidR="001D1BCA" w:rsidRPr="001D1BCA">
        <w:trPr>
          <w:trHeight w:val="286"/>
          <w:jc w:val="center"/>
        </w:trPr>
        <w:tc>
          <w:tcPr>
            <w:tcW w:w="1890" w:type="dxa"/>
            <w:tcBorders>
              <w:top w:val="single" w:sz="6" w:space="0" w:color="auto"/>
              <w:left w:val="single" w:sz="6" w:space="0" w:color="auto"/>
              <w:bottom w:val="single" w:sz="6" w:space="0" w:color="auto"/>
              <w:right w:val="single" w:sz="6" w:space="0" w:color="auto"/>
            </w:tcBorders>
            <w:shd w:val="pct20" w:color="auto" w:fill="auto"/>
            <w:vAlign w:val="center"/>
          </w:tcPr>
          <w:p w:rsidR="001D1BCA" w:rsidRPr="001D1BCA" w:rsidRDefault="001D1BCA" w:rsidP="00A03532">
            <w:pPr>
              <w:keepNext/>
              <w:rPr>
                <w:rFonts w:ascii="Trebuchet MS" w:hAnsi="Trebuchet MS" w:cs="Arial"/>
                <w:b/>
                <w:sz w:val="20"/>
                <w:szCs w:val="20"/>
              </w:rPr>
            </w:pPr>
            <w:r w:rsidRPr="001D1BCA">
              <w:rPr>
                <w:rFonts w:ascii="Trebuchet MS" w:hAnsi="Trebuchet MS" w:cs="Arial"/>
                <w:b/>
                <w:sz w:val="20"/>
                <w:szCs w:val="20"/>
              </w:rPr>
              <w:t>Is Part of</w:t>
            </w:r>
          </w:p>
        </w:tc>
        <w:tc>
          <w:tcPr>
            <w:tcW w:w="7761" w:type="dxa"/>
            <w:tcBorders>
              <w:top w:val="single" w:sz="6" w:space="0" w:color="auto"/>
              <w:left w:val="single" w:sz="6" w:space="0" w:color="auto"/>
              <w:bottom w:val="single" w:sz="6" w:space="0" w:color="auto"/>
              <w:right w:val="single" w:sz="6" w:space="0" w:color="auto"/>
            </w:tcBorders>
            <w:vAlign w:val="center"/>
          </w:tcPr>
          <w:p w:rsidR="001D1BCA" w:rsidRPr="001D1BCA" w:rsidRDefault="001D1BCA" w:rsidP="00A03532">
            <w:pPr>
              <w:rPr>
                <w:rFonts w:ascii="Trebuchet MS" w:hAnsi="Trebuchet MS" w:cs="Arial"/>
                <w:sz w:val="20"/>
                <w:szCs w:val="20"/>
              </w:rPr>
            </w:pPr>
            <w:r w:rsidRPr="001D1BCA">
              <w:rPr>
                <w:rFonts w:ascii="Trebuchet MS" w:hAnsi="Trebuchet MS" w:cs="Arial"/>
                <w:sz w:val="20"/>
                <w:szCs w:val="20"/>
              </w:rPr>
              <w:t>UNDP Programme and Operations Policies and Procedures– Programme &amp; Project Management</w:t>
            </w:r>
          </w:p>
        </w:tc>
      </w:tr>
      <w:tr w:rsidR="001D1BCA" w:rsidRPr="001D1BCA">
        <w:trPr>
          <w:trHeight w:val="286"/>
          <w:jc w:val="center"/>
        </w:trPr>
        <w:tc>
          <w:tcPr>
            <w:tcW w:w="1890" w:type="dxa"/>
            <w:tcBorders>
              <w:top w:val="single" w:sz="6" w:space="0" w:color="auto"/>
              <w:left w:val="single" w:sz="6" w:space="0" w:color="auto"/>
              <w:bottom w:val="single" w:sz="6" w:space="0" w:color="auto"/>
              <w:right w:val="single" w:sz="6" w:space="0" w:color="auto"/>
            </w:tcBorders>
            <w:shd w:val="pct20" w:color="auto" w:fill="auto"/>
            <w:vAlign w:val="center"/>
          </w:tcPr>
          <w:p w:rsidR="001D1BCA" w:rsidRPr="001D1BCA" w:rsidRDefault="001D1BCA" w:rsidP="00A03532">
            <w:pPr>
              <w:keepNext/>
              <w:rPr>
                <w:rFonts w:ascii="Trebuchet MS" w:hAnsi="Trebuchet MS" w:cs="Arial"/>
                <w:b/>
                <w:sz w:val="20"/>
                <w:szCs w:val="20"/>
              </w:rPr>
            </w:pPr>
            <w:r w:rsidRPr="001D1BCA">
              <w:rPr>
                <w:rFonts w:ascii="Trebuchet MS" w:hAnsi="Trebuchet MS" w:cs="Arial"/>
                <w:b/>
                <w:sz w:val="20"/>
                <w:szCs w:val="20"/>
              </w:rPr>
              <w:t>Related documents</w:t>
            </w:r>
          </w:p>
        </w:tc>
        <w:tc>
          <w:tcPr>
            <w:tcW w:w="7761" w:type="dxa"/>
            <w:tcBorders>
              <w:top w:val="single" w:sz="6" w:space="0" w:color="auto"/>
              <w:left w:val="single" w:sz="6" w:space="0" w:color="auto"/>
              <w:bottom w:val="single" w:sz="6" w:space="0" w:color="auto"/>
              <w:right w:val="single" w:sz="6" w:space="0" w:color="auto"/>
            </w:tcBorders>
            <w:vAlign w:val="center"/>
          </w:tcPr>
          <w:p w:rsidR="001D1BCA" w:rsidRPr="001D1BCA" w:rsidRDefault="001D1BCA" w:rsidP="00A03532">
            <w:pPr>
              <w:rPr>
                <w:rFonts w:ascii="Trebuchet MS" w:hAnsi="Trebuchet MS" w:cs="Arial"/>
                <w:sz w:val="20"/>
                <w:szCs w:val="20"/>
              </w:rPr>
            </w:pPr>
            <w:r w:rsidRPr="001D1BCA">
              <w:rPr>
                <w:rFonts w:ascii="Trebuchet MS" w:hAnsi="Trebuchet MS" w:cs="Arial"/>
                <w:sz w:val="20"/>
                <w:szCs w:val="20"/>
              </w:rPr>
              <w:t xml:space="preserve">UNDP User Guide – Project Management – </w:t>
            </w:r>
            <w:hyperlink r:id="rId19" w:anchor="TemplatesForms" w:history="1">
              <w:r w:rsidRPr="00264651">
                <w:rPr>
                  <w:rStyle w:val="Hyperlink"/>
                  <w:rFonts w:ascii="Trebuchet MS" w:hAnsi="Trebuchet MS" w:cs="Arial"/>
                  <w:sz w:val="20"/>
                  <w:szCs w:val="20"/>
                </w:rPr>
                <w:t>Defining a Project</w:t>
              </w:r>
            </w:hyperlink>
          </w:p>
          <w:p w:rsidR="00264651" w:rsidRPr="00264651" w:rsidRDefault="00264651" w:rsidP="00A03532">
            <w:pPr>
              <w:rPr>
                <w:rFonts w:ascii="Arial" w:hAnsi="Arial" w:cs="Arial"/>
                <w:sz w:val="20"/>
                <w:szCs w:val="20"/>
              </w:rPr>
            </w:pPr>
            <w:hyperlink r:id="rId20" w:tgtFrame="_blank" w:history="1">
              <w:r w:rsidRPr="00264651">
                <w:rPr>
                  <w:rStyle w:val="Hyperlink"/>
                  <w:rFonts w:ascii="Arial" w:hAnsi="Arial" w:cs="Arial"/>
                  <w:bCs/>
                  <w:sz w:val="20"/>
                  <w:szCs w:val="20"/>
                </w:rPr>
                <w:t>Capacity Assessment Practice Note</w:t>
              </w:r>
            </w:hyperlink>
          </w:p>
          <w:p w:rsidR="00264651" w:rsidRPr="00264651" w:rsidRDefault="00264651" w:rsidP="00A03532">
            <w:pPr>
              <w:rPr>
                <w:rFonts w:ascii="Arial" w:hAnsi="Arial" w:cs="Arial"/>
                <w:sz w:val="20"/>
                <w:szCs w:val="20"/>
              </w:rPr>
            </w:pPr>
            <w:hyperlink r:id="rId21" w:tgtFrame="_blank" w:history="1">
              <w:r w:rsidRPr="00264651">
                <w:rPr>
                  <w:rStyle w:val="Hyperlink"/>
                  <w:rFonts w:ascii="Arial" w:hAnsi="Arial" w:cs="Arial"/>
                  <w:bCs/>
                  <w:sz w:val="20"/>
                  <w:szCs w:val="20"/>
                </w:rPr>
                <w:t>Capacity Development Practice Note</w:t>
              </w:r>
            </w:hyperlink>
          </w:p>
          <w:p w:rsidR="001D1BCA" w:rsidRPr="001D1BCA" w:rsidRDefault="001D1BCA" w:rsidP="00A03532">
            <w:pPr>
              <w:rPr>
                <w:rFonts w:ascii="Trebuchet MS" w:hAnsi="Trebuchet MS" w:cs="Arial"/>
                <w:sz w:val="20"/>
                <w:szCs w:val="20"/>
              </w:rPr>
            </w:pPr>
            <w:hyperlink r:id="rId22" w:history="1">
              <w:r w:rsidRPr="001D1BCA">
                <w:rPr>
                  <w:rStyle w:val="Hyperlink"/>
                  <w:rFonts w:ascii="Trebuchet MS" w:hAnsi="Trebuchet MS" w:cs="Arial"/>
                  <w:sz w:val="20"/>
                  <w:szCs w:val="20"/>
                </w:rPr>
                <w:t>CSO Capacity Assessment Tool</w:t>
              </w:r>
            </w:hyperlink>
          </w:p>
          <w:p w:rsidR="001D1BCA" w:rsidRPr="001D1BCA" w:rsidRDefault="001D1BCA" w:rsidP="00A03532">
            <w:pPr>
              <w:rPr>
                <w:rFonts w:ascii="Trebuchet MS" w:hAnsi="Trebuchet MS" w:cs="Arial"/>
                <w:sz w:val="20"/>
                <w:szCs w:val="20"/>
              </w:rPr>
            </w:pPr>
            <w:hyperlink r:id="rId23" w:history="1">
              <w:r w:rsidRPr="001D1BCA">
                <w:rPr>
                  <w:rStyle w:val="Hyperlink"/>
                  <w:rFonts w:ascii="Trebuchet MS" w:hAnsi="Trebuchet MS"/>
                  <w:sz w:val="20"/>
                  <w:szCs w:val="20"/>
                </w:rPr>
                <w:t>Harmonized Approach to Cash Transfers to Implementing Partners (HACT)</w:t>
              </w:r>
            </w:hyperlink>
          </w:p>
        </w:tc>
      </w:tr>
      <w:bookmarkEnd w:id="1"/>
    </w:tbl>
    <w:p w:rsidR="002475E2" w:rsidRPr="001D1BCA" w:rsidRDefault="002475E2" w:rsidP="002475E2">
      <w:pPr>
        <w:autoSpaceDE w:val="0"/>
        <w:autoSpaceDN w:val="0"/>
        <w:adjustRightInd w:val="0"/>
        <w:jc w:val="both"/>
        <w:rPr>
          <w:rFonts w:ascii="Trebuchet MS" w:hAnsi="Trebuchet MS"/>
          <w:bCs/>
          <w:color w:val="3366FF"/>
          <w:sz w:val="20"/>
          <w:szCs w:val="20"/>
        </w:rPr>
      </w:pPr>
    </w:p>
    <w:p w:rsidR="007E0AC5" w:rsidRPr="001D1BCA" w:rsidRDefault="002475E2" w:rsidP="002475E2">
      <w:pPr>
        <w:autoSpaceDE w:val="0"/>
        <w:autoSpaceDN w:val="0"/>
        <w:adjustRightInd w:val="0"/>
        <w:jc w:val="both"/>
        <w:rPr>
          <w:rFonts w:ascii="Trebuchet MS" w:hAnsi="Trebuchet MS"/>
          <w:bCs/>
          <w:sz w:val="20"/>
          <w:szCs w:val="20"/>
        </w:rPr>
      </w:pPr>
      <w:r w:rsidRPr="001D1BCA">
        <w:rPr>
          <w:rFonts w:ascii="Trebuchet MS" w:hAnsi="Trebuchet MS"/>
          <w:bCs/>
          <w:sz w:val="20"/>
          <w:szCs w:val="20"/>
        </w:rPr>
        <w:t xml:space="preserve">A. </w:t>
      </w:r>
      <w:r w:rsidR="007E0AC5" w:rsidRPr="001D1BCA">
        <w:rPr>
          <w:rFonts w:ascii="Trebuchet MS" w:hAnsi="Trebuchet MS"/>
          <w:b/>
          <w:sz w:val="20"/>
          <w:szCs w:val="20"/>
        </w:rPr>
        <w:t>INTRODUCTION</w:t>
      </w:r>
    </w:p>
    <w:p w:rsidR="007E0AC5" w:rsidRPr="001D1BCA" w:rsidRDefault="007E0AC5" w:rsidP="007E0AC5">
      <w:pPr>
        <w:autoSpaceDE w:val="0"/>
        <w:autoSpaceDN w:val="0"/>
        <w:adjustRightInd w:val="0"/>
        <w:jc w:val="both"/>
        <w:rPr>
          <w:rFonts w:ascii="Trebuchet MS" w:hAnsi="Trebuchet MS"/>
          <w:bCs/>
          <w:sz w:val="20"/>
          <w:szCs w:val="20"/>
        </w:rPr>
      </w:pPr>
    </w:p>
    <w:p w:rsidR="007E0AC5" w:rsidRPr="001D1BCA" w:rsidRDefault="009036B8" w:rsidP="009036B8">
      <w:pPr>
        <w:tabs>
          <w:tab w:val="left" w:pos="360"/>
        </w:tabs>
        <w:suppressAutoHyphens/>
        <w:jc w:val="both"/>
        <w:rPr>
          <w:rFonts w:ascii="Trebuchet MS" w:hAnsi="Trebuchet MS"/>
          <w:sz w:val="20"/>
          <w:szCs w:val="20"/>
        </w:rPr>
      </w:pPr>
      <w:r w:rsidRPr="001D1BCA">
        <w:rPr>
          <w:rFonts w:ascii="Trebuchet MS" w:hAnsi="Trebuchet MS" w:cs="Arial"/>
          <w:spacing w:val="-3"/>
          <w:sz w:val="20"/>
          <w:szCs w:val="20"/>
        </w:rPr>
        <w:t>The PAC is established by the resident representative (RR) to assist in appraising the quality of UNDP programme</w:t>
      </w:r>
      <w:r w:rsidR="00771622" w:rsidRPr="001D1BCA">
        <w:rPr>
          <w:rFonts w:ascii="Trebuchet MS" w:hAnsi="Trebuchet MS" w:cs="Arial"/>
          <w:spacing w:val="-3"/>
          <w:sz w:val="20"/>
          <w:szCs w:val="20"/>
        </w:rPr>
        <w:t>/project</w:t>
      </w:r>
      <w:r w:rsidRPr="001D1BCA">
        <w:rPr>
          <w:rFonts w:ascii="Trebuchet MS" w:hAnsi="Trebuchet MS" w:cs="Arial"/>
          <w:spacing w:val="-3"/>
          <w:sz w:val="20"/>
          <w:szCs w:val="20"/>
        </w:rPr>
        <w:t xml:space="preserve"> activities. The TORs of PACs are prepared locally</w:t>
      </w:r>
      <w:r w:rsidRPr="001D1BCA">
        <w:rPr>
          <w:rFonts w:ascii="Trebuchet MS" w:hAnsi="Trebuchet MS"/>
          <w:sz w:val="20"/>
          <w:szCs w:val="20"/>
        </w:rPr>
        <w:t xml:space="preserve"> and country offices elaborate the on the TORs in accordance with programme</w:t>
      </w:r>
      <w:r w:rsidR="00771622" w:rsidRPr="001D1BCA">
        <w:rPr>
          <w:rFonts w:ascii="Trebuchet MS" w:hAnsi="Trebuchet MS" w:cs="Arial"/>
          <w:spacing w:val="-3"/>
          <w:sz w:val="20"/>
          <w:szCs w:val="20"/>
        </w:rPr>
        <w:t>/project</w:t>
      </w:r>
      <w:r w:rsidRPr="001D1BCA">
        <w:rPr>
          <w:rFonts w:ascii="Trebuchet MS" w:hAnsi="Trebuchet MS"/>
          <w:sz w:val="20"/>
          <w:szCs w:val="20"/>
        </w:rPr>
        <w:t xml:space="preserve"> needs</w:t>
      </w:r>
      <w:r w:rsidR="00AF470F" w:rsidRPr="001D1BCA">
        <w:rPr>
          <w:rFonts w:ascii="Trebuchet MS" w:hAnsi="Trebuchet MS"/>
          <w:sz w:val="20"/>
          <w:szCs w:val="20"/>
        </w:rPr>
        <w:t>.</w:t>
      </w:r>
      <w:r w:rsidRPr="001D1BCA">
        <w:rPr>
          <w:rFonts w:ascii="Trebuchet MS" w:hAnsi="Trebuchet MS" w:cs="Arial"/>
          <w:spacing w:val="-3"/>
          <w:sz w:val="20"/>
          <w:szCs w:val="20"/>
        </w:rPr>
        <w:t xml:space="preserve">  </w:t>
      </w:r>
      <w:r w:rsidR="007E0AC5" w:rsidRPr="001D1BCA">
        <w:rPr>
          <w:rFonts w:ascii="Trebuchet MS" w:hAnsi="Trebuchet MS"/>
          <w:sz w:val="20"/>
          <w:szCs w:val="20"/>
        </w:rPr>
        <w:t xml:space="preserve">These </w:t>
      </w:r>
      <w:r w:rsidRPr="001D1BCA">
        <w:rPr>
          <w:rFonts w:ascii="Trebuchet MS" w:hAnsi="Trebuchet MS"/>
          <w:sz w:val="20"/>
          <w:szCs w:val="20"/>
        </w:rPr>
        <w:t>TORs</w:t>
      </w:r>
      <w:r w:rsidR="007E0AC5" w:rsidRPr="001D1BCA">
        <w:rPr>
          <w:rFonts w:ascii="Trebuchet MS" w:hAnsi="Trebuchet MS"/>
          <w:sz w:val="20"/>
          <w:szCs w:val="20"/>
        </w:rPr>
        <w:t xml:space="preserve"> are designed to establish the framework within which the in-country </w:t>
      </w:r>
      <w:r w:rsidR="007E0AC5" w:rsidRPr="001D1BCA">
        <w:rPr>
          <w:rFonts w:ascii="Trebuchet MS" w:hAnsi="Trebuchet MS"/>
          <w:sz w:val="20"/>
          <w:szCs w:val="20"/>
          <w:lang w:val="en-GB"/>
        </w:rPr>
        <w:t>programme</w:t>
      </w:r>
      <w:r w:rsidR="00771622" w:rsidRPr="001D1BCA">
        <w:rPr>
          <w:rFonts w:ascii="Trebuchet MS" w:hAnsi="Trebuchet MS" w:cs="Arial"/>
          <w:spacing w:val="-3"/>
          <w:sz w:val="20"/>
          <w:szCs w:val="20"/>
        </w:rPr>
        <w:t>/project</w:t>
      </w:r>
      <w:r w:rsidR="007E0AC5" w:rsidRPr="001D1BCA">
        <w:rPr>
          <w:rFonts w:ascii="Trebuchet MS" w:hAnsi="Trebuchet MS"/>
          <w:sz w:val="20"/>
          <w:szCs w:val="20"/>
        </w:rPr>
        <w:t xml:space="preserve"> review process takes place. The requiremen</w:t>
      </w:r>
      <w:r w:rsidR="00AF470F" w:rsidRPr="001D1BCA">
        <w:rPr>
          <w:rFonts w:ascii="Trebuchet MS" w:hAnsi="Trebuchet MS"/>
          <w:sz w:val="20"/>
          <w:szCs w:val="20"/>
        </w:rPr>
        <w:t>t for record-keeping (Section D</w:t>
      </w:r>
      <w:r w:rsidR="003E74F0" w:rsidRPr="001D1BCA">
        <w:rPr>
          <w:rFonts w:ascii="Trebuchet MS" w:hAnsi="Trebuchet MS"/>
          <w:sz w:val="20"/>
          <w:szCs w:val="20"/>
        </w:rPr>
        <w:t xml:space="preserve"> on Reporting</w:t>
      </w:r>
      <w:r w:rsidR="007E0AC5" w:rsidRPr="001D1BCA">
        <w:rPr>
          <w:rFonts w:ascii="Trebuchet MS" w:hAnsi="Trebuchet MS"/>
          <w:sz w:val="20"/>
          <w:szCs w:val="20"/>
        </w:rPr>
        <w:t>) is mandatory.</w:t>
      </w:r>
    </w:p>
    <w:p w:rsidR="007E0AC5" w:rsidRPr="001D1BCA" w:rsidRDefault="007E0AC5" w:rsidP="007E0AC5">
      <w:pPr>
        <w:autoSpaceDE w:val="0"/>
        <w:autoSpaceDN w:val="0"/>
        <w:adjustRightInd w:val="0"/>
        <w:jc w:val="both"/>
        <w:rPr>
          <w:rFonts w:ascii="Trebuchet MS" w:hAnsi="Trebuchet MS"/>
          <w:bCs/>
          <w:sz w:val="20"/>
          <w:szCs w:val="20"/>
        </w:rPr>
      </w:pPr>
    </w:p>
    <w:p w:rsidR="007E0AC5" w:rsidRPr="001D1BCA" w:rsidRDefault="002475E2" w:rsidP="002475E2">
      <w:pPr>
        <w:autoSpaceDE w:val="0"/>
        <w:autoSpaceDN w:val="0"/>
        <w:adjustRightInd w:val="0"/>
        <w:jc w:val="both"/>
        <w:rPr>
          <w:rFonts w:ascii="Trebuchet MS" w:hAnsi="Trebuchet MS"/>
          <w:bCs/>
          <w:sz w:val="20"/>
          <w:szCs w:val="20"/>
        </w:rPr>
      </w:pPr>
      <w:r w:rsidRPr="001D1BCA">
        <w:rPr>
          <w:rFonts w:ascii="Trebuchet MS" w:hAnsi="Trebuchet MS"/>
          <w:b/>
          <w:sz w:val="20"/>
          <w:szCs w:val="20"/>
        </w:rPr>
        <w:t xml:space="preserve">B. </w:t>
      </w:r>
      <w:r w:rsidR="007E0AC5" w:rsidRPr="001D1BCA">
        <w:rPr>
          <w:rFonts w:ascii="Trebuchet MS" w:hAnsi="Trebuchet MS"/>
          <w:b/>
          <w:sz w:val="20"/>
          <w:szCs w:val="20"/>
        </w:rPr>
        <w:t>PURPOSE</w:t>
      </w:r>
    </w:p>
    <w:p w:rsidR="007E0AC5" w:rsidRPr="001D1BCA" w:rsidRDefault="007E0AC5" w:rsidP="007E0AC5">
      <w:pPr>
        <w:autoSpaceDE w:val="0"/>
        <w:autoSpaceDN w:val="0"/>
        <w:adjustRightInd w:val="0"/>
        <w:jc w:val="both"/>
        <w:rPr>
          <w:rFonts w:ascii="Trebuchet MS" w:hAnsi="Trebuchet MS"/>
          <w:bCs/>
          <w:sz w:val="20"/>
          <w:szCs w:val="20"/>
        </w:rPr>
      </w:pPr>
    </w:p>
    <w:p w:rsidR="007E0AC5" w:rsidRPr="001D1BCA" w:rsidRDefault="007E0AC5" w:rsidP="007E0AC5">
      <w:pPr>
        <w:autoSpaceDE w:val="0"/>
        <w:autoSpaceDN w:val="0"/>
        <w:adjustRightInd w:val="0"/>
        <w:jc w:val="both"/>
        <w:rPr>
          <w:rFonts w:ascii="Trebuchet MS" w:hAnsi="Trebuchet MS"/>
          <w:sz w:val="20"/>
          <w:szCs w:val="20"/>
        </w:rPr>
      </w:pPr>
      <w:r w:rsidRPr="001D1BCA">
        <w:rPr>
          <w:rFonts w:ascii="Trebuchet MS" w:hAnsi="Trebuchet MS"/>
          <w:sz w:val="20"/>
          <w:szCs w:val="20"/>
        </w:rPr>
        <w:t>The Committee will provide a forum for discussion and review of the following types of documentation:</w:t>
      </w:r>
    </w:p>
    <w:p w:rsidR="007E0AC5" w:rsidRPr="001D1BCA" w:rsidRDefault="007E0AC5" w:rsidP="007E0AC5">
      <w:pPr>
        <w:autoSpaceDE w:val="0"/>
        <w:autoSpaceDN w:val="0"/>
        <w:adjustRightInd w:val="0"/>
        <w:jc w:val="both"/>
        <w:rPr>
          <w:rFonts w:ascii="Trebuchet MS" w:hAnsi="Trebuchet MS"/>
          <w:sz w:val="20"/>
          <w:szCs w:val="20"/>
        </w:rPr>
      </w:pPr>
    </w:p>
    <w:p w:rsidR="007E0AC5" w:rsidRPr="001D1BCA" w:rsidRDefault="007E0AC5" w:rsidP="002475E2">
      <w:pPr>
        <w:numPr>
          <w:ilvl w:val="0"/>
          <w:numId w:val="43"/>
        </w:numPr>
        <w:autoSpaceDE w:val="0"/>
        <w:autoSpaceDN w:val="0"/>
        <w:adjustRightInd w:val="0"/>
        <w:jc w:val="both"/>
        <w:rPr>
          <w:rFonts w:ascii="Trebuchet MS" w:hAnsi="Trebuchet MS"/>
          <w:sz w:val="20"/>
          <w:szCs w:val="20"/>
        </w:rPr>
      </w:pPr>
      <w:r w:rsidRPr="001D1BCA">
        <w:rPr>
          <w:rFonts w:ascii="Trebuchet MS" w:hAnsi="Trebuchet MS"/>
          <w:bCs/>
          <w:sz w:val="20"/>
          <w:szCs w:val="20"/>
        </w:rPr>
        <w:t>Country programming instruments</w:t>
      </w:r>
      <w:r w:rsidRPr="001D1BCA">
        <w:rPr>
          <w:rFonts w:ascii="Trebuchet MS" w:hAnsi="Trebuchet MS"/>
          <w:sz w:val="20"/>
          <w:szCs w:val="20"/>
        </w:rPr>
        <w:t>: Common country assessment (CCA), United Nations Development Assistance Framework (UNDAF), Country Programme Document (CPD), Country Programme Action Plan (CPAP), Annual Workplans (AWP)/project documents.</w:t>
      </w:r>
    </w:p>
    <w:p w:rsidR="007E0AC5" w:rsidRPr="001D1BCA" w:rsidRDefault="007E0AC5" w:rsidP="002475E2">
      <w:pPr>
        <w:numPr>
          <w:ilvl w:val="0"/>
          <w:numId w:val="43"/>
        </w:numPr>
        <w:rPr>
          <w:rFonts w:ascii="Trebuchet MS" w:hAnsi="Trebuchet MS"/>
          <w:sz w:val="20"/>
          <w:szCs w:val="20"/>
        </w:rPr>
      </w:pPr>
      <w:r w:rsidRPr="001D1BCA">
        <w:rPr>
          <w:rFonts w:ascii="Trebuchet MS" w:hAnsi="Trebuchet MS"/>
          <w:bCs/>
          <w:sz w:val="20"/>
          <w:szCs w:val="20"/>
        </w:rPr>
        <w:t>Evaluation Reports</w:t>
      </w:r>
      <w:r w:rsidRPr="001D1BCA">
        <w:rPr>
          <w:rFonts w:ascii="Trebuchet MS" w:hAnsi="Trebuchet MS"/>
          <w:sz w:val="20"/>
          <w:szCs w:val="20"/>
        </w:rPr>
        <w:t xml:space="preserve">: </w:t>
      </w:r>
      <w:r w:rsidR="00CF563E" w:rsidRPr="001D1BCA">
        <w:rPr>
          <w:rFonts w:ascii="Trebuchet MS" w:hAnsi="Trebuchet MS"/>
          <w:sz w:val="20"/>
          <w:szCs w:val="20"/>
        </w:rPr>
        <w:t>country programme evaluation, outcome evaluation, UNDAF evaluation, p</w:t>
      </w:r>
      <w:r w:rsidRPr="001D1BCA">
        <w:rPr>
          <w:rFonts w:ascii="Trebuchet MS" w:hAnsi="Trebuchet MS"/>
          <w:sz w:val="20"/>
          <w:szCs w:val="20"/>
        </w:rPr>
        <w:t>roject evaluations, etc.</w:t>
      </w:r>
    </w:p>
    <w:p w:rsidR="007E0AC5" w:rsidRPr="001D1BCA" w:rsidRDefault="007E0AC5" w:rsidP="002475E2">
      <w:pPr>
        <w:numPr>
          <w:ilvl w:val="0"/>
          <w:numId w:val="43"/>
        </w:numPr>
        <w:autoSpaceDE w:val="0"/>
        <w:autoSpaceDN w:val="0"/>
        <w:adjustRightInd w:val="0"/>
        <w:jc w:val="both"/>
        <w:rPr>
          <w:rFonts w:ascii="Trebuchet MS" w:hAnsi="Trebuchet MS"/>
          <w:sz w:val="20"/>
          <w:szCs w:val="20"/>
        </w:rPr>
      </w:pPr>
      <w:r w:rsidRPr="001D1BCA">
        <w:rPr>
          <w:rFonts w:ascii="Trebuchet MS" w:hAnsi="Trebuchet MS"/>
          <w:bCs/>
          <w:sz w:val="20"/>
          <w:szCs w:val="20"/>
        </w:rPr>
        <w:t xml:space="preserve">Policy Guidelines and Discussion Papers </w:t>
      </w:r>
      <w:r w:rsidRPr="001D1BCA">
        <w:rPr>
          <w:rFonts w:ascii="Trebuchet MS" w:hAnsi="Trebuchet MS"/>
          <w:sz w:val="20"/>
          <w:szCs w:val="20"/>
        </w:rPr>
        <w:t xml:space="preserve">on matters affecting the </w:t>
      </w:r>
      <w:r w:rsidRPr="001D1BCA">
        <w:rPr>
          <w:rFonts w:ascii="Trebuchet MS" w:hAnsi="Trebuchet MS"/>
          <w:sz w:val="20"/>
          <w:szCs w:val="20"/>
          <w:lang w:val="en-GB"/>
        </w:rPr>
        <w:t>programme</w:t>
      </w:r>
      <w:r w:rsidR="00771622" w:rsidRPr="001D1BCA">
        <w:rPr>
          <w:rFonts w:ascii="Trebuchet MS" w:hAnsi="Trebuchet MS" w:cs="Arial"/>
          <w:spacing w:val="-3"/>
          <w:sz w:val="20"/>
          <w:szCs w:val="20"/>
        </w:rPr>
        <w:t>/project</w:t>
      </w:r>
      <w:r w:rsidRPr="001D1BCA">
        <w:rPr>
          <w:rFonts w:ascii="Trebuchet MS" w:hAnsi="Trebuchet MS"/>
          <w:sz w:val="20"/>
          <w:szCs w:val="20"/>
        </w:rPr>
        <w:t xml:space="preserve"> locally.</w:t>
      </w:r>
    </w:p>
    <w:p w:rsidR="007E0AC5" w:rsidRPr="001D1BCA" w:rsidRDefault="007E0AC5" w:rsidP="007E0AC5">
      <w:pPr>
        <w:autoSpaceDE w:val="0"/>
        <w:autoSpaceDN w:val="0"/>
        <w:adjustRightInd w:val="0"/>
        <w:ind w:left="360"/>
        <w:jc w:val="both"/>
        <w:rPr>
          <w:rFonts w:ascii="Trebuchet MS" w:hAnsi="Trebuchet MS"/>
          <w:sz w:val="20"/>
          <w:szCs w:val="20"/>
        </w:rPr>
      </w:pPr>
    </w:p>
    <w:p w:rsidR="00264651" w:rsidRDefault="007E0AC5" w:rsidP="007E0AC5">
      <w:pPr>
        <w:autoSpaceDE w:val="0"/>
        <w:autoSpaceDN w:val="0"/>
        <w:adjustRightInd w:val="0"/>
        <w:jc w:val="both"/>
        <w:rPr>
          <w:rFonts w:ascii="Trebuchet MS" w:hAnsi="Trebuchet MS"/>
          <w:sz w:val="20"/>
          <w:szCs w:val="20"/>
        </w:rPr>
      </w:pPr>
      <w:r w:rsidRPr="001D1BCA">
        <w:rPr>
          <w:rFonts w:ascii="Trebuchet MS" w:hAnsi="Trebuchet MS"/>
          <w:sz w:val="20"/>
          <w:szCs w:val="20"/>
        </w:rPr>
        <w:t>The Committee will have the responsibility of recommending to the R</w:t>
      </w:r>
      <w:r w:rsidR="00CF563E" w:rsidRPr="001D1BCA">
        <w:rPr>
          <w:rFonts w:ascii="Trebuchet MS" w:hAnsi="Trebuchet MS"/>
          <w:sz w:val="20"/>
          <w:szCs w:val="20"/>
        </w:rPr>
        <w:t xml:space="preserve">esident </w:t>
      </w:r>
      <w:r w:rsidRPr="001D1BCA">
        <w:rPr>
          <w:rFonts w:ascii="Trebuchet MS" w:hAnsi="Trebuchet MS"/>
          <w:sz w:val="20"/>
          <w:szCs w:val="20"/>
        </w:rPr>
        <w:t>R</w:t>
      </w:r>
      <w:r w:rsidR="00CF563E" w:rsidRPr="001D1BCA">
        <w:rPr>
          <w:rFonts w:ascii="Trebuchet MS" w:hAnsi="Trebuchet MS"/>
          <w:sz w:val="20"/>
          <w:szCs w:val="20"/>
        </w:rPr>
        <w:t>epresentative</w:t>
      </w:r>
      <w:r w:rsidRPr="001D1BCA">
        <w:rPr>
          <w:rFonts w:ascii="Trebuchet MS" w:hAnsi="Trebuchet MS"/>
          <w:sz w:val="20"/>
          <w:szCs w:val="20"/>
        </w:rPr>
        <w:t xml:space="preserve"> </w:t>
      </w:r>
      <w:r w:rsidR="00CF563E" w:rsidRPr="001D1BCA">
        <w:rPr>
          <w:rFonts w:ascii="Trebuchet MS" w:hAnsi="Trebuchet MS"/>
          <w:sz w:val="20"/>
          <w:szCs w:val="20"/>
        </w:rPr>
        <w:t xml:space="preserve">(RR) </w:t>
      </w:r>
      <w:r w:rsidRPr="001D1BCA">
        <w:rPr>
          <w:rFonts w:ascii="Trebuchet MS" w:hAnsi="Trebuchet MS"/>
          <w:sz w:val="20"/>
          <w:szCs w:val="20"/>
        </w:rPr>
        <w:t>the next steps that should be taken in the formulation or approval process. It will be guided by the</w:t>
      </w:r>
      <w:r w:rsidR="00264651">
        <w:rPr>
          <w:rFonts w:ascii="Trebuchet MS" w:hAnsi="Trebuchet MS"/>
          <w:sz w:val="20"/>
          <w:szCs w:val="20"/>
        </w:rPr>
        <w:t xml:space="preserve"> following:</w:t>
      </w:r>
    </w:p>
    <w:p w:rsidR="00264651" w:rsidRDefault="00264651" w:rsidP="007E0AC5">
      <w:pPr>
        <w:autoSpaceDE w:val="0"/>
        <w:autoSpaceDN w:val="0"/>
        <w:adjustRightInd w:val="0"/>
        <w:jc w:val="both"/>
        <w:rPr>
          <w:rFonts w:ascii="Trebuchet MS" w:hAnsi="Trebuchet MS"/>
          <w:sz w:val="20"/>
          <w:szCs w:val="20"/>
        </w:rPr>
      </w:pPr>
    </w:p>
    <w:p w:rsidR="00264651" w:rsidRPr="00264651" w:rsidRDefault="00264651" w:rsidP="00264651">
      <w:pPr>
        <w:numPr>
          <w:ilvl w:val="0"/>
          <w:numId w:val="45"/>
        </w:numPr>
        <w:shd w:val="clear" w:color="auto" w:fill="FFFFFF"/>
        <w:textAlignment w:val="top"/>
        <w:rPr>
          <w:rFonts w:ascii="Arial" w:hAnsi="Arial" w:cs="Arial"/>
          <w:b/>
          <w:bCs/>
          <w:color w:val="000000"/>
          <w:sz w:val="20"/>
          <w:szCs w:val="20"/>
          <w:lang w:val="en-GB"/>
        </w:rPr>
      </w:pPr>
      <w:hyperlink r:id="rId24" w:history="1">
        <w:r w:rsidRPr="00264651">
          <w:rPr>
            <w:rStyle w:val="Hyperlink"/>
            <w:rFonts w:ascii="Arial" w:hAnsi="Arial" w:cs="Arial"/>
            <w:b/>
            <w:color w:val="B10069"/>
            <w:sz w:val="20"/>
            <w:szCs w:val="20"/>
            <w:lang w:val="en-GB"/>
          </w:rPr>
          <w:t>Considerations for Quality Programming</w:t>
        </w:r>
      </w:hyperlink>
      <w:r w:rsidRPr="00264651">
        <w:rPr>
          <w:rFonts w:ascii="Arial" w:hAnsi="Arial" w:cs="Arial"/>
          <w:b/>
          <w:color w:val="000000"/>
          <w:sz w:val="20"/>
          <w:szCs w:val="20"/>
          <w:lang w:val="en-GB"/>
        </w:rPr>
        <w:t> </w:t>
      </w:r>
      <w:r w:rsidRPr="00264651">
        <w:rPr>
          <w:rFonts w:ascii="Arial" w:hAnsi="Arial" w:cs="Arial"/>
          <w:b/>
          <w:color w:val="1F497D"/>
          <w:sz w:val="20"/>
          <w:szCs w:val="20"/>
          <w:lang w:val="en-GB"/>
        </w:rPr>
        <w:t xml:space="preserve"> </w:t>
      </w:r>
    </w:p>
    <w:p w:rsidR="00264651" w:rsidRDefault="00264651" w:rsidP="00264651">
      <w:pPr>
        <w:numPr>
          <w:ilvl w:val="0"/>
          <w:numId w:val="45"/>
        </w:numPr>
        <w:shd w:val="clear" w:color="auto" w:fill="FFFFFF"/>
        <w:textAlignment w:val="top"/>
        <w:rPr>
          <w:rFonts w:ascii="Arial" w:hAnsi="Arial" w:cs="Arial"/>
          <w:sz w:val="20"/>
          <w:szCs w:val="20"/>
        </w:rPr>
      </w:pPr>
      <w:hyperlink r:id="rId25" w:history="1">
        <w:r w:rsidRPr="00264651">
          <w:rPr>
            <w:rStyle w:val="Hyperlink"/>
            <w:rFonts w:ascii="Arial" w:hAnsi="Arial" w:cs="Arial"/>
            <w:b/>
            <w:sz w:val="20"/>
            <w:szCs w:val="20"/>
            <w:lang w:val="en-GB"/>
          </w:rPr>
          <w:t>Checklist for Review of Project Documents</w:t>
        </w:r>
      </w:hyperlink>
    </w:p>
    <w:p w:rsidR="00264651" w:rsidRPr="00264651" w:rsidRDefault="00264651" w:rsidP="00264651">
      <w:pPr>
        <w:numPr>
          <w:ilvl w:val="0"/>
          <w:numId w:val="45"/>
        </w:numPr>
        <w:shd w:val="clear" w:color="auto" w:fill="FFFFFF"/>
        <w:textAlignment w:val="top"/>
        <w:rPr>
          <w:rFonts w:ascii="Arial" w:hAnsi="Arial" w:cs="Arial"/>
          <w:b/>
          <w:color w:val="333333"/>
          <w:sz w:val="20"/>
          <w:szCs w:val="20"/>
        </w:rPr>
      </w:pPr>
      <w:hyperlink r:id="rId26" w:history="1">
        <w:r w:rsidRPr="00264651">
          <w:rPr>
            <w:rStyle w:val="Hyperlink"/>
            <w:rFonts w:ascii="Arial" w:hAnsi="Arial" w:cs="Arial"/>
            <w:b/>
            <w:sz w:val="20"/>
            <w:szCs w:val="20"/>
          </w:rPr>
          <w:t>Checklist for Use by the BPAC in their Review of Draft CPDs</w:t>
        </w:r>
      </w:hyperlink>
      <w:r w:rsidRPr="00264651">
        <w:rPr>
          <w:rFonts w:ascii="Arial" w:hAnsi="Arial" w:cs="Arial"/>
          <w:b/>
          <w:color w:val="262626"/>
          <w:sz w:val="20"/>
          <w:szCs w:val="20"/>
        </w:rPr>
        <w:t xml:space="preserve"> </w:t>
      </w:r>
    </w:p>
    <w:p w:rsidR="00264651" w:rsidRDefault="00264651" w:rsidP="007E0AC5">
      <w:pPr>
        <w:autoSpaceDE w:val="0"/>
        <w:autoSpaceDN w:val="0"/>
        <w:adjustRightInd w:val="0"/>
        <w:jc w:val="both"/>
        <w:rPr>
          <w:rFonts w:ascii="Trebuchet MS" w:hAnsi="Trebuchet MS"/>
          <w:sz w:val="20"/>
          <w:szCs w:val="20"/>
        </w:rPr>
      </w:pPr>
    </w:p>
    <w:p w:rsidR="00264651" w:rsidRPr="001D1BCA" w:rsidRDefault="007E0AC5" w:rsidP="007E0AC5">
      <w:pPr>
        <w:autoSpaceDE w:val="0"/>
        <w:autoSpaceDN w:val="0"/>
        <w:adjustRightInd w:val="0"/>
        <w:jc w:val="both"/>
        <w:rPr>
          <w:rFonts w:ascii="Trebuchet MS" w:hAnsi="Trebuchet MS"/>
          <w:sz w:val="20"/>
          <w:szCs w:val="20"/>
        </w:rPr>
      </w:pPr>
      <w:r w:rsidRPr="001D1BCA">
        <w:rPr>
          <w:rFonts w:ascii="Trebuchet MS" w:hAnsi="Trebuchet MS"/>
          <w:sz w:val="20"/>
          <w:szCs w:val="20"/>
        </w:rPr>
        <w:t>The mandate of the committee will cover all UNDP-managed activities, regardless of source of funding.</w:t>
      </w:r>
      <w:r w:rsidR="00264651" w:rsidRPr="001D1BCA">
        <w:rPr>
          <w:rFonts w:ascii="Trebuchet MS" w:hAnsi="Trebuchet MS"/>
          <w:sz w:val="20"/>
          <w:szCs w:val="20"/>
        </w:rPr>
        <w:t xml:space="preserve"> </w:t>
      </w:r>
    </w:p>
    <w:p w:rsidR="002475E2" w:rsidRPr="001D1BCA" w:rsidRDefault="002475E2" w:rsidP="007E0AC5">
      <w:pPr>
        <w:autoSpaceDE w:val="0"/>
        <w:autoSpaceDN w:val="0"/>
        <w:adjustRightInd w:val="0"/>
        <w:jc w:val="both"/>
        <w:rPr>
          <w:rFonts w:ascii="Trebuchet MS" w:hAnsi="Trebuchet MS"/>
          <w:sz w:val="20"/>
          <w:szCs w:val="20"/>
        </w:rPr>
      </w:pPr>
    </w:p>
    <w:p w:rsidR="007E0AC5" w:rsidRPr="001D1BCA" w:rsidRDefault="002475E2" w:rsidP="002475E2">
      <w:pPr>
        <w:autoSpaceDE w:val="0"/>
        <w:autoSpaceDN w:val="0"/>
        <w:adjustRightInd w:val="0"/>
        <w:jc w:val="both"/>
        <w:rPr>
          <w:rFonts w:ascii="Trebuchet MS" w:hAnsi="Trebuchet MS"/>
          <w:bCs/>
          <w:sz w:val="20"/>
          <w:szCs w:val="20"/>
        </w:rPr>
      </w:pPr>
      <w:r w:rsidRPr="001D1BCA">
        <w:rPr>
          <w:rFonts w:ascii="Trebuchet MS" w:hAnsi="Trebuchet MS"/>
          <w:sz w:val="20"/>
          <w:szCs w:val="20"/>
        </w:rPr>
        <w:lastRenderedPageBreak/>
        <w:t xml:space="preserve">C.  </w:t>
      </w:r>
      <w:r w:rsidR="007E0AC5" w:rsidRPr="001D1BCA">
        <w:rPr>
          <w:rFonts w:ascii="Trebuchet MS" w:hAnsi="Trebuchet MS"/>
          <w:b/>
          <w:sz w:val="20"/>
          <w:szCs w:val="20"/>
        </w:rPr>
        <w:t>COMPOSITION AND OPERATION</w:t>
      </w:r>
    </w:p>
    <w:p w:rsidR="007E0AC5" w:rsidRPr="001D1BCA" w:rsidRDefault="007E0AC5" w:rsidP="007E0AC5">
      <w:pPr>
        <w:autoSpaceDE w:val="0"/>
        <w:autoSpaceDN w:val="0"/>
        <w:adjustRightInd w:val="0"/>
        <w:jc w:val="both"/>
        <w:rPr>
          <w:rFonts w:ascii="Trebuchet MS" w:hAnsi="Trebuchet MS"/>
          <w:sz w:val="20"/>
          <w:szCs w:val="20"/>
        </w:rPr>
      </w:pPr>
    </w:p>
    <w:p w:rsidR="007E0AC5" w:rsidRPr="001D1BCA" w:rsidRDefault="007E0AC5" w:rsidP="007E0AC5">
      <w:pPr>
        <w:autoSpaceDE w:val="0"/>
        <w:autoSpaceDN w:val="0"/>
        <w:adjustRightInd w:val="0"/>
        <w:jc w:val="both"/>
        <w:rPr>
          <w:rFonts w:ascii="Trebuchet MS" w:hAnsi="Trebuchet MS"/>
          <w:sz w:val="20"/>
          <w:szCs w:val="20"/>
        </w:rPr>
      </w:pPr>
      <w:r w:rsidRPr="001D1BCA">
        <w:rPr>
          <w:rFonts w:ascii="Trebuchet MS" w:hAnsi="Trebuchet MS"/>
          <w:sz w:val="20"/>
          <w:szCs w:val="20"/>
        </w:rPr>
        <w:t xml:space="preserve">The Committee will be chaired by the RR or </w:t>
      </w:r>
      <w:r w:rsidR="00CF563E" w:rsidRPr="001D1BCA">
        <w:rPr>
          <w:rFonts w:ascii="Trebuchet MS" w:hAnsi="Trebuchet MS"/>
          <w:sz w:val="20"/>
          <w:szCs w:val="20"/>
        </w:rPr>
        <w:t>Deputy Resident Representative (</w:t>
      </w:r>
      <w:r w:rsidRPr="001D1BCA">
        <w:rPr>
          <w:rFonts w:ascii="Trebuchet MS" w:hAnsi="Trebuchet MS"/>
          <w:sz w:val="20"/>
          <w:szCs w:val="20"/>
        </w:rPr>
        <w:t>DRR</w:t>
      </w:r>
      <w:r w:rsidR="00CF563E" w:rsidRPr="001D1BCA">
        <w:rPr>
          <w:rFonts w:ascii="Trebuchet MS" w:hAnsi="Trebuchet MS"/>
          <w:sz w:val="20"/>
          <w:szCs w:val="20"/>
        </w:rPr>
        <w:t>)</w:t>
      </w:r>
      <w:r w:rsidRPr="001D1BCA">
        <w:rPr>
          <w:rFonts w:ascii="Trebuchet MS" w:hAnsi="Trebuchet MS"/>
          <w:sz w:val="20"/>
          <w:szCs w:val="20"/>
        </w:rPr>
        <w:t xml:space="preserve">. Participation will consist of UNDP </w:t>
      </w:r>
      <w:r w:rsidRPr="001D1BCA">
        <w:rPr>
          <w:rFonts w:ascii="Trebuchet MS" w:hAnsi="Trebuchet MS"/>
          <w:sz w:val="20"/>
          <w:szCs w:val="20"/>
          <w:lang w:val="en-GB"/>
        </w:rPr>
        <w:t>programme</w:t>
      </w:r>
      <w:r w:rsidR="00771622" w:rsidRPr="001D1BCA">
        <w:rPr>
          <w:rFonts w:ascii="Trebuchet MS" w:hAnsi="Trebuchet MS" w:cs="Arial"/>
          <w:spacing w:val="-3"/>
          <w:sz w:val="20"/>
          <w:szCs w:val="20"/>
        </w:rPr>
        <w:t>/project</w:t>
      </w:r>
      <w:r w:rsidRPr="001D1BCA">
        <w:rPr>
          <w:rFonts w:ascii="Trebuchet MS" w:hAnsi="Trebuchet MS"/>
          <w:sz w:val="20"/>
          <w:szCs w:val="20"/>
        </w:rPr>
        <w:t xml:space="preserve"> staff drawn from a cross-section of the </w:t>
      </w:r>
      <w:r w:rsidRPr="001D1BCA">
        <w:rPr>
          <w:rFonts w:ascii="Trebuchet MS" w:hAnsi="Trebuchet MS"/>
          <w:sz w:val="20"/>
          <w:szCs w:val="20"/>
          <w:lang w:val="en-GB"/>
        </w:rPr>
        <w:t>programme</w:t>
      </w:r>
      <w:r w:rsidRPr="001D1BCA">
        <w:rPr>
          <w:rFonts w:ascii="Trebuchet MS" w:hAnsi="Trebuchet MS"/>
          <w:sz w:val="20"/>
          <w:szCs w:val="20"/>
        </w:rPr>
        <w:t xml:space="preserve"> units, persons from other </w:t>
      </w:r>
      <w:r w:rsidRPr="001D1BCA">
        <w:rPr>
          <w:rFonts w:ascii="Trebuchet MS" w:hAnsi="Trebuchet MS"/>
          <w:sz w:val="20"/>
          <w:szCs w:val="20"/>
          <w:lang w:val="en-GB"/>
        </w:rPr>
        <w:t>organisations</w:t>
      </w:r>
      <w:r w:rsidRPr="001D1BCA">
        <w:rPr>
          <w:rFonts w:ascii="Trebuchet MS" w:hAnsi="Trebuchet MS"/>
          <w:sz w:val="20"/>
          <w:szCs w:val="20"/>
        </w:rPr>
        <w:t xml:space="preserve"> of the UN system, from the national institutions receiving support, and from civil society, together with other stakeholders and independent specialists. Prospective donors (whether parallel or cost-sharing partners) will also be invited. Donors will, however, be invited to discussions of </w:t>
      </w:r>
      <w:r w:rsidR="00CF563E" w:rsidRPr="001D1BCA">
        <w:rPr>
          <w:rFonts w:ascii="Trebuchet MS" w:hAnsi="Trebuchet MS"/>
          <w:sz w:val="20"/>
          <w:szCs w:val="20"/>
        </w:rPr>
        <w:t>CPDs</w:t>
      </w:r>
      <w:r w:rsidRPr="001D1BCA">
        <w:rPr>
          <w:rFonts w:ascii="Trebuchet MS" w:hAnsi="Trebuchet MS"/>
          <w:sz w:val="20"/>
          <w:szCs w:val="20"/>
        </w:rPr>
        <w:t xml:space="preserve"> only with the consent of the government.</w:t>
      </w:r>
    </w:p>
    <w:p w:rsidR="007E0AC5" w:rsidRPr="001D1BCA" w:rsidRDefault="007E0AC5" w:rsidP="007E0AC5">
      <w:pPr>
        <w:autoSpaceDE w:val="0"/>
        <w:autoSpaceDN w:val="0"/>
        <w:adjustRightInd w:val="0"/>
        <w:jc w:val="both"/>
        <w:rPr>
          <w:rFonts w:ascii="Trebuchet MS" w:hAnsi="Trebuchet MS"/>
          <w:sz w:val="20"/>
          <w:szCs w:val="20"/>
        </w:rPr>
      </w:pPr>
    </w:p>
    <w:p w:rsidR="007E0AC5" w:rsidRPr="001D1BCA" w:rsidRDefault="007E0AC5" w:rsidP="007E0AC5">
      <w:pPr>
        <w:pStyle w:val="BodyText"/>
        <w:rPr>
          <w:rFonts w:ascii="Trebuchet MS" w:hAnsi="Trebuchet MS"/>
          <w:sz w:val="20"/>
          <w:szCs w:val="20"/>
        </w:rPr>
      </w:pPr>
      <w:r w:rsidRPr="001D1BCA">
        <w:rPr>
          <w:rFonts w:ascii="Trebuchet MS" w:hAnsi="Trebuchet MS"/>
          <w:sz w:val="20"/>
          <w:szCs w:val="20"/>
        </w:rPr>
        <w:t xml:space="preserve">The presentation will be made by the individual directly responsible for the </w:t>
      </w:r>
      <w:r w:rsidRPr="001D1BCA">
        <w:rPr>
          <w:rFonts w:ascii="Trebuchet MS" w:hAnsi="Trebuchet MS"/>
          <w:sz w:val="20"/>
          <w:szCs w:val="20"/>
          <w:lang w:val="en-GB"/>
        </w:rPr>
        <w:t>programme</w:t>
      </w:r>
      <w:r w:rsidR="00771622" w:rsidRPr="001D1BCA">
        <w:rPr>
          <w:rFonts w:ascii="Trebuchet MS" w:hAnsi="Trebuchet MS" w:cs="Arial"/>
          <w:spacing w:val="-3"/>
          <w:sz w:val="20"/>
          <w:szCs w:val="20"/>
        </w:rPr>
        <w:t>/project</w:t>
      </w:r>
      <w:r w:rsidRPr="001D1BCA">
        <w:rPr>
          <w:rFonts w:ascii="Trebuchet MS" w:hAnsi="Trebuchet MS"/>
          <w:sz w:val="20"/>
          <w:szCs w:val="20"/>
        </w:rPr>
        <w:t xml:space="preserve"> in question.</w:t>
      </w:r>
    </w:p>
    <w:p w:rsidR="007E0AC5" w:rsidRPr="001D1BCA" w:rsidRDefault="007E0AC5" w:rsidP="007E0AC5">
      <w:pPr>
        <w:autoSpaceDE w:val="0"/>
        <w:autoSpaceDN w:val="0"/>
        <w:adjustRightInd w:val="0"/>
        <w:jc w:val="both"/>
        <w:rPr>
          <w:rFonts w:ascii="Trebuchet MS" w:hAnsi="Trebuchet MS"/>
          <w:sz w:val="20"/>
          <w:szCs w:val="20"/>
        </w:rPr>
      </w:pPr>
      <w:r w:rsidRPr="001D1BCA">
        <w:rPr>
          <w:rFonts w:ascii="Trebuchet MS" w:hAnsi="Trebuchet MS"/>
          <w:bCs/>
          <w:sz w:val="20"/>
          <w:szCs w:val="20"/>
        </w:rPr>
        <w:t xml:space="preserve">Location:   </w:t>
      </w:r>
      <w:r w:rsidRPr="001D1BCA">
        <w:rPr>
          <w:rFonts w:ascii="Trebuchet MS" w:hAnsi="Trebuchet MS"/>
          <w:sz w:val="20"/>
          <w:szCs w:val="20"/>
        </w:rPr>
        <w:t xml:space="preserve">Meetings will normally be held in the Country Office. Special meetings could be held at the </w:t>
      </w:r>
      <w:r w:rsidRPr="001D1BCA">
        <w:rPr>
          <w:rFonts w:ascii="Trebuchet MS" w:hAnsi="Trebuchet MS"/>
          <w:sz w:val="20"/>
          <w:szCs w:val="20"/>
          <w:lang w:val="en-GB"/>
        </w:rPr>
        <w:t>programme</w:t>
      </w:r>
      <w:r w:rsidRPr="001D1BCA">
        <w:rPr>
          <w:rFonts w:ascii="Trebuchet MS" w:hAnsi="Trebuchet MS"/>
          <w:sz w:val="20"/>
          <w:szCs w:val="20"/>
        </w:rPr>
        <w:t xml:space="preserve"> or project site, particularly when it is provincially or locally based.</w:t>
      </w:r>
    </w:p>
    <w:p w:rsidR="007E0AC5" w:rsidRPr="001D1BCA" w:rsidRDefault="007E0AC5" w:rsidP="007E0AC5">
      <w:pPr>
        <w:autoSpaceDE w:val="0"/>
        <w:autoSpaceDN w:val="0"/>
        <w:adjustRightInd w:val="0"/>
        <w:jc w:val="both"/>
        <w:rPr>
          <w:rFonts w:ascii="Trebuchet MS" w:hAnsi="Trebuchet MS"/>
          <w:sz w:val="20"/>
          <w:szCs w:val="20"/>
        </w:rPr>
      </w:pPr>
    </w:p>
    <w:p w:rsidR="007E0AC5" w:rsidRPr="001D1BCA" w:rsidRDefault="007E0AC5" w:rsidP="007E0AC5">
      <w:pPr>
        <w:autoSpaceDE w:val="0"/>
        <w:autoSpaceDN w:val="0"/>
        <w:adjustRightInd w:val="0"/>
        <w:jc w:val="both"/>
        <w:rPr>
          <w:rFonts w:ascii="Trebuchet MS" w:hAnsi="Trebuchet MS"/>
          <w:sz w:val="20"/>
          <w:szCs w:val="20"/>
        </w:rPr>
      </w:pPr>
      <w:r w:rsidRPr="001D1BCA">
        <w:rPr>
          <w:rFonts w:ascii="Trebuchet MS" w:hAnsi="Trebuchet MS"/>
          <w:bCs/>
          <w:sz w:val="20"/>
          <w:szCs w:val="20"/>
        </w:rPr>
        <w:t xml:space="preserve">Documentation:  </w:t>
      </w:r>
      <w:r w:rsidRPr="001D1BCA">
        <w:rPr>
          <w:rFonts w:ascii="Trebuchet MS" w:hAnsi="Trebuchet MS"/>
          <w:sz w:val="20"/>
          <w:szCs w:val="20"/>
        </w:rPr>
        <w:t>The presenter will make the following documents available to the participants seven to ten days in advance:</w:t>
      </w:r>
    </w:p>
    <w:p w:rsidR="007E0AC5" w:rsidRPr="001D1BCA" w:rsidRDefault="007E0AC5" w:rsidP="007E0AC5">
      <w:pPr>
        <w:numPr>
          <w:ilvl w:val="0"/>
          <w:numId w:val="36"/>
        </w:numPr>
        <w:autoSpaceDE w:val="0"/>
        <w:autoSpaceDN w:val="0"/>
        <w:adjustRightInd w:val="0"/>
        <w:jc w:val="both"/>
        <w:rPr>
          <w:rFonts w:ascii="Trebuchet MS" w:hAnsi="Trebuchet MS"/>
          <w:sz w:val="20"/>
          <w:szCs w:val="20"/>
        </w:rPr>
      </w:pPr>
      <w:r w:rsidRPr="001D1BCA">
        <w:rPr>
          <w:rFonts w:ascii="Trebuchet MS" w:hAnsi="Trebuchet MS"/>
          <w:sz w:val="20"/>
          <w:szCs w:val="20"/>
        </w:rPr>
        <w:t>Latest draft of the document under review.</w:t>
      </w:r>
    </w:p>
    <w:p w:rsidR="007E0AC5" w:rsidRPr="001D1BCA" w:rsidRDefault="007E0AC5" w:rsidP="007E0AC5">
      <w:pPr>
        <w:numPr>
          <w:ilvl w:val="0"/>
          <w:numId w:val="36"/>
        </w:numPr>
        <w:autoSpaceDE w:val="0"/>
        <w:autoSpaceDN w:val="0"/>
        <w:adjustRightInd w:val="0"/>
        <w:jc w:val="both"/>
        <w:rPr>
          <w:rFonts w:ascii="Trebuchet MS" w:hAnsi="Trebuchet MS"/>
          <w:sz w:val="20"/>
          <w:szCs w:val="20"/>
        </w:rPr>
      </w:pPr>
      <w:r w:rsidRPr="001D1BCA">
        <w:rPr>
          <w:rFonts w:ascii="Trebuchet MS" w:hAnsi="Trebuchet MS"/>
          <w:sz w:val="20"/>
          <w:szCs w:val="20"/>
        </w:rPr>
        <w:t>A short (1-2 pages) appraisal, outlining the history of the appraisal process, main issues that need to be discussed, the procedural status, and recommended next steps.</w:t>
      </w:r>
    </w:p>
    <w:p w:rsidR="007E0AC5" w:rsidRPr="001D1BCA" w:rsidRDefault="007E0AC5" w:rsidP="007E0AC5">
      <w:pPr>
        <w:numPr>
          <w:ilvl w:val="0"/>
          <w:numId w:val="36"/>
        </w:numPr>
        <w:autoSpaceDE w:val="0"/>
        <w:autoSpaceDN w:val="0"/>
        <w:adjustRightInd w:val="0"/>
        <w:jc w:val="both"/>
        <w:rPr>
          <w:rFonts w:ascii="Trebuchet MS" w:hAnsi="Trebuchet MS"/>
          <w:sz w:val="20"/>
          <w:szCs w:val="20"/>
        </w:rPr>
      </w:pPr>
      <w:r w:rsidRPr="001D1BCA">
        <w:rPr>
          <w:rFonts w:ascii="Trebuchet MS" w:hAnsi="Trebuchet MS"/>
          <w:sz w:val="20"/>
          <w:szCs w:val="20"/>
        </w:rPr>
        <w:t xml:space="preserve">Comments, if any, from UNDP HQ, other UN system </w:t>
      </w:r>
      <w:r w:rsidRPr="001D1BCA">
        <w:rPr>
          <w:rFonts w:ascii="Trebuchet MS" w:hAnsi="Trebuchet MS"/>
          <w:sz w:val="20"/>
          <w:szCs w:val="20"/>
          <w:lang w:val="en-GB"/>
        </w:rPr>
        <w:t>organisations</w:t>
      </w:r>
      <w:r w:rsidRPr="001D1BCA">
        <w:rPr>
          <w:rFonts w:ascii="Trebuchet MS" w:hAnsi="Trebuchet MS"/>
          <w:sz w:val="20"/>
          <w:szCs w:val="20"/>
        </w:rPr>
        <w:t>, national institutions and other interested parties.</w:t>
      </w:r>
    </w:p>
    <w:p w:rsidR="007E0AC5" w:rsidRPr="001D1BCA" w:rsidRDefault="007E0AC5" w:rsidP="007E0AC5">
      <w:pPr>
        <w:autoSpaceDE w:val="0"/>
        <w:autoSpaceDN w:val="0"/>
        <w:adjustRightInd w:val="0"/>
        <w:ind w:left="360"/>
        <w:jc w:val="both"/>
        <w:rPr>
          <w:rFonts w:ascii="Trebuchet MS" w:hAnsi="Trebuchet MS"/>
          <w:sz w:val="20"/>
          <w:szCs w:val="20"/>
        </w:rPr>
      </w:pPr>
    </w:p>
    <w:p w:rsidR="007E0AC5" w:rsidRPr="001D1BCA" w:rsidRDefault="002475E2" w:rsidP="002475E2">
      <w:pPr>
        <w:autoSpaceDE w:val="0"/>
        <w:autoSpaceDN w:val="0"/>
        <w:adjustRightInd w:val="0"/>
        <w:jc w:val="both"/>
        <w:rPr>
          <w:rFonts w:ascii="Trebuchet MS" w:hAnsi="Trebuchet MS"/>
          <w:b/>
          <w:sz w:val="20"/>
          <w:szCs w:val="20"/>
        </w:rPr>
      </w:pPr>
      <w:r w:rsidRPr="001D1BCA">
        <w:rPr>
          <w:rFonts w:ascii="Trebuchet MS" w:hAnsi="Trebuchet MS"/>
          <w:b/>
          <w:sz w:val="20"/>
          <w:szCs w:val="20"/>
        </w:rPr>
        <w:t xml:space="preserve">D.  </w:t>
      </w:r>
      <w:r w:rsidR="007E0AC5" w:rsidRPr="001D1BCA">
        <w:rPr>
          <w:rFonts w:ascii="Trebuchet MS" w:hAnsi="Trebuchet MS"/>
          <w:b/>
          <w:sz w:val="20"/>
          <w:szCs w:val="20"/>
        </w:rPr>
        <w:t>REPORTING</w:t>
      </w:r>
    </w:p>
    <w:p w:rsidR="007E0AC5" w:rsidRPr="001D1BCA" w:rsidRDefault="007E0AC5" w:rsidP="007E0AC5">
      <w:pPr>
        <w:autoSpaceDE w:val="0"/>
        <w:autoSpaceDN w:val="0"/>
        <w:adjustRightInd w:val="0"/>
        <w:jc w:val="both"/>
        <w:rPr>
          <w:rFonts w:ascii="Trebuchet MS" w:hAnsi="Trebuchet MS"/>
          <w:b/>
          <w:sz w:val="20"/>
          <w:szCs w:val="20"/>
        </w:rPr>
      </w:pPr>
    </w:p>
    <w:p w:rsidR="007E0AC5" w:rsidRPr="001D1BCA" w:rsidRDefault="007E0AC5" w:rsidP="007E0AC5">
      <w:pPr>
        <w:autoSpaceDE w:val="0"/>
        <w:autoSpaceDN w:val="0"/>
        <w:adjustRightInd w:val="0"/>
        <w:jc w:val="both"/>
        <w:rPr>
          <w:rFonts w:ascii="Trebuchet MS" w:hAnsi="Trebuchet MS"/>
          <w:sz w:val="20"/>
          <w:szCs w:val="20"/>
        </w:rPr>
      </w:pPr>
      <w:r w:rsidRPr="001D1BCA">
        <w:rPr>
          <w:rFonts w:ascii="Trebuchet MS" w:hAnsi="Trebuchet MS"/>
          <w:sz w:val="20"/>
          <w:szCs w:val="20"/>
        </w:rPr>
        <w:t xml:space="preserve">Following the meeting, the presenter will be responsible for drafting the minutes, </w:t>
      </w:r>
      <w:r w:rsidRPr="001D1BCA">
        <w:rPr>
          <w:rFonts w:ascii="Trebuchet MS" w:hAnsi="Trebuchet MS"/>
          <w:sz w:val="20"/>
          <w:szCs w:val="20"/>
          <w:lang w:val="en-GB"/>
        </w:rPr>
        <w:t>summarising</w:t>
      </w:r>
      <w:r w:rsidRPr="001D1BCA">
        <w:rPr>
          <w:rFonts w:ascii="Trebuchet MS" w:hAnsi="Trebuchet MS"/>
          <w:sz w:val="20"/>
          <w:szCs w:val="20"/>
        </w:rPr>
        <w:t xml:space="preserve"> the major issues discussed and highlighting recommendations. The minutes will then be circulated, after approval by the DRR and RR.</w:t>
      </w:r>
    </w:p>
    <w:p w:rsidR="007E0AC5" w:rsidRPr="001D1BCA" w:rsidRDefault="007E0AC5" w:rsidP="007E0AC5">
      <w:pPr>
        <w:autoSpaceDE w:val="0"/>
        <w:autoSpaceDN w:val="0"/>
        <w:adjustRightInd w:val="0"/>
        <w:jc w:val="both"/>
        <w:rPr>
          <w:rFonts w:ascii="Trebuchet MS" w:hAnsi="Trebuchet MS"/>
          <w:sz w:val="20"/>
          <w:szCs w:val="20"/>
        </w:rPr>
      </w:pPr>
    </w:p>
    <w:p w:rsidR="007E0AC5" w:rsidRPr="001D1BCA" w:rsidRDefault="007E0AC5" w:rsidP="007E0AC5">
      <w:pPr>
        <w:autoSpaceDE w:val="0"/>
        <w:autoSpaceDN w:val="0"/>
        <w:adjustRightInd w:val="0"/>
        <w:jc w:val="both"/>
        <w:rPr>
          <w:rFonts w:ascii="Trebuchet MS" w:hAnsi="Trebuchet MS"/>
          <w:sz w:val="20"/>
          <w:szCs w:val="20"/>
        </w:rPr>
      </w:pPr>
      <w:r w:rsidRPr="001D1BCA">
        <w:rPr>
          <w:rFonts w:ascii="Trebuchet MS" w:hAnsi="Trebuchet MS"/>
          <w:sz w:val="20"/>
          <w:szCs w:val="20"/>
        </w:rPr>
        <w:t xml:space="preserve">A permanent record will be kept of the agenda, participants and minutes of all </w:t>
      </w:r>
      <w:r w:rsidR="003E74F0" w:rsidRPr="001D1BCA">
        <w:rPr>
          <w:rFonts w:ascii="Trebuchet MS" w:hAnsi="Trebuchet MS"/>
          <w:sz w:val="20"/>
          <w:szCs w:val="20"/>
          <w:lang w:val="en-GB"/>
        </w:rPr>
        <w:t>PAC</w:t>
      </w:r>
      <w:r w:rsidRPr="001D1BCA">
        <w:rPr>
          <w:rFonts w:ascii="Trebuchet MS" w:hAnsi="Trebuchet MS"/>
          <w:sz w:val="20"/>
          <w:szCs w:val="20"/>
        </w:rPr>
        <w:t xml:space="preserve"> meetings.</w:t>
      </w:r>
    </w:p>
    <w:p w:rsidR="009036B8" w:rsidRPr="001D1BCA" w:rsidRDefault="009036B8" w:rsidP="009036B8">
      <w:pPr>
        <w:rPr>
          <w:rFonts w:ascii="Trebuchet MS" w:hAnsi="Trebuchet MS"/>
          <w:sz w:val="20"/>
          <w:szCs w:val="20"/>
        </w:rPr>
      </w:pPr>
    </w:p>
    <w:p w:rsidR="007E0AC5" w:rsidRPr="001D1BCA" w:rsidRDefault="002475E2" w:rsidP="002475E2">
      <w:pPr>
        <w:rPr>
          <w:rFonts w:ascii="Trebuchet MS" w:hAnsi="Trebuchet MS"/>
          <w:b/>
          <w:sz w:val="20"/>
          <w:szCs w:val="20"/>
        </w:rPr>
      </w:pPr>
      <w:r w:rsidRPr="001D1BCA">
        <w:rPr>
          <w:rFonts w:ascii="Trebuchet MS" w:hAnsi="Trebuchet MS"/>
          <w:b/>
          <w:sz w:val="20"/>
          <w:szCs w:val="20"/>
        </w:rPr>
        <w:t xml:space="preserve">E.  </w:t>
      </w:r>
      <w:r w:rsidR="009036B8" w:rsidRPr="001D1BCA">
        <w:rPr>
          <w:rFonts w:ascii="Trebuchet MS" w:hAnsi="Trebuchet MS"/>
          <w:b/>
          <w:sz w:val="20"/>
          <w:szCs w:val="20"/>
        </w:rPr>
        <w:t>COMPOSITION OF THE PAC</w:t>
      </w:r>
    </w:p>
    <w:p w:rsidR="007E0AC5" w:rsidRPr="001D1BCA" w:rsidRDefault="007E0AC5" w:rsidP="007E0AC5">
      <w:pPr>
        <w:autoSpaceDE w:val="0"/>
        <w:autoSpaceDN w:val="0"/>
        <w:adjustRightInd w:val="0"/>
        <w:jc w:val="both"/>
        <w:rPr>
          <w:rFonts w:ascii="Trebuchet MS" w:hAnsi="Trebuchet MS" w:cs="Arial"/>
          <w:b/>
          <w:spacing w:val="-3"/>
          <w:sz w:val="20"/>
          <w:szCs w:val="20"/>
        </w:rPr>
      </w:pPr>
    </w:p>
    <w:p w:rsidR="007E0AC5" w:rsidRPr="001D1BCA" w:rsidRDefault="007E0AC5" w:rsidP="009036B8">
      <w:pPr>
        <w:tabs>
          <w:tab w:val="left" w:pos="360"/>
        </w:tabs>
        <w:suppressAutoHyphens/>
        <w:jc w:val="both"/>
        <w:rPr>
          <w:rFonts w:ascii="Trebuchet MS" w:hAnsi="Trebuchet MS" w:cs="Arial"/>
          <w:spacing w:val="-3"/>
          <w:sz w:val="20"/>
          <w:szCs w:val="20"/>
        </w:rPr>
      </w:pPr>
      <w:r w:rsidRPr="001D1BCA">
        <w:rPr>
          <w:rFonts w:ascii="Trebuchet MS" w:hAnsi="Trebuchet MS" w:cs="Arial"/>
          <w:sz w:val="20"/>
          <w:szCs w:val="20"/>
        </w:rPr>
        <w:t xml:space="preserve">The PAC should be an inclusive process; it should involve persons outside the immediate </w:t>
      </w:r>
      <w:r w:rsidR="003E74F0" w:rsidRPr="001D1BCA">
        <w:rPr>
          <w:rFonts w:ascii="Trebuchet MS" w:hAnsi="Trebuchet MS" w:cs="Arial"/>
          <w:sz w:val="20"/>
          <w:szCs w:val="20"/>
        </w:rPr>
        <w:t xml:space="preserve">project </w:t>
      </w:r>
      <w:r w:rsidRPr="001D1BCA">
        <w:rPr>
          <w:rFonts w:ascii="Trebuchet MS" w:hAnsi="Trebuchet MS" w:cs="Arial"/>
          <w:sz w:val="20"/>
          <w:szCs w:val="20"/>
        </w:rPr>
        <w:t xml:space="preserve">preparation process, such as technical </w:t>
      </w:r>
      <w:r w:rsidRPr="001D1BCA">
        <w:rPr>
          <w:rFonts w:ascii="Trebuchet MS" w:hAnsi="Trebuchet MS" w:cs="Arial"/>
          <w:spacing w:val="-3"/>
          <w:sz w:val="20"/>
          <w:szCs w:val="20"/>
        </w:rPr>
        <w:t>specialists</w:t>
      </w:r>
      <w:r w:rsidRPr="001D1BCA">
        <w:rPr>
          <w:rFonts w:ascii="Trebuchet MS" w:hAnsi="Trebuchet MS" w:cs="Arial"/>
          <w:sz w:val="20"/>
          <w:szCs w:val="20"/>
        </w:rPr>
        <w:t xml:space="preserve">, government officials, and representatives of NGOs, United Nations agencies and donor organizations. Particular attention should be paid to the inclusion of other United Nations colleagues to facilitate collaboration among United Nations agencies consistent with applicable General Assembly resolutions. </w:t>
      </w:r>
    </w:p>
    <w:p w:rsidR="007E0AC5" w:rsidRPr="001D1BCA" w:rsidRDefault="007E0AC5" w:rsidP="007E0AC5">
      <w:pPr>
        <w:autoSpaceDE w:val="0"/>
        <w:autoSpaceDN w:val="0"/>
        <w:adjustRightInd w:val="0"/>
        <w:jc w:val="both"/>
        <w:rPr>
          <w:rFonts w:ascii="Trebuchet MS" w:hAnsi="Trebuchet MS" w:cs="Arial"/>
          <w:sz w:val="20"/>
          <w:szCs w:val="20"/>
        </w:rPr>
      </w:pPr>
    </w:p>
    <w:p w:rsidR="007E0AC5" w:rsidRPr="001D1BCA" w:rsidRDefault="007E0AC5">
      <w:pPr>
        <w:pStyle w:val="Title"/>
        <w:rPr>
          <w:rFonts w:ascii="Trebuchet MS" w:hAnsi="Trebuchet MS"/>
          <w:color w:val="0000FF"/>
          <w:szCs w:val="20"/>
        </w:rPr>
      </w:pPr>
    </w:p>
    <w:p w:rsidR="009B7CD7" w:rsidRPr="001D1BCA" w:rsidRDefault="009B7CD7">
      <w:pPr>
        <w:pStyle w:val="Title"/>
        <w:rPr>
          <w:rFonts w:ascii="Trebuchet MS" w:hAnsi="Trebuchet MS"/>
          <w:color w:val="0000FF"/>
          <w:szCs w:val="20"/>
        </w:rPr>
      </w:pPr>
    </w:p>
    <w:sectPr w:rsidR="009B7CD7" w:rsidRPr="001D1BCA" w:rsidSect="002475E2">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FE1" w:rsidRDefault="00675FE1">
      <w:r>
        <w:separator/>
      </w:r>
    </w:p>
  </w:endnote>
  <w:endnote w:type="continuationSeparator" w:id="0">
    <w:p w:rsidR="00675FE1" w:rsidRDefault="0067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754" w:rsidRPr="002475E2" w:rsidRDefault="00C50754">
    <w:pPr>
      <w:pStyle w:val="Footer"/>
      <w:rPr>
        <w:rFonts w:ascii="Arial" w:hAnsi="Arial"/>
        <w:i/>
        <w:sz w:val="18"/>
        <w:szCs w:val="18"/>
      </w:rPr>
    </w:pPr>
    <w:r w:rsidRPr="002475E2">
      <w:rPr>
        <w:rFonts w:ascii="Arial" w:hAnsi="Arial"/>
        <w:i/>
        <w:sz w:val="18"/>
        <w:szCs w:val="18"/>
      </w:rPr>
      <w:t xml:space="preserve">Page </w:t>
    </w:r>
    <w:r w:rsidRPr="002475E2">
      <w:rPr>
        <w:rStyle w:val="PageNumber"/>
        <w:rFonts w:ascii="Arial" w:hAnsi="Arial"/>
        <w:i/>
        <w:sz w:val="18"/>
        <w:szCs w:val="18"/>
      </w:rPr>
      <w:fldChar w:fldCharType="begin"/>
    </w:r>
    <w:r w:rsidRPr="002475E2">
      <w:rPr>
        <w:rStyle w:val="PageNumber"/>
        <w:rFonts w:ascii="Arial" w:hAnsi="Arial"/>
        <w:i/>
        <w:sz w:val="18"/>
        <w:szCs w:val="18"/>
      </w:rPr>
      <w:instrText xml:space="preserve"> PAGE </w:instrText>
    </w:r>
    <w:r w:rsidRPr="002475E2">
      <w:rPr>
        <w:rStyle w:val="PageNumber"/>
        <w:rFonts w:ascii="Arial" w:hAnsi="Arial"/>
        <w:i/>
        <w:sz w:val="18"/>
        <w:szCs w:val="18"/>
      </w:rPr>
      <w:fldChar w:fldCharType="separate"/>
    </w:r>
    <w:r w:rsidR="00AF468A">
      <w:rPr>
        <w:rStyle w:val="PageNumber"/>
        <w:rFonts w:ascii="Arial" w:hAnsi="Arial"/>
        <w:i/>
        <w:noProof/>
        <w:sz w:val="18"/>
        <w:szCs w:val="18"/>
      </w:rPr>
      <w:t>1</w:t>
    </w:r>
    <w:r w:rsidRPr="002475E2">
      <w:rPr>
        <w:rStyle w:val="PageNumber"/>
        <w:rFonts w:ascii="Arial" w:hAnsi="Arial"/>
        <w:i/>
        <w:sz w:val="18"/>
        <w:szCs w:val="18"/>
      </w:rPr>
      <w:fldChar w:fldCharType="end"/>
    </w:r>
    <w:r w:rsidRPr="002475E2">
      <w:rPr>
        <w:rStyle w:val="PageNumber"/>
        <w:rFonts w:ascii="Arial" w:hAnsi="Arial"/>
        <w:i/>
        <w:sz w:val="18"/>
        <w:szCs w:val="18"/>
      </w:rPr>
      <w:t xml:space="preserve"> of </w:t>
    </w:r>
    <w:r w:rsidRPr="002475E2">
      <w:rPr>
        <w:rStyle w:val="PageNumber"/>
        <w:rFonts w:ascii="Arial" w:hAnsi="Arial"/>
        <w:i/>
        <w:sz w:val="18"/>
        <w:szCs w:val="18"/>
      </w:rPr>
      <w:fldChar w:fldCharType="begin"/>
    </w:r>
    <w:r w:rsidRPr="002475E2">
      <w:rPr>
        <w:rStyle w:val="PageNumber"/>
        <w:rFonts w:ascii="Arial" w:hAnsi="Arial"/>
        <w:i/>
        <w:sz w:val="18"/>
        <w:szCs w:val="18"/>
      </w:rPr>
      <w:instrText xml:space="preserve"> NUMPAGES </w:instrText>
    </w:r>
    <w:r w:rsidRPr="002475E2">
      <w:rPr>
        <w:rStyle w:val="PageNumber"/>
        <w:rFonts w:ascii="Arial" w:hAnsi="Arial"/>
        <w:i/>
        <w:sz w:val="18"/>
        <w:szCs w:val="18"/>
      </w:rPr>
      <w:fldChar w:fldCharType="separate"/>
    </w:r>
    <w:r w:rsidR="00AF468A">
      <w:rPr>
        <w:rStyle w:val="PageNumber"/>
        <w:rFonts w:ascii="Arial" w:hAnsi="Arial"/>
        <w:i/>
        <w:noProof/>
        <w:sz w:val="18"/>
        <w:szCs w:val="18"/>
      </w:rPr>
      <w:t>1</w:t>
    </w:r>
    <w:r w:rsidRPr="002475E2">
      <w:rPr>
        <w:rStyle w:val="PageNumber"/>
        <w:rFonts w:ascii="Arial" w:hAnsi="Arial"/>
        <w:i/>
        <w:sz w:val="18"/>
        <w:szCs w:val="18"/>
      </w:rPr>
      <w:fldChar w:fldCharType="end"/>
    </w:r>
    <w:r w:rsidRPr="002475E2">
      <w:rPr>
        <w:rStyle w:val="PageNumber"/>
        <w:rFonts w:ascii="Arial" w:hAnsi="Arial"/>
        <w:i/>
        <w:sz w:val="18"/>
        <w:szCs w:val="18"/>
      </w:rPr>
      <w:tab/>
    </w:r>
    <w:r w:rsidRPr="002475E2">
      <w:rPr>
        <w:rStyle w:val="PageNumber"/>
        <w:rFonts w:ascii="Arial" w:hAnsi="Arial"/>
        <w:i/>
        <w:sz w:val="18"/>
        <w:szCs w:val="18"/>
      </w:rPr>
      <w:tab/>
    </w:r>
    <w:r w:rsidR="00264651">
      <w:rPr>
        <w:rStyle w:val="PageNumber"/>
        <w:rFonts w:ascii="Arial" w:hAnsi="Arial"/>
        <w:i/>
        <w:sz w:val="18"/>
        <w:szCs w:val="18"/>
      </w:rPr>
      <w:t xml:space="preserve">      </w:t>
    </w:r>
    <w:r w:rsidRPr="002475E2">
      <w:rPr>
        <w:rStyle w:val="PageNumber"/>
        <w:rFonts w:ascii="Arial" w:hAnsi="Arial"/>
        <w:i/>
        <w:sz w:val="18"/>
        <w:szCs w:val="18"/>
      </w:rPr>
      <w:t xml:space="preserve">Date:  </w:t>
    </w:r>
    <w:r w:rsidR="00264651">
      <w:rPr>
        <w:rStyle w:val="PageNumber"/>
        <w:rFonts w:ascii="Arial" w:hAnsi="Arial"/>
        <w:i/>
        <w:sz w:val="18"/>
        <w:szCs w:val="18"/>
      </w:rPr>
      <w:t>14 February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FE1" w:rsidRDefault="00675FE1">
      <w:r>
        <w:separator/>
      </w:r>
    </w:p>
  </w:footnote>
  <w:footnote w:type="continuationSeparator" w:id="0">
    <w:p w:rsidR="00675FE1" w:rsidRDefault="00675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754" w:rsidRPr="001D1BCA" w:rsidRDefault="00AF468A" w:rsidP="001D1BCA">
    <w:pPr>
      <w:pStyle w:val="Header"/>
      <w:rPr>
        <w:rFonts w:ascii="Century Gothic" w:hAnsi="Century Gothic"/>
        <w:b/>
        <w:szCs w:val="22"/>
      </w:rPr>
    </w:pPr>
    <w:r w:rsidRPr="001D1BCA">
      <w:rPr>
        <w:rFonts w:ascii="Century Gothic" w:hAnsi="Century Gothic" w:cs="Arial"/>
        <w:b/>
        <w:noProof/>
        <w:szCs w:val="22"/>
      </w:rPr>
      <w:drawing>
        <wp:anchor distT="0" distB="0" distL="114300" distR="114300" simplePos="0" relativeHeight="251657728" behindDoc="0" locked="0" layoutInCell="1" allowOverlap="1">
          <wp:simplePos x="0" y="0"/>
          <wp:positionH relativeFrom="column">
            <wp:posOffset>5600700</wp:posOffset>
          </wp:positionH>
          <wp:positionV relativeFrom="paragraph">
            <wp:posOffset>59690</wp:posOffset>
          </wp:positionV>
          <wp:extent cx="530225" cy="1060450"/>
          <wp:effectExtent l="0" t="0" r="635" b="1270"/>
          <wp:wrapNone/>
          <wp:docPr id="1" name="Picture 1"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0754" w:rsidRPr="001D1BCA">
      <w:rPr>
        <w:rFonts w:ascii="Century Gothic" w:hAnsi="Century Gothic"/>
        <w:b/>
        <w:szCs w:val="22"/>
      </w:rPr>
      <w:t>United Nations Development Programme</w:t>
    </w:r>
  </w:p>
  <w:p w:rsidR="00C50754" w:rsidRDefault="00C50754" w:rsidP="001D1BCA">
    <w:pPr>
      <w:pStyle w:val="Header"/>
    </w:pPr>
  </w:p>
  <w:p w:rsidR="00C50754" w:rsidRDefault="00C50754" w:rsidP="001D1BCA">
    <w:pPr>
      <w:pStyle w:val="Header"/>
    </w:pPr>
  </w:p>
  <w:p w:rsidR="00C50754" w:rsidRDefault="00C50754" w:rsidP="001D1BCA">
    <w:pPr>
      <w:pStyle w:val="Header"/>
    </w:pPr>
  </w:p>
  <w:p w:rsidR="00C50754" w:rsidRDefault="00C50754" w:rsidP="001D1BCA">
    <w:pPr>
      <w:pStyle w:val="Header"/>
    </w:pPr>
  </w:p>
  <w:p w:rsidR="00C50754" w:rsidRDefault="00C50754" w:rsidP="001D1BCA">
    <w:pPr>
      <w:pStyle w:val="Header"/>
    </w:pPr>
  </w:p>
  <w:p w:rsidR="00C50754" w:rsidRPr="003E74F0" w:rsidRDefault="00C50754" w:rsidP="001D1BCA">
    <w:pPr>
      <w:pStyle w:val="Title"/>
      <w:jc w:val="left"/>
      <w:rPr>
        <w:szCs w:val="20"/>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640F"/>
    <w:multiLevelType w:val="hybridMultilevel"/>
    <w:tmpl w:val="72EC2E96"/>
    <w:lvl w:ilvl="0" w:tplc="66D2DCEE">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81930"/>
    <w:multiLevelType w:val="singleLevel"/>
    <w:tmpl w:val="18004020"/>
    <w:lvl w:ilvl="0">
      <w:start w:val="1"/>
      <w:numFmt w:val="lowerLetter"/>
      <w:lvlText w:val="(%1)"/>
      <w:lvlJc w:val="left"/>
      <w:pPr>
        <w:tabs>
          <w:tab w:val="num" w:pos="795"/>
        </w:tabs>
        <w:ind w:left="795" w:hanging="435"/>
      </w:pPr>
      <w:rPr>
        <w:rFonts w:ascii="Arial" w:hAnsi="Arial" w:hint="default"/>
        <w:b w:val="0"/>
        <w:i w:val="0"/>
        <w:sz w:val="22"/>
      </w:rPr>
    </w:lvl>
  </w:abstractNum>
  <w:abstractNum w:abstractNumId="2" w15:restartNumberingAfterBreak="0">
    <w:nsid w:val="06103DBC"/>
    <w:multiLevelType w:val="singleLevel"/>
    <w:tmpl w:val="18004020"/>
    <w:lvl w:ilvl="0">
      <w:start w:val="1"/>
      <w:numFmt w:val="lowerLetter"/>
      <w:lvlText w:val="(%1)"/>
      <w:lvlJc w:val="left"/>
      <w:pPr>
        <w:tabs>
          <w:tab w:val="num" w:pos="795"/>
        </w:tabs>
        <w:ind w:left="795" w:hanging="435"/>
      </w:pPr>
      <w:rPr>
        <w:rFonts w:ascii="Arial" w:hAnsi="Arial" w:hint="default"/>
        <w:b w:val="0"/>
        <w:i w:val="0"/>
        <w:sz w:val="22"/>
      </w:rPr>
    </w:lvl>
  </w:abstractNum>
  <w:abstractNum w:abstractNumId="3" w15:restartNumberingAfterBreak="0">
    <w:nsid w:val="064B0AA2"/>
    <w:multiLevelType w:val="hybridMultilevel"/>
    <w:tmpl w:val="0C8CDC3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562A27"/>
    <w:multiLevelType w:val="hybridMultilevel"/>
    <w:tmpl w:val="B0C6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21F93"/>
    <w:multiLevelType w:val="hybridMultilevel"/>
    <w:tmpl w:val="256C1FB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FE38E5"/>
    <w:multiLevelType w:val="singleLevel"/>
    <w:tmpl w:val="18004020"/>
    <w:lvl w:ilvl="0">
      <w:start w:val="1"/>
      <w:numFmt w:val="lowerLetter"/>
      <w:lvlText w:val="(%1)"/>
      <w:lvlJc w:val="left"/>
      <w:pPr>
        <w:tabs>
          <w:tab w:val="num" w:pos="795"/>
        </w:tabs>
        <w:ind w:left="795" w:hanging="435"/>
      </w:pPr>
      <w:rPr>
        <w:rFonts w:ascii="Arial" w:hAnsi="Arial" w:hint="default"/>
        <w:b w:val="0"/>
        <w:i w:val="0"/>
        <w:sz w:val="22"/>
      </w:rPr>
    </w:lvl>
  </w:abstractNum>
  <w:abstractNum w:abstractNumId="7" w15:restartNumberingAfterBreak="0">
    <w:nsid w:val="0E300979"/>
    <w:multiLevelType w:val="hybridMultilevel"/>
    <w:tmpl w:val="37FA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893A58"/>
    <w:multiLevelType w:val="hybridMultilevel"/>
    <w:tmpl w:val="F3D60EB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E67184"/>
    <w:multiLevelType w:val="singleLevel"/>
    <w:tmpl w:val="18004020"/>
    <w:lvl w:ilvl="0">
      <w:start w:val="1"/>
      <w:numFmt w:val="lowerLetter"/>
      <w:lvlText w:val="(%1)"/>
      <w:lvlJc w:val="left"/>
      <w:pPr>
        <w:tabs>
          <w:tab w:val="num" w:pos="795"/>
        </w:tabs>
        <w:ind w:left="795" w:hanging="435"/>
      </w:pPr>
      <w:rPr>
        <w:rFonts w:ascii="Arial" w:hAnsi="Arial" w:hint="default"/>
        <w:b w:val="0"/>
        <w:i w:val="0"/>
        <w:sz w:val="22"/>
      </w:rPr>
    </w:lvl>
  </w:abstractNum>
  <w:abstractNum w:abstractNumId="10" w15:restartNumberingAfterBreak="0">
    <w:nsid w:val="163A6374"/>
    <w:multiLevelType w:val="singleLevel"/>
    <w:tmpl w:val="18004020"/>
    <w:lvl w:ilvl="0">
      <w:start w:val="1"/>
      <w:numFmt w:val="lowerLetter"/>
      <w:lvlText w:val="(%1)"/>
      <w:lvlJc w:val="left"/>
      <w:pPr>
        <w:tabs>
          <w:tab w:val="num" w:pos="795"/>
        </w:tabs>
        <w:ind w:left="795" w:hanging="435"/>
      </w:pPr>
      <w:rPr>
        <w:rFonts w:ascii="Arial" w:hAnsi="Arial" w:hint="default"/>
        <w:b w:val="0"/>
        <w:i w:val="0"/>
        <w:sz w:val="22"/>
      </w:rPr>
    </w:lvl>
  </w:abstractNum>
  <w:abstractNum w:abstractNumId="11" w15:restartNumberingAfterBreak="0">
    <w:nsid w:val="18E4150A"/>
    <w:multiLevelType w:val="hybridMultilevel"/>
    <w:tmpl w:val="D06C800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A04F5F"/>
    <w:multiLevelType w:val="singleLevel"/>
    <w:tmpl w:val="58E49062"/>
    <w:lvl w:ilvl="0">
      <w:start w:val="1"/>
      <w:numFmt w:val="decimal"/>
      <w:lvlText w:val="%1."/>
      <w:legacy w:legacy="1" w:legacySpace="0" w:legacyIndent="360"/>
      <w:lvlJc w:val="left"/>
      <w:pPr>
        <w:ind w:left="360" w:hanging="360"/>
      </w:pPr>
      <w:rPr>
        <w:rFonts w:ascii="Arial" w:hAnsi="Arial" w:hint="default"/>
        <w:b w:val="0"/>
        <w:i w:val="0"/>
        <w:strike w:val="0"/>
        <w:sz w:val="22"/>
      </w:rPr>
    </w:lvl>
  </w:abstractNum>
  <w:abstractNum w:abstractNumId="13" w15:restartNumberingAfterBreak="0">
    <w:nsid w:val="23CB6D7B"/>
    <w:multiLevelType w:val="hybridMultilevel"/>
    <w:tmpl w:val="29367FF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AF1293"/>
    <w:multiLevelType w:val="singleLevel"/>
    <w:tmpl w:val="18004020"/>
    <w:lvl w:ilvl="0">
      <w:start w:val="1"/>
      <w:numFmt w:val="lowerLetter"/>
      <w:lvlText w:val="(%1)"/>
      <w:lvlJc w:val="left"/>
      <w:pPr>
        <w:tabs>
          <w:tab w:val="num" w:pos="795"/>
        </w:tabs>
        <w:ind w:left="795" w:hanging="435"/>
      </w:pPr>
      <w:rPr>
        <w:rFonts w:ascii="Arial" w:hAnsi="Arial" w:hint="default"/>
        <w:b w:val="0"/>
        <w:i w:val="0"/>
        <w:sz w:val="22"/>
      </w:rPr>
    </w:lvl>
  </w:abstractNum>
  <w:abstractNum w:abstractNumId="15" w15:restartNumberingAfterBreak="0">
    <w:nsid w:val="29FC6F90"/>
    <w:multiLevelType w:val="singleLevel"/>
    <w:tmpl w:val="A112C480"/>
    <w:lvl w:ilvl="0">
      <w:numFmt w:val="bullet"/>
      <w:lvlText w:val="-"/>
      <w:lvlJc w:val="left"/>
      <w:pPr>
        <w:tabs>
          <w:tab w:val="num" w:pos="360"/>
        </w:tabs>
        <w:ind w:left="360" w:hanging="360"/>
      </w:pPr>
      <w:rPr>
        <w:rFonts w:hint="default"/>
      </w:rPr>
    </w:lvl>
  </w:abstractNum>
  <w:abstractNum w:abstractNumId="16" w15:restartNumberingAfterBreak="0">
    <w:nsid w:val="2C5C6F17"/>
    <w:multiLevelType w:val="singleLevel"/>
    <w:tmpl w:val="18004020"/>
    <w:lvl w:ilvl="0">
      <w:start w:val="1"/>
      <w:numFmt w:val="lowerLetter"/>
      <w:lvlText w:val="(%1)"/>
      <w:lvlJc w:val="left"/>
      <w:pPr>
        <w:tabs>
          <w:tab w:val="num" w:pos="795"/>
        </w:tabs>
        <w:ind w:left="795" w:hanging="435"/>
      </w:pPr>
      <w:rPr>
        <w:rFonts w:ascii="Arial" w:hAnsi="Arial" w:hint="default"/>
        <w:b w:val="0"/>
        <w:i w:val="0"/>
        <w:sz w:val="22"/>
      </w:rPr>
    </w:lvl>
  </w:abstractNum>
  <w:abstractNum w:abstractNumId="17" w15:restartNumberingAfterBreak="0">
    <w:nsid w:val="33CA064B"/>
    <w:multiLevelType w:val="singleLevel"/>
    <w:tmpl w:val="A112C480"/>
    <w:lvl w:ilvl="0">
      <w:numFmt w:val="bullet"/>
      <w:lvlText w:val="-"/>
      <w:lvlJc w:val="left"/>
      <w:pPr>
        <w:tabs>
          <w:tab w:val="num" w:pos="360"/>
        </w:tabs>
        <w:ind w:left="360" w:hanging="360"/>
      </w:pPr>
      <w:rPr>
        <w:rFonts w:hint="default"/>
      </w:rPr>
    </w:lvl>
  </w:abstractNum>
  <w:abstractNum w:abstractNumId="18" w15:restartNumberingAfterBreak="0">
    <w:nsid w:val="340F6491"/>
    <w:multiLevelType w:val="multilevel"/>
    <w:tmpl w:val="72EC2E96"/>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5B930F5"/>
    <w:multiLevelType w:val="hybridMultilevel"/>
    <w:tmpl w:val="D6983F9C"/>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8107AEF"/>
    <w:multiLevelType w:val="hybridMultilevel"/>
    <w:tmpl w:val="E814070E"/>
    <w:lvl w:ilvl="0" w:tplc="04090019">
      <w:start w:val="1"/>
      <w:numFmt w:val="lowerLetter"/>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596F8C"/>
    <w:multiLevelType w:val="hybridMultilevel"/>
    <w:tmpl w:val="54FEFF2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623CAA"/>
    <w:multiLevelType w:val="hybridMultilevel"/>
    <w:tmpl w:val="04CEA1C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F341D1"/>
    <w:multiLevelType w:val="multilevel"/>
    <w:tmpl w:val="29367FF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E324E3C"/>
    <w:multiLevelType w:val="singleLevel"/>
    <w:tmpl w:val="18004020"/>
    <w:lvl w:ilvl="0">
      <w:start w:val="1"/>
      <w:numFmt w:val="lowerLetter"/>
      <w:lvlText w:val="(%1)"/>
      <w:lvlJc w:val="left"/>
      <w:pPr>
        <w:tabs>
          <w:tab w:val="num" w:pos="795"/>
        </w:tabs>
        <w:ind w:left="795" w:hanging="435"/>
      </w:pPr>
      <w:rPr>
        <w:rFonts w:ascii="Arial" w:hAnsi="Arial" w:hint="default"/>
        <w:b w:val="0"/>
        <w:i w:val="0"/>
        <w:sz w:val="22"/>
      </w:rPr>
    </w:lvl>
  </w:abstractNum>
  <w:abstractNum w:abstractNumId="25" w15:restartNumberingAfterBreak="0">
    <w:nsid w:val="41853F49"/>
    <w:multiLevelType w:val="hybridMultilevel"/>
    <w:tmpl w:val="CFEAC91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84A068F"/>
    <w:multiLevelType w:val="hybridMultilevel"/>
    <w:tmpl w:val="AAD06E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C85DED"/>
    <w:multiLevelType w:val="hybridMultilevel"/>
    <w:tmpl w:val="4394EFA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93223F1"/>
    <w:multiLevelType w:val="singleLevel"/>
    <w:tmpl w:val="18004020"/>
    <w:lvl w:ilvl="0">
      <w:start w:val="1"/>
      <w:numFmt w:val="lowerLetter"/>
      <w:lvlText w:val="(%1)"/>
      <w:lvlJc w:val="left"/>
      <w:pPr>
        <w:tabs>
          <w:tab w:val="num" w:pos="795"/>
        </w:tabs>
        <w:ind w:left="795" w:hanging="435"/>
      </w:pPr>
      <w:rPr>
        <w:rFonts w:ascii="Arial" w:hAnsi="Arial" w:hint="default"/>
        <w:b w:val="0"/>
        <w:i w:val="0"/>
        <w:sz w:val="22"/>
      </w:rPr>
    </w:lvl>
  </w:abstractNum>
  <w:abstractNum w:abstractNumId="29" w15:restartNumberingAfterBreak="0">
    <w:nsid w:val="5E8B5516"/>
    <w:multiLevelType w:val="hybridMultilevel"/>
    <w:tmpl w:val="F73A28A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B64FBE"/>
    <w:multiLevelType w:val="singleLevel"/>
    <w:tmpl w:val="18004020"/>
    <w:lvl w:ilvl="0">
      <w:start w:val="1"/>
      <w:numFmt w:val="lowerLetter"/>
      <w:lvlText w:val="(%1)"/>
      <w:lvlJc w:val="left"/>
      <w:pPr>
        <w:tabs>
          <w:tab w:val="num" w:pos="795"/>
        </w:tabs>
        <w:ind w:left="795" w:hanging="435"/>
      </w:pPr>
      <w:rPr>
        <w:rFonts w:ascii="Arial" w:hAnsi="Arial" w:hint="default"/>
        <w:b w:val="0"/>
        <w:i w:val="0"/>
        <w:sz w:val="22"/>
      </w:rPr>
    </w:lvl>
  </w:abstractNum>
  <w:abstractNum w:abstractNumId="31" w15:restartNumberingAfterBreak="0">
    <w:nsid w:val="69116E3E"/>
    <w:multiLevelType w:val="singleLevel"/>
    <w:tmpl w:val="355092F4"/>
    <w:lvl w:ilvl="0">
      <w:start w:val="1"/>
      <w:numFmt w:val="decimal"/>
      <w:lvlText w:val="%1."/>
      <w:legacy w:legacy="1" w:legacySpace="0" w:legacyIndent="360"/>
      <w:lvlJc w:val="left"/>
      <w:pPr>
        <w:ind w:left="360" w:hanging="360"/>
      </w:pPr>
      <w:rPr>
        <w:rFonts w:ascii="Arial" w:hAnsi="Arial" w:hint="default"/>
        <w:b w:val="0"/>
        <w:i w:val="0"/>
        <w:sz w:val="22"/>
      </w:rPr>
    </w:lvl>
  </w:abstractNum>
  <w:abstractNum w:abstractNumId="32" w15:restartNumberingAfterBreak="0">
    <w:nsid w:val="692213E0"/>
    <w:multiLevelType w:val="hybridMultilevel"/>
    <w:tmpl w:val="4726E1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92E468C"/>
    <w:multiLevelType w:val="hybridMultilevel"/>
    <w:tmpl w:val="C440722E"/>
    <w:lvl w:ilvl="0" w:tplc="04090001">
      <w:start w:val="1"/>
      <w:numFmt w:val="bullet"/>
      <w:lvlText w:val=""/>
      <w:lvlJc w:val="left"/>
      <w:pPr>
        <w:ind w:left="360" w:hanging="360"/>
      </w:pPr>
      <w:rPr>
        <w:rFonts w:ascii="Symbol" w:hAnsi="Symbol" w:hint="default"/>
      </w:rPr>
    </w:lvl>
    <w:lvl w:ilvl="1" w:tplc="BBFE7C1E">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AB17D3"/>
    <w:multiLevelType w:val="singleLevel"/>
    <w:tmpl w:val="A112C480"/>
    <w:lvl w:ilvl="0">
      <w:numFmt w:val="bullet"/>
      <w:lvlText w:val="-"/>
      <w:lvlJc w:val="left"/>
      <w:pPr>
        <w:tabs>
          <w:tab w:val="num" w:pos="360"/>
        </w:tabs>
        <w:ind w:left="360" w:hanging="360"/>
      </w:pPr>
      <w:rPr>
        <w:rFonts w:hint="default"/>
      </w:rPr>
    </w:lvl>
  </w:abstractNum>
  <w:abstractNum w:abstractNumId="35" w15:restartNumberingAfterBreak="0">
    <w:nsid w:val="6B0B46B4"/>
    <w:multiLevelType w:val="hybridMultilevel"/>
    <w:tmpl w:val="3F6A32F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C7811B8"/>
    <w:multiLevelType w:val="singleLevel"/>
    <w:tmpl w:val="18004020"/>
    <w:lvl w:ilvl="0">
      <w:start w:val="1"/>
      <w:numFmt w:val="lowerLetter"/>
      <w:lvlText w:val="(%1)"/>
      <w:lvlJc w:val="left"/>
      <w:pPr>
        <w:tabs>
          <w:tab w:val="num" w:pos="795"/>
        </w:tabs>
        <w:ind w:left="795" w:hanging="435"/>
      </w:pPr>
      <w:rPr>
        <w:rFonts w:ascii="Arial" w:hAnsi="Arial" w:hint="default"/>
        <w:b w:val="0"/>
        <w:i w:val="0"/>
        <w:sz w:val="22"/>
      </w:rPr>
    </w:lvl>
  </w:abstractNum>
  <w:abstractNum w:abstractNumId="37" w15:restartNumberingAfterBreak="0">
    <w:nsid w:val="6DFD538C"/>
    <w:multiLevelType w:val="singleLevel"/>
    <w:tmpl w:val="18004020"/>
    <w:lvl w:ilvl="0">
      <w:start w:val="1"/>
      <w:numFmt w:val="lowerLetter"/>
      <w:lvlText w:val="(%1)"/>
      <w:lvlJc w:val="left"/>
      <w:pPr>
        <w:tabs>
          <w:tab w:val="num" w:pos="795"/>
        </w:tabs>
        <w:ind w:left="795" w:hanging="435"/>
      </w:pPr>
      <w:rPr>
        <w:rFonts w:ascii="Arial" w:hAnsi="Arial" w:hint="default"/>
        <w:b w:val="0"/>
        <w:i w:val="0"/>
        <w:sz w:val="22"/>
      </w:rPr>
    </w:lvl>
  </w:abstractNum>
  <w:abstractNum w:abstractNumId="38" w15:restartNumberingAfterBreak="0">
    <w:nsid w:val="72A0344C"/>
    <w:multiLevelType w:val="hybridMultilevel"/>
    <w:tmpl w:val="F17E260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4DA3359"/>
    <w:multiLevelType w:val="singleLevel"/>
    <w:tmpl w:val="18004020"/>
    <w:lvl w:ilvl="0">
      <w:start w:val="1"/>
      <w:numFmt w:val="lowerLetter"/>
      <w:lvlText w:val="(%1)"/>
      <w:lvlJc w:val="left"/>
      <w:pPr>
        <w:tabs>
          <w:tab w:val="num" w:pos="795"/>
        </w:tabs>
        <w:ind w:left="795" w:hanging="435"/>
      </w:pPr>
      <w:rPr>
        <w:rFonts w:ascii="Arial" w:hAnsi="Arial" w:hint="default"/>
        <w:b w:val="0"/>
        <w:i w:val="0"/>
        <w:sz w:val="22"/>
      </w:rPr>
    </w:lvl>
  </w:abstractNum>
  <w:abstractNum w:abstractNumId="40" w15:restartNumberingAfterBreak="0">
    <w:nsid w:val="75A34A5F"/>
    <w:multiLevelType w:val="singleLevel"/>
    <w:tmpl w:val="18004020"/>
    <w:lvl w:ilvl="0">
      <w:start w:val="1"/>
      <w:numFmt w:val="lowerLetter"/>
      <w:lvlText w:val="(%1)"/>
      <w:lvlJc w:val="left"/>
      <w:pPr>
        <w:tabs>
          <w:tab w:val="num" w:pos="795"/>
        </w:tabs>
        <w:ind w:left="795" w:hanging="435"/>
      </w:pPr>
      <w:rPr>
        <w:rFonts w:ascii="Arial" w:hAnsi="Arial" w:hint="default"/>
        <w:b w:val="0"/>
        <w:i w:val="0"/>
        <w:sz w:val="22"/>
      </w:rPr>
    </w:lvl>
  </w:abstractNum>
  <w:abstractNum w:abstractNumId="41" w15:restartNumberingAfterBreak="0">
    <w:nsid w:val="760A253C"/>
    <w:multiLevelType w:val="hybridMultilevel"/>
    <w:tmpl w:val="49105F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70F55F5"/>
    <w:multiLevelType w:val="hybridMultilevel"/>
    <w:tmpl w:val="A5C62BD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F70328D"/>
    <w:multiLevelType w:val="hybridMultilevel"/>
    <w:tmpl w:val="FFA6457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FA81CF5"/>
    <w:multiLevelType w:val="singleLevel"/>
    <w:tmpl w:val="C3229574"/>
    <w:lvl w:ilvl="0">
      <w:start w:val="4"/>
      <w:numFmt w:val="decimal"/>
      <w:lvlText w:val="%1."/>
      <w:lvlJc w:val="left"/>
      <w:pPr>
        <w:tabs>
          <w:tab w:val="num" w:pos="360"/>
        </w:tabs>
        <w:ind w:left="360" w:hanging="360"/>
      </w:pPr>
      <w:rPr>
        <w:rFonts w:ascii="Arial" w:hAnsi="Arial" w:hint="default"/>
        <w:b w:val="0"/>
        <w:i w:val="0"/>
        <w:sz w:val="22"/>
      </w:rPr>
    </w:lvl>
  </w:abstractNum>
  <w:num w:numId="1">
    <w:abstractNumId w:val="31"/>
  </w:num>
  <w:num w:numId="2">
    <w:abstractNumId w:val="44"/>
  </w:num>
  <w:num w:numId="3">
    <w:abstractNumId w:val="40"/>
  </w:num>
  <w:num w:numId="4">
    <w:abstractNumId w:val="28"/>
  </w:num>
  <w:num w:numId="5">
    <w:abstractNumId w:val="2"/>
  </w:num>
  <w:num w:numId="6">
    <w:abstractNumId w:val="6"/>
  </w:num>
  <w:num w:numId="7">
    <w:abstractNumId w:val="17"/>
  </w:num>
  <w:num w:numId="8">
    <w:abstractNumId w:val="34"/>
  </w:num>
  <w:num w:numId="9">
    <w:abstractNumId w:val="15"/>
  </w:num>
  <w:num w:numId="10">
    <w:abstractNumId w:val="37"/>
  </w:num>
  <w:num w:numId="11">
    <w:abstractNumId w:val="36"/>
  </w:num>
  <w:num w:numId="12">
    <w:abstractNumId w:val="30"/>
  </w:num>
  <w:num w:numId="13">
    <w:abstractNumId w:val="1"/>
  </w:num>
  <w:num w:numId="14">
    <w:abstractNumId w:val="39"/>
  </w:num>
  <w:num w:numId="15">
    <w:abstractNumId w:val="14"/>
  </w:num>
  <w:num w:numId="16">
    <w:abstractNumId w:val="24"/>
  </w:num>
  <w:num w:numId="17">
    <w:abstractNumId w:val="10"/>
  </w:num>
  <w:num w:numId="18">
    <w:abstractNumId w:val="16"/>
  </w:num>
  <w:num w:numId="19">
    <w:abstractNumId w:val="9"/>
  </w:num>
  <w:num w:numId="20">
    <w:abstractNumId w:val="3"/>
  </w:num>
  <w:num w:numId="21">
    <w:abstractNumId w:val="25"/>
  </w:num>
  <w:num w:numId="22">
    <w:abstractNumId w:val="22"/>
  </w:num>
  <w:num w:numId="23">
    <w:abstractNumId w:val="8"/>
  </w:num>
  <w:num w:numId="24">
    <w:abstractNumId w:val="42"/>
  </w:num>
  <w:num w:numId="25">
    <w:abstractNumId w:val="38"/>
  </w:num>
  <w:num w:numId="26">
    <w:abstractNumId w:val="5"/>
  </w:num>
  <w:num w:numId="27">
    <w:abstractNumId w:val="11"/>
  </w:num>
  <w:num w:numId="28">
    <w:abstractNumId w:val="43"/>
  </w:num>
  <w:num w:numId="29">
    <w:abstractNumId w:val="13"/>
  </w:num>
  <w:num w:numId="30">
    <w:abstractNumId w:val="27"/>
  </w:num>
  <w:num w:numId="31">
    <w:abstractNumId w:val="21"/>
  </w:num>
  <w:num w:numId="32">
    <w:abstractNumId w:val="19"/>
  </w:num>
  <w:num w:numId="33">
    <w:abstractNumId w:val="35"/>
  </w:num>
  <w:num w:numId="34">
    <w:abstractNumId w:val="23"/>
  </w:num>
  <w:num w:numId="35">
    <w:abstractNumId w:val="20"/>
  </w:num>
  <w:num w:numId="36">
    <w:abstractNumId w:val="7"/>
  </w:num>
  <w:num w:numId="37">
    <w:abstractNumId w:val="29"/>
  </w:num>
  <w:num w:numId="38">
    <w:abstractNumId w:val="12"/>
  </w:num>
  <w:num w:numId="39">
    <w:abstractNumId w:val="41"/>
  </w:num>
  <w:num w:numId="40">
    <w:abstractNumId w:val="32"/>
  </w:num>
  <w:num w:numId="41">
    <w:abstractNumId w:val="0"/>
  </w:num>
  <w:num w:numId="42">
    <w:abstractNumId w:val="18"/>
  </w:num>
  <w:num w:numId="43">
    <w:abstractNumId w:val="26"/>
  </w:num>
  <w:num w:numId="44">
    <w:abstractNumId w:val="33"/>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8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A0"/>
    <w:rsid w:val="00057B8C"/>
    <w:rsid w:val="000732D7"/>
    <w:rsid w:val="00095212"/>
    <w:rsid w:val="001223D8"/>
    <w:rsid w:val="001D1BCA"/>
    <w:rsid w:val="00212F26"/>
    <w:rsid w:val="00216AC3"/>
    <w:rsid w:val="002475E2"/>
    <w:rsid w:val="00264651"/>
    <w:rsid w:val="00274744"/>
    <w:rsid w:val="002A0D1A"/>
    <w:rsid w:val="00310443"/>
    <w:rsid w:val="00346C53"/>
    <w:rsid w:val="003E74F0"/>
    <w:rsid w:val="0044459C"/>
    <w:rsid w:val="005329CD"/>
    <w:rsid w:val="005C5EA0"/>
    <w:rsid w:val="00675FE1"/>
    <w:rsid w:val="00695B78"/>
    <w:rsid w:val="00722354"/>
    <w:rsid w:val="00771622"/>
    <w:rsid w:val="007E0AC5"/>
    <w:rsid w:val="00843DD6"/>
    <w:rsid w:val="009036B8"/>
    <w:rsid w:val="00987460"/>
    <w:rsid w:val="009B5C88"/>
    <w:rsid w:val="009B7CD7"/>
    <w:rsid w:val="00A03532"/>
    <w:rsid w:val="00A61F9C"/>
    <w:rsid w:val="00A94E50"/>
    <w:rsid w:val="00AB7623"/>
    <w:rsid w:val="00AE043F"/>
    <w:rsid w:val="00AF468A"/>
    <w:rsid w:val="00AF470F"/>
    <w:rsid w:val="00B37A57"/>
    <w:rsid w:val="00C50754"/>
    <w:rsid w:val="00CF563E"/>
    <w:rsid w:val="00E33A8B"/>
    <w:rsid w:val="00E6144F"/>
    <w:rsid w:val="00F9232A"/>
    <w:rsid w:val="00FB5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A6F5CC5"/>
  <w15:chartTrackingRefBased/>
  <w15:docId w15:val="{E9929644-6FE6-4157-AF93-3A609F27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sz w:val="20"/>
    </w:rPr>
  </w:style>
  <w:style w:type="paragraph" w:styleId="Heading2">
    <w:name w:val="heading 2"/>
    <w:basedOn w:val="Normal"/>
    <w:next w:val="Normal"/>
    <w:qFormat/>
    <w:rsid w:val="007E0AC5"/>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outlineLvl w:val="3"/>
    </w:pPr>
    <w:rPr>
      <w:rFonts w:ascii="Arial" w:hAnsi="Arial"/>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pPr>
      <w:widowControl w:val="0"/>
    </w:pPr>
    <w:rPr>
      <w:rFonts w:ascii="Courier" w:hAnsi="Courier"/>
      <w:sz w:val="20"/>
      <w:szCs w:val="20"/>
    </w:rPr>
  </w:style>
  <w:style w:type="paragraph" w:customStyle="1" w:styleId="Technical4">
    <w:name w:val="Technical 4"/>
    <w:pPr>
      <w:widowControl w:val="0"/>
      <w:tabs>
        <w:tab w:val="left" w:pos="-720"/>
      </w:tabs>
      <w:suppressAutoHyphens/>
    </w:pPr>
    <w:rPr>
      <w:rFonts w:ascii="Courier" w:hAnsi="Courier"/>
      <w:b/>
      <w:sz w:val="24"/>
    </w:rPr>
  </w:style>
  <w:style w:type="paragraph" w:styleId="BodyText3">
    <w:name w:val="Body Text 3"/>
    <w:basedOn w:val="Normal"/>
    <w:pPr>
      <w:tabs>
        <w:tab w:val="left" w:pos="720"/>
        <w:tab w:val="right" w:pos="10224"/>
      </w:tabs>
      <w:suppressAutoHyphens/>
      <w:jc w:val="both"/>
    </w:pPr>
    <w:rPr>
      <w:rFonts w:ascii="Arial" w:hAnsi="Arial"/>
      <w:spacing w:val="-2"/>
      <w:sz w:val="20"/>
      <w:szCs w:val="20"/>
    </w:rPr>
  </w:style>
  <w:style w:type="character" w:styleId="Hyperlink">
    <w:name w:val="Hyperlink"/>
    <w:basedOn w:val="DefaultParagraphFont"/>
    <w:rPr>
      <w:color w:val="0000FF"/>
      <w:u w:val="single"/>
    </w:rPr>
  </w:style>
  <w:style w:type="paragraph" w:styleId="Header">
    <w:name w:val="header"/>
    <w:basedOn w:val="Normal"/>
    <w:pPr>
      <w:widowControl w:val="0"/>
      <w:tabs>
        <w:tab w:val="center" w:pos="4320"/>
        <w:tab w:val="right" w:pos="8640"/>
      </w:tabs>
    </w:pPr>
    <w:rPr>
      <w:rFonts w:ascii="Courier" w:hAnsi="Courier"/>
      <w:sz w:val="22"/>
      <w:szCs w:val="20"/>
    </w:rPr>
  </w:style>
  <w:style w:type="paragraph" w:styleId="Title">
    <w:name w:val="Title"/>
    <w:basedOn w:val="Normal"/>
    <w:qFormat/>
    <w:pPr>
      <w:jc w:val="center"/>
    </w:pPr>
    <w:rPr>
      <w:rFonts w:ascii="Arial" w:hAnsi="Arial" w:cs="Arial"/>
      <w:b/>
      <w:bCs/>
      <w:sz w:val="20"/>
      <w:u w:val="single"/>
    </w:rPr>
  </w:style>
  <w:style w:type="paragraph" w:styleId="BodyText">
    <w:name w:val="Body Text"/>
    <w:basedOn w:val="Normal"/>
    <w:rsid w:val="007E0AC5"/>
    <w:pPr>
      <w:spacing w:after="120"/>
    </w:pPr>
  </w:style>
  <w:style w:type="paragraph" w:styleId="TOC1">
    <w:name w:val="toc 1"/>
    <w:basedOn w:val="Normal"/>
    <w:next w:val="Normal"/>
    <w:autoRedefine/>
    <w:semiHidden/>
    <w:rsid w:val="00A94E50"/>
    <w:pPr>
      <w:tabs>
        <w:tab w:val="right" w:leader="dot" w:pos="8702"/>
      </w:tabs>
      <w:jc w:val="center"/>
    </w:pPr>
    <w:rPr>
      <w:rFonts w:ascii="Arial" w:hAnsi="Arial"/>
      <w:b/>
      <w:sz w:val="20"/>
      <w:szCs w:val="20"/>
      <w:u w:val="single"/>
    </w:rPr>
  </w:style>
  <w:style w:type="paragraph" w:styleId="TOC2">
    <w:name w:val="toc 2"/>
    <w:basedOn w:val="Normal"/>
    <w:next w:val="Normal"/>
    <w:autoRedefine/>
    <w:semiHidden/>
    <w:rsid w:val="009036B8"/>
    <w:pPr>
      <w:ind w:left="240"/>
    </w:pPr>
  </w:style>
  <w:style w:type="paragraph" w:styleId="Footer">
    <w:name w:val="footer"/>
    <w:basedOn w:val="Normal"/>
    <w:rsid w:val="002475E2"/>
    <w:pPr>
      <w:tabs>
        <w:tab w:val="center" w:pos="4320"/>
        <w:tab w:val="right" w:pos="8640"/>
      </w:tabs>
    </w:pPr>
  </w:style>
  <w:style w:type="character" w:styleId="PageNumber">
    <w:name w:val="page number"/>
    <w:basedOn w:val="DefaultParagraphFont"/>
    <w:rsid w:val="002475E2"/>
  </w:style>
  <w:style w:type="character" w:styleId="Strong">
    <w:name w:val="Strong"/>
    <w:basedOn w:val="DefaultParagraphFont"/>
    <w:qFormat/>
    <w:rsid w:val="001D1BCA"/>
    <w:rPr>
      <w:b/>
      <w:bCs/>
    </w:rPr>
  </w:style>
  <w:style w:type="paragraph" w:styleId="ListParagraph">
    <w:name w:val="List Paragraph"/>
    <w:basedOn w:val="Normal"/>
    <w:uiPriority w:val="34"/>
    <w:qFormat/>
    <w:rsid w:val="00264651"/>
    <w:pPr>
      <w:spacing w:before="100" w:beforeAutospacing="1" w:after="100" w:afterAutospacing="1" w:line="312" w:lineRule="auto"/>
    </w:pPr>
  </w:style>
  <w:style w:type="table" w:styleId="LightGrid-Accent5">
    <w:name w:val="Light Grid Accent 5"/>
    <w:basedOn w:val="TableNormal"/>
    <w:uiPriority w:val="62"/>
    <w:rsid w:val="00264651"/>
    <w:rPr>
      <w:rFonts w:ascii="Calibri" w:eastAsia="Calibri" w:hAnsi="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content.undp.org/go/prescriptive/Project-Management---Prescriptive-Content-Documents/download/?d_id=1139301" TargetMode="External"/><Relationship Id="rId18" Type="http://schemas.openxmlformats.org/officeDocument/2006/relationships/hyperlink" Target="http://content.undp.org/go/prescriptive/Project-Management---Prescriptive-Content-Documents/?bbp.11.pane=0&amp;bbp.70.row=1471795.f&amp;bbp.16.pane=0&amp;bbp.v=1471795&amp;bbp.e=s&amp;bbp.s=23&amp;bbp.9.pane=0&amp;bbp.10.pane=0&amp;page_to_display=0&amp;doc_id=1516016&amp;bbp.12.pane=0&amp;bbp.151.ps=10&amp;bbp.23.state=+142084++1471795+&amp;bbp.70.col=1&amp;bbp.18.pane=0&amp;bbp.204.ps=10&amp;bbp.23.sel=1471795&amp;g11n.enc=ISO-8859-1&amp;bbp.i=d0.f.1.2.1.n.1.1.m.1.1&amp;bbp.17.pane=0&amp;bbp.13.pane=0&amp;bbp.15.pane=0&amp;r_id=142084" TargetMode="External"/><Relationship Id="rId26" Type="http://schemas.openxmlformats.org/officeDocument/2006/relationships/hyperlink" Target="https://intranet.undp.org/global/documents/ppm/A_Checklist_for_Use_by_the_BPAC_in_their_Review_of_Draft_CPDs.docx" TargetMode="External"/><Relationship Id="rId3" Type="http://schemas.openxmlformats.org/officeDocument/2006/relationships/customXml" Target="../customXml/item3.xml"/><Relationship Id="rId21" Type="http://schemas.openxmlformats.org/officeDocument/2006/relationships/hyperlink" Target="http://content.undp.org/go/cms-service/download/publication/?version=live&amp;id=1449053"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ontent.undp.org/go/prescriptive/Project-Management---Prescriptive-Content-Documents" TargetMode="External"/><Relationship Id="rId25" Type="http://schemas.openxmlformats.org/officeDocument/2006/relationships/hyperlink" Target="https://intranet.undp.org/global/documents/ppm/Checklist%20for%20Review%20of%20Project%20Documents.doc" TargetMode="External"/><Relationship Id="rId33" Type="http://schemas.openxmlformats.org/officeDocument/2006/relationships/customXml" Target="../customXml/item9.xml"/><Relationship Id="rId2" Type="http://schemas.openxmlformats.org/officeDocument/2006/relationships/customXml" Target="../customXml/item2.xml"/><Relationship Id="rId16" Type="http://schemas.openxmlformats.org/officeDocument/2006/relationships/hyperlink" Target="mailto:patrick.gremillet@undp.org" TargetMode="External"/><Relationship Id="rId20" Type="http://schemas.openxmlformats.org/officeDocument/2006/relationships/hyperlink" Target="http://content.undp.org/go/cms-service/download/publication/?version=live&amp;id=144868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intranet.undp.org/global/documents/ppm/Considerations%20for%20Quality%20Programming.docx" TargetMode="External"/><Relationship Id="rId32" Type="http://schemas.openxmlformats.org/officeDocument/2006/relationships/customXml" Target="../customXml/item8.xml"/><Relationship Id="rId28" Type="http://schemas.openxmlformats.org/officeDocument/2006/relationships/footer" Target="footer1.xml"/><Relationship Id="rId15" Type="http://schemas.openxmlformats.org/officeDocument/2006/relationships/hyperlink" Target="mailto:dien.le@undp.org" TargetMode="External"/><Relationship Id="rId23" Type="http://schemas.openxmlformats.org/officeDocument/2006/relationships/hyperlink" Target="http://www.undg.org/content.cfm?id=1328" TargetMode="External"/><Relationship Id="rId10" Type="http://schemas.openxmlformats.org/officeDocument/2006/relationships/webSettings" Target="webSettings.xml"/><Relationship Id="rId19" Type="http://schemas.openxmlformats.org/officeDocument/2006/relationships/hyperlink" Target="https://intranet.undp.org/global/popp/ppm/Pages/Defining-a-Project.aspx" TargetMode="External"/><Relationship Id="rId30"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mailto:judith.puyat-magnaye@undp.org" TargetMode="External"/><Relationship Id="rId22" Type="http://schemas.openxmlformats.org/officeDocument/2006/relationships/hyperlink" Target="http://webdev.undp.org/csotoolkit/section_three/en/CSO_Capacity_Assessment_Tool.cfm"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7.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8.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669</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Project Appraisal Committee Sample TOR</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Location xmlns="e560140e-7b2f-4392-90df-e7567e3021a3" xsi:nil="true"/>
    <_dlc_DocId xmlns="8264c5cc-ec60-4b56-8111-ce635d3d139a">POPP-11-1631</_dlc_DocId>
    <_dlc_DocIdUrl xmlns="8264c5cc-ec60-4b56-8111-ce635d3d139a">
      <Url>https://popp.undp.org/_layouts/15/DocIdRedir.aspx?ID=POPP-11-1631</Url>
      <Description>POPP-11-1631</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7B54ABC4-68EA-4AB1-9C51-E09DB7BB859F}"/>
</file>

<file path=customXml/itemProps2.xml><?xml version="1.0" encoding="utf-8"?>
<ds:datastoreItem xmlns:ds="http://schemas.openxmlformats.org/officeDocument/2006/customXml" ds:itemID="{C4B9B1D7-3646-4491-A731-9C18B5291D3E}"/>
</file>

<file path=customXml/itemProps3.xml><?xml version="1.0" encoding="utf-8"?>
<ds:datastoreItem xmlns:ds="http://schemas.openxmlformats.org/officeDocument/2006/customXml" ds:itemID="{72CC3B6F-5F1E-4660-87BD-2BD8429A93BB}"/>
</file>

<file path=customXml/itemProps4.xml><?xml version="1.0" encoding="utf-8"?>
<ds:datastoreItem xmlns:ds="http://schemas.openxmlformats.org/officeDocument/2006/customXml" ds:itemID="{2BC726B2-ED5C-4EF8-B6A2-04DBA5638A55}">
  <ds:schemaRefs>
    <ds:schemaRef ds:uri="http://schemas.microsoft.com/sharepoint/events"/>
  </ds:schemaRefs>
</ds:datastoreItem>
</file>

<file path=customXml/itemProps5.xml><?xml version="1.0" encoding="utf-8"?>
<ds:datastoreItem xmlns:ds="http://schemas.openxmlformats.org/officeDocument/2006/customXml" ds:itemID="{C4B9B1D7-3646-4491-A731-9C18B5291D3E}">
  <ds:schemaRefs>
    <ds:schemaRef ds:uri="http://schemas.microsoft.com/sharepoint/v3/contenttype/forms"/>
  </ds:schemaRefs>
</ds:datastoreItem>
</file>

<file path=customXml/itemProps6.xml><?xml version="1.0" encoding="utf-8"?>
<ds:datastoreItem xmlns:ds="http://schemas.openxmlformats.org/officeDocument/2006/customXml" ds:itemID="{839F55BB-7ED0-423C-9884-46A1A17138BC}"/>
</file>

<file path=customXml/itemProps7.xml><?xml version="1.0" encoding="utf-8"?>
<ds:datastoreItem xmlns:ds="http://schemas.openxmlformats.org/officeDocument/2006/customXml" ds:itemID="{839F55BB-7ED0-423C-9884-46A1A17138BC}"/>
</file>

<file path=customXml/itemProps8.xml><?xml version="1.0" encoding="utf-8"?>
<ds:datastoreItem xmlns:ds="http://schemas.openxmlformats.org/officeDocument/2006/customXml" ds:itemID="{9C779629-4A1A-4F18-A6AB-B054F7BE2EAE}"/>
</file>

<file path=customXml/itemProps9.xml><?xml version="1.0" encoding="utf-8"?>
<ds:datastoreItem xmlns:ds="http://schemas.openxmlformats.org/officeDocument/2006/customXml" ds:itemID="{A59DD51A-68D1-4C09-8D24-AA5D6EBED47A}"/>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Sample PAC TOR</vt:lpstr>
    </vt:vector>
  </TitlesOfParts>
  <Company/>
  <LinksUpToDate>false</LinksUpToDate>
  <CharactersWithSpaces>6331</CharactersWithSpaces>
  <SharedDoc>false</SharedDoc>
  <HLinks>
    <vt:vector size="84" baseType="variant">
      <vt:variant>
        <vt:i4>1900546</vt:i4>
      </vt:variant>
      <vt:variant>
        <vt:i4>39</vt:i4>
      </vt:variant>
      <vt:variant>
        <vt:i4>0</vt:i4>
      </vt:variant>
      <vt:variant>
        <vt:i4>5</vt:i4>
      </vt:variant>
      <vt:variant>
        <vt:lpwstr>https://intranet.undp.org/global/documents/ppm/A_Checklist_for_Use_by_the_BPAC_in_their_Review_of_Draft_CPDs.docx</vt:lpwstr>
      </vt:variant>
      <vt:variant>
        <vt:lpwstr/>
      </vt:variant>
      <vt:variant>
        <vt:i4>4194306</vt:i4>
      </vt:variant>
      <vt:variant>
        <vt:i4>36</vt:i4>
      </vt:variant>
      <vt:variant>
        <vt:i4>0</vt:i4>
      </vt:variant>
      <vt:variant>
        <vt:i4>5</vt:i4>
      </vt:variant>
      <vt:variant>
        <vt:lpwstr>https://intranet.undp.org/global/documents/ppm/Checklist for Review of Project Documents.doc</vt:lpwstr>
      </vt:variant>
      <vt:variant>
        <vt:lpwstr/>
      </vt:variant>
      <vt:variant>
        <vt:i4>7733283</vt:i4>
      </vt:variant>
      <vt:variant>
        <vt:i4>33</vt:i4>
      </vt:variant>
      <vt:variant>
        <vt:i4>0</vt:i4>
      </vt:variant>
      <vt:variant>
        <vt:i4>5</vt:i4>
      </vt:variant>
      <vt:variant>
        <vt:lpwstr>https://intranet.undp.org/global/documents/ppm/Considerations for Quality Programming.docx</vt:lpwstr>
      </vt:variant>
      <vt:variant>
        <vt:lpwstr/>
      </vt:variant>
      <vt:variant>
        <vt:i4>2883620</vt:i4>
      </vt:variant>
      <vt:variant>
        <vt:i4>30</vt:i4>
      </vt:variant>
      <vt:variant>
        <vt:i4>0</vt:i4>
      </vt:variant>
      <vt:variant>
        <vt:i4>5</vt:i4>
      </vt:variant>
      <vt:variant>
        <vt:lpwstr>http://www.undg.org/content.cfm?id=1328</vt:lpwstr>
      </vt:variant>
      <vt:variant>
        <vt:lpwstr/>
      </vt:variant>
      <vt:variant>
        <vt:i4>3604532</vt:i4>
      </vt:variant>
      <vt:variant>
        <vt:i4>27</vt:i4>
      </vt:variant>
      <vt:variant>
        <vt:i4>0</vt:i4>
      </vt:variant>
      <vt:variant>
        <vt:i4>5</vt:i4>
      </vt:variant>
      <vt:variant>
        <vt:lpwstr>http://webdev.undp.org/csotoolkit/section_three/en/CSO_Capacity_Assessment_Tool.cfm</vt:lpwstr>
      </vt:variant>
      <vt:variant>
        <vt:lpwstr/>
      </vt:variant>
      <vt:variant>
        <vt:i4>327711</vt:i4>
      </vt:variant>
      <vt:variant>
        <vt:i4>24</vt:i4>
      </vt:variant>
      <vt:variant>
        <vt:i4>0</vt:i4>
      </vt:variant>
      <vt:variant>
        <vt:i4>5</vt:i4>
      </vt:variant>
      <vt:variant>
        <vt:lpwstr>http://content.undp.org/go/cms-service/download/publication/?version=live&amp;id=1449053</vt:lpwstr>
      </vt:variant>
      <vt:variant>
        <vt:lpwstr/>
      </vt:variant>
      <vt:variant>
        <vt:i4>65555</vt:i4>
      </vt:variant>
      <vt:variant>
        <vt:i4>21</vt:i4>
      </vt:variant>
      <vt:variant>
        <vt:i4>0</vt:i4>
      </vt:variant>
      <vt:variant>
        <vt:i4>5</vt:i4>
      </vt:variant>
      <vt:variant>
        <vt:lpwstr>http://content.undp.org/go/cms-service/download/publication/?version=live&amp;id=1448681</vt:lpwstr>
      </vt:variant>
      <vt:variant>
        <vt:lpwstr/>
      </vt:variant>
      <vt:variant>
        <vt:i4>4587541</vt:i4>
      </vt:variant>
      <vt:variant>
        <vt:i4>18</vt:i4>
      </vt:variant>
      <vt:variant>
        <vt:i4>0</vt:i4>
      </vt:variant>
      <vt:variant>
        <vt:i4>5</vt:i4>
      </vt:variant>
      <vt:variant>
        <vt:lpwstr>https://intranet.undp.org/global/popp/ppm/Pages/Defining-a-Project.aspx</vt:lpwstr>
      </vt:variant>
      <vt:variant>
        <vt:lpwstr>TemplatesForms</vt:lpwstr>
      </vt:variant>
      <vt:variant>
        <vt:i4>8126533</vt:i4>
      </vt:variant>
      <vt:variant>
        <vt:i4>15</vt:i4>
      </vt:variant>
      <vt:variant>
        <vt:i4>0</vt:i4>
      </vt:variant>
      <vt:variant>
        <vt:i4>5</vt:i4>
      </vt:variant>
      <vt:variant>
        <vt:lpwstr>http://content.undp.org/go/prescriptive/Project-Management---Prescriptive-Content-Documents/?bbp.11.pane=0&amp;bbp.70.row=1471795.f&amp;bbp.16.pane=0&amp;bbp.v=1471795&amp;bbp.e=s&amp;bbp.s=23&amp;bbp.9.pane=0&amp;bbp.10.pane=0&amp;page_to_display=0&amp;doc_id=1516016&amp;bbp.12.pane=0&amp;bbp.151.ps=10&amp;bbp.23.state=+142084++1471795+&amp;bbp.70.col=1&amp;bbp.18.pane=0&amp;bbp.204.ps=10&amp;bbp.23.sel=1471795&amp;g11n.enc=ISO-8859-1&amp;bbp.i=d0.f.1.2.1.n.1.1.m.1.1&amp;bbp.17.pane=0&amp;bbp.13.pane=0&amp;bbp.15.pane=0&amp;r_id=142084</vt:lpwstr>
      </vt:variant>
      <vt:variant>
        <vt:lpwstr/>
      </vt:variant>
      <vt:variant>
        <vt:i4>6553725</vt:i4>
      </vt:variant>
      <vt:variant>
        <vt:i4>12</vt:i4>
      </vt:variant>
      <vt:variant>
        <vt:i4>0</vt:i4>
      </vt:variant>
      <vt:variant>
        <vt:i4>5</vt:i4>
      </vt:variant>
      <vt:variant>
        <vt:lpwstr>http://content.undp.org/go/prescriptive/Project-Management---Prescriptive-Content-Documents</vt:lpwstr>
      </vt:variant>
      <vt:variant>
        <vt:lpwstr/>
      </vt:variant>
      <vt:variant>
        <vt:i4>5898291</vt:i4>
      </vt:variant>
      <vt:variant>
        <vt:i4>9</vt:i4>
      </vt:variant>
      <vt:variant>
        <vt:i4>0</vt:i4>
      </vt:variant>
      <vt:variant>
        <vt:i4>5</vt:i4>
      </vt:variant>
      <vt:variant>
        <vt:lpwstr>mailto:patrick.gremillet@undp.org</vt:lpwstr>
      </vt:variant>
      <vt:variant>
        <vt:lpwstr/>
      </vt:variant>
      <vt:variant>
        <vt:i4>6619152</vt:i4>
      </vt:variant>
      <vt:variant>
        <vt:i4>6</vt:i4>
      </vt:variant>
      <vt:variant>
        <vt:i4>0</vt:i4>
      </vt:variant>
      <vt:variant>
        <vt:i4>5</vt:i4>
      </vt:variant>
      <vt:variant>
        <vt:lpwstr>mailto:dien.le@undp.org</vt:lpwstr>
      </vt:variant>
      <vt:variant>
        <vt:lpwstr/>
      </vt:variant>
      <vt:variant>
        <vt:i4>3080192</vt:i4>
      </vt:variant>
      <vt:variant>
        <vt:i4>3</vt:i4>
      </vt:variant>
      <vt:variant>
        <vt:i4>0</vt:i4>
      </vt:variant>
      <vt:variant>
        <vt:i4>5</vt:i4>
      </vt:variant>
      <vt:variant>
        <vt:lpwstr>mailto:judith.puyat-magnaye@undp.org</vt:lpwstr>
      </vt:variant>
      <vt:variant>
        <vt:lpwstr/>
      </vt:variant>
      <vt:variant>
        <vt:i4>4522039</vt:i4>
      </vt:variant>
      <vt:variant>
        <vt:i4>0</vt:i4>
      </vt:variant>
      <vt:variant>
        <vt:i4>0</vt:i4>
      </vt:variant>
      <vt:variant>
        <vt:i4>5</vt:i4>
      </vt:variant>
      <vt:variant>
        <vt:lpwstr>http://content.undp.org/go/prescriptive/Project-Management---Prescriptive-Content-Documents/download/?d_id=1139301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PAC TOR</dc:title>
  <dc:subject/>
  <dc:creator>user</dc:creator>
  <cp:keywords/>
  <dc:description/>
  <cp:lastModifiedBy>Mengting Yang</cp:lastModifiedBy>
  <cp:revision>2</cp:revision>
  <dcterms:created xsi:type="dcterms:W3CDTF">2016-06-01T17:35:00Z</dcterms:created>
  <dcterms:modified xsi:type="dcterms:W3CDTF">2016-06-01T17:35:00Z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UNDPGBL-229-206</vt:lpwstr>
  </property>
  <property fmtid="{D5CDD505-2E9C-101B-9397-08002B2CF9AE}" pid="3" name="_dlc_DocIdItemGuid">
    <vt:lpwstr>914029b2-d023-4fbe-87db-f88139458427</vt:lpwstr>
  </property>
  <property fmtid="{D5CDD505-2E9C-101B-9397-08002B2CF9AE}" pid="4" name="_dlc_DocIdUrl">
    <vt:lpwstr>https://intranet.undp.org/global/documents/_layouts/DocIdRedir.aspx?ID=UNDPGBL-229-206, UNDPGBL-229-206</vt:lpwstr>
  </property>
  <property fmtid="{D5CDD505-2E9C-101B-9397-08002B2CF9AE}" pid="5" name="display_urn:schemas-microsoft-com:office:office#UNDPCreator">
    <vt:lpwstr>Judith Puyat-magnaye</vt:lpwstr>
  </property>
  <property fmtid="{D5CDD505-2E9C-101B-9397-08002B2CF9AE}" pid="6" name="display_urn:schemas-microsoft-com:office:office#Focalpoint">
    <vt:lpwstr>Dien Le</vt:lpwstr>
  </property>
  <property fmtid="{D5CDD505-2E9C-101B-9397-08002B2CF9AE}" pid="7" name="UNDPPOPPKeywords">
    <vt:lpwstr>88;#Programme Advisory Committee (PAC)|973f290c-dd39-41b0-b5c7-d55541a00469</vt:lpwstr>
  </property>
  <property fmtid="{D5CDD505-2E9C-101B-9397-08002B2CF9AE}" pid="8" name="ContentTypeId">
    <vt:lpwstr>0x01010061FF32BFFC2B4E50A3A86F4682D7D367007687F3382310C0489D2A99E053BA6D39</vt:lpwstr>
  </property>
  <property fmtid="{D5CDD505-2E9C-101B-9397-08002B2CF9AE}" pid="9" name="TaxCatchAll">
    <vt:lpwstr>88;#Programme Advisory Committee (PAC)|973f290c-dd39-41b0-b5c7-d55541a00469</vt:lpwstr>
  </property>
  <property fmtid="{D5CDD505-2E9C-101B-9397-08002B2CF9AE}" pid="10" name="Order">
    <vt:lpwstr>20600.0000000000</vt:lpwstr>
  </property>
  <property fmtid="{D5CDD505-2E9C-101B-9397-08002B2CF9AE}" pid="11" name="POPPBusinessProcess">
    <vt:lpwstr/>
  </property>
  <property fmtid="{D5CDD505-2E9C-101B-9397-08002B2CF9AE}" pid="12" name="UNDP_POPP_BUSINESSUNIT">
    <vt:lpwstr>669;#Programme and Project Management|1c019435-9793-447e-8959-0b32d23bf3d5</vt:lpwstr>
  </property>
</Properties>
</file>