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1DF" w14:textId="77777777" w:rsidR="00CD3651" w:rsidRPr="004E244A" w:rsidRDefault="00A96BDF" w:rsidP="004E244A">
      <w:pPr>
        <w:shd w:val="clear" w:color="auto" w:fill="FFFFFF"/>
        <w:spacing w:line="240" w:lineRule="auto"/>
        <w:textAlignment w:val="top"/>
        <w:rPr>
          <w:rFonts w:ascii="Calibri" w:eastAsia="Times New Roman" w:hAnsi="Calibri" w:cs="Arial"/>
          <w:b/>
          <w:bCs/>
          <w:sz w:val="28"/>
        </w:rPr>
      </w:pPr>
      <w:r>
        <w:rPr>
          <w:rFonts w:ascii="Calibri" w:hAnsi="Calibri"/>
          <w:b/>
          <w:bCs/>
          <w:sz w:val="28"/>
        </w:rPr>
        <w:t xml:space="preserve">Envío y seguro </w:t>
      </w:r>
    </w:p>
    <w:p w14:paraId="311C31E3" w14:textId="77777777" w:rsidR="00CD3651" w:rsidRPr="00A96BDF" w:rsidRDefault="00CD3651" w:rsidP="00704589">
      <w:pPr>
        <w:shd w:val="clear" w:color="auto" w:fill="FFFFFF"/>
        <w:spacing w:after="0" w:line="240" w:lineRule="auto"/>
        <w:textAlignment w:val="top"/>
        <w:rPr>
          <w:rFonts w:ascii="Calibri" w:eastAsia="Times New Roman" w:hAnsi="Calibri" w:cs="Arial"/>
          <w:b/>
          <w:bCs/>
        </w:rPr>
      </w:pPr>
      <w:bookmarkStart w:id="0" w:name="Description"/>
      <w:bookmarkEnd w:id="0"/>
    </w:p>
    <w:p w14:paraId="311C31E4" w14:textId="4EA8E105" w:rsidR="00A31F8C" w:rsidRPr="00DD79DA"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Pr>
          <w:rFonts w:ascii="Calibri" w:hAnsi="Calibri"/>
        </w:rPr>
        <w:t xml:space="preserve">El costo del transporte es un componente significativo en el costo de los bienes adquiridos por las Unidades de negocio y entregados al sitio del proyecto designado. Por lo tanto, el contrato debe establecer el medio de transporte y los términos del seguro que el Proveedor proporcionará. El flete, o el costo de los servicios de transporte, es particularmente crítico cuando se solicita una adquisición para países sin litoral. En general, los costos del flete se </w:t>
      </w:r>
      <w:r w:rsidR="009471D5">
        <w:rPr>
          <w:rFonts w:ascii="Calibri" w:hAnsi="Calibri"/>
        </w:rPr>
        <w:t xml:space="preserve">estiman </w:t>
      </w:r>
      <w:r>
        <w:rPr>
          <w:rFonts w:ascii="Calibri" w:hAnsi="Calibri"/>
        </w:rPr>
        <w:t>entre el 10 % y el 15 % del costo total de los bienes.</w:t>
      </w:r>
    </w:p>
    <w:p w14:paraId="29D3DABC" w14:textId="77777777" w:rsidR="00DD79DA" w:rsidRPr="00A96BDF" w:rsidRDefault="00DD79DA" w:rsidP="00DD79DA">
      <w:pPr>
        <w:pStyle w:val="ListParagraph"/>
        <w:shd w:val="clear" w:color="auto" w:fill="FFFFFF"/>
        <w:spacing w:after="0" w:line="240" w:lineRule="auto"/>
        <w:jc w:val="both"/>
        <w:textAlignment w:val="top"/>
        <w:rPr>
          <w:rFonts w:ascii="Calibri" w:eastAsia="Times New Roman" w:hAnsi="Calibri" w:cs="Arial"/>
        </w:rPr>
      </w:pPr>
    </w:p>
    <w:p w14:paraId="311C31E5" w14:textId="77777777" w:rsidR="00704589" w:rsidRPr="00A96BDF" w:rsidRDefault="00704589" w:rsidP="00A31F8C">
      <w:pPr>
        <w:shd w:val="clear" w:color="auto" w:fill="FFFFFF"/>
        <w:spacing w:after="0" w:line="240" w:lineRule="auto"/>
        <w:textAlignment w:val="top"/>
        <w:rPr>
          <w:rFonts w:ascii="Calibri" w:eastAsia="Times New Roman" w:hAnsi="Calibri" w:cs="Arial"/>
        </w:rPr>
      </w:pPr>
      <w:r>
        <w:rPr>
          <w:rFonts w:ascii="Calibri" w:hAnsi="Calibri"/>
          <w:b/>
          <w:iCs/>
        </w:rPr>
        <w:t>Medios de transporte</w:t>
      </w:r>
    </w:p>
    <w:p w14:paraId="311C31E6"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1E7"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Pr>
          <w:rFonts w:ascii="Calibri" w:hAnsi="Calibri"/>
        </w:rPr>
        <w:t>Se utilizan cinco medios básicos de transporte por flete (mar, tren, carretera, aire y paquetes postales), ya sea de forma individual o combinados, para el transporte internacional. Las Unidades de negocio deben considerar medios de transporte tanto económicos como eficientes. En general, los costos de transporte por tren, carretera y aire son más elevados que los del flete por mar; por tanto, el PNUD recomienda el transporte marítimo. Sin embargo, para garantizar la entrega en buen estado, se recomienda elegir un buque de conferencia, que opere en rutas definidas y puertos de escala predeterminados.</w:t>
      </w:r>
      <w:bookmarkStart w:id="1" w:name="RelevantPolicies"/>
      <w:bookmarkEnd w:id="1"/>
    </w:p>
    <w:p w14:paraId="311C31E8" w14:textId="77777777" w:rsidR="00A31F8C" w:rsidRPr="00A96BDF" w:rsidRDefault="00A31F8C" w:rsidP="00A31F8C">
      <w:pPr>
        <w:pStyle w:val="ListParagraph"/>
        <w:shd w:val="clear" w:color="auto" w:fill="FFFFFF"/>
        <w:spacing w:after="0" w:line="240" w:lineRule="auto"/>
        <w:jc w:val="both"/>
        <w:textAlignment w:val="top"/>
        <w:rPr>
          <w:rFonts w:ascii="Calibri" w:hAnsi="Calibri"/>
        </w:rPr>
      </w:pPr>
    </w:p>
    <w:p w14:paraId="7688A254" w14:textId="6B52EB8B" w:rsidR="5C2B6438" w:rsidRDefault="5C2B6438" w:rsidP="0C658D0B">
      <w:pPr>
        <w:pStyle w:val="ListParagraph"/>
        <w:numPr>
          <w:ilvl w:val="0"/>
          <w:numId w:val="13"/>
        </w:numPr>
        <w:shd w:val="clear" w:color="auto" w:fill="FFFFFF" w:themeFill="background1"/>
        <w:spacing w:after="0" w:line="240" w:lineRule="auto"/>
        <w:jc w:val="both"/>
        <w:rPr>
          <w:color w:val="000000" w:themeColor="text1"/>
        </w:rPr>
      </w:pPr>
      <w:r w:rsidRPr="0C658D0B">
        <w:rPr>
          <w:color w:val="000000" w:themeColor="text1"/>
          <w:lang w:val="es"/>
        </w:rPr>
        <w:t xml:space="preserve">Los Términos Internacionales de Comercio (INCOTERMS) definen las obligaciones tanto del comprador como del vendedor respecto del envío de bienes. Los </w:t>
      </w:r>
      <w:hyperlink r:id="rId12" w:history="1">
        <w:r w:rsidRPr="00055A24">
          <w:rPr>
            <w:rStyle w:val="Hyperlink"/>
            <w:lang w:val="es"/>
          </w:rPr>
          <w:t>INCOTERMS 2020</w:t>
        </w:r>
      </w:hyperlink>
      <w:r w:rsidRPr="0C658D0B">
        <w:rPr>
          <w:color w:val="000000" w:themeColor="text1"/>
          <w:lang w:val="es"/>
        </w:rPr>
        <w:t xml:space="preserve"> regirán los términos de envío de todos los contratos del PNUD.</w:t>
      </w:r>
    </w:p>
    <w:p w14:paraId="311C31EB" w14:textId="77777777" w:rsidR="00A31F8C" w:rsidRPr="00A96BDF" w:rsidRDefault="00A31F8C" w:rsidP="00A31F8C">
      <w:pPr>
        <w:pStyle w:val="ListParagraph"/>
        <w:shd w:val="clear" w:color="auto" w:fill="FFFFFF"/>
        <w:spacing w:after="0" w:line="240" w:lineRule="auto"/>
        <w:jc w:val="both"/>
        <w:textAlignment w:val="top"/>
        <w:rPr>
          <w:rFonts w:ascii="Calibri" w:hAnsi="Calibri"/>
        </w:rPr>
      </w:pPr>
    </w:p>
    <w:p w14:paraId="311C31EC"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sidRPr="0C658D0B">
        <w:rPr>
          <w:rFonts w:ascii="Calibri" w:hAnsi="Calibri"/>
        </w:rPr>
        <w:t xml:space="preserve">Algunos términos habituales para las adquisiciones del PNUD son los siguientes: </w:t>
      </w:r>
    </w:p>
    <w:p w14:paraId="311C31ED" w14:textId="086610DB" w:rsidR="00704589" w:rsidRPr="00BF683D" w:rsidRDefault="00DD79DA"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P</w:t>
      </w:r>
      <w:r w:rsidR="00704589">
        <w:rPr>
          <w:rFonts w:ascii="Calibri" w:hAnsi="Calibri"/>
        </w:rPr>
        <w:t>ara adquisiciones locales, se debe utilizar el término FCA (franco transportista);</w:t>
      </w:r>
    </w:p>
    <w:p w14:paraId="311C31EE" w14:textId="430580A8" w:rsidR="00704589" w:rsidRPr="00BF683D" w:rsidRDefault="00DD79DA"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P</w:t>
      </w:r>
      <w:r w:rsidR="00704589">
        <w:rPr>
          <w:rFonts w:ascii="Calibri" w:hAnsi="Calibri"/>
        </w:rPr>
        <w:t>ara adquisiciones internacionales en las que la Unidad de negocio se encarga del transporte, se debe utilizar el término FOB (franco a bordo) o FCA, en función del lugar de entrega de los bienes;</w:t>
      </w:r>
    </w:p>
    <w:p w14:paraId="311C31EF" w14:textId="3FCD5468" w:rsidR="00704589" w:rsidRPr="00BF683D" w:rsidRDefault="00DD79DA"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P</w:t>
      </w:r>
      <w:r w:rsidR="00704589">
        <w:rPr>
          <w:rFonts w:ascii="Calibri" w:hAnsi="Calibri"/>
        </w:rPr>
        <w:t>ara adquisiciones internacionales en las que el Proveedor se encarga del transporte, utilizar el término CPT (porte pagado hasta);</w:t>
      </w:r>
    </w:p>
    <w:p w14:paraId="311C31F0" w14:textId="432C0095" w:rsidR="00704589" w:rsidRPr="00BF683D" w:rsidRDefault="00DD79DA"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P</w:t>
      </w:r>
      <w:r w:rsidR="00704589">
        <w:rPr>
          <w:rFonts w:ascii="Calibri" w:hAnsi="Calibri"/>
        </w:rPr>
        <w:t xml:space="preserve">ara las adquisiciones internacionales en las que el Proveedor se encarga tanto del transporte como del seguro, utilizar el término CIP (transporte y seguro pagados hasta); </w:t>
      </w:r>
    </w:p>
    <w:p w14:paraId="4CF8CE44" w14:textId="4A27BF46" w:rsidR="00BF683D" w:rsidRPr="00BF683D" w:rsidRDefault="00DD79DA"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P</w:t>
      </w:r>
      <w:r w:rsidR="00704589">
        <w:rPr>
          <w:rFonts w:ascii="Calibri" w:hAnsi="Calibri"/>
        </w:rPr>
        <w:t>ara las adquisiciones internacionales en las que el PNUD elige que el Proveedor corra con todos los riesgos y los costos asociados con el transporte de bienes al país de destino, se debe utilizar el término DDU (entrega derechos no pagados). Debe tenerse en cuenta que este método es caro y debe utilizarse solo para operaciones de urgencia o para la adquisición de suministros médicos.</w:t>
      </w:r>
    </w:p>
    <w:p w14:paraId="311C31F2" w14:textId="4A67B1E3" w:rsidR="00704589" w:rsidRPr="00DD79DA"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sidRPr="0C658D0B">
        <w:rPr>
          <w:rFonts w:ascii="Calibri" w:hAnsi="Calibri"/>
        </w:rPr>
        <w:t>Todos los términos mencionados anteriormente deben ir acompañados del lugar denominado o punto de destino.</w:t>
      </w:r>
    </w:p>
    <w:p w14:paraId="07203460" w14:textId="77777777" w:rsidR="00DD79DA" w:rsidRPr="00A96BDF" w:rsidRDefault="00DD79DA" w:rsidP="00DD79DA">
      <w:pPr>
        <w:pStyle w:val="ListParagraph"/>
        <w:shd w:val="clear" w:color="auto" w:fill="FFFFFF"/>
        <w:spacing w:after="0" w:line="240" w:lineRule="auto"/>
        <w:jc w:val="both"/>
        <w:textAlignment w:val="top"/>
        <w:rPr>
          <w:rFonts w:ascii="Calibri" w:eastAsia="Times New Roman" w:hAnsi="Calibri" w:cs="Arial"/>
        </w:rPr>
      </w:pPr>
    </w:p>
    <w:p w14:paraId="311C31F5" w14:textId="4FFC8975" w:rsidR="00704589" w:rsidRPr="00A96BDF" w:rsidRDefault="00DD79DA" w:rsidP="00704589">
      <w:pPr>
        <w:shd w:val="clear" w:color="auto" w:fill="FFFFFF"/>
        <w:spacing w:after="0" w:line="240" w:lineRule="auto"/>
        <w:textAlignment w:val="top"/>
        <w:rPr>
          <w:rFonts w:ascii="Calibri" w:eastAsia="Times New Roman" w:hAnsi="Calibri" w:cs="Arial"/>
          <w:vanish/>
        </w:rPr>
      </w:pPr>
      <w:bookmarkStart w:id="2" w:name="FlowChart"/>
      <w:bookmarkStart w:id="3" w:name="Procedures"/>
      <w:bookmarkEnd w:id="2"/>
      <w:bookmarkEnd w:id="3"/>
      <w:r>
        <w:rPr>
          <w:rFonts w:ascii="Calibri" w:hAnsi="Calibri"/>
          <w:vanish/>
        </w:rPr>
        <w:lastRenderedPageBreak/>
        <w:t>Elementos Estructurales - Procedimientos</w:t>
      </w:r>
    </w:p>
    <w:p w14:paraId="311C31F6"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311C31F7"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rPr>
      </w:pPr>
      <w:r>
        <w:rPr>
          <w:rFonts w:ascii="Calibri" w:hAnsi="Calibri"/>
          <w:b/>
          <w:bCs/>
        </w:rPr>
        <w:t>Marcas</w:t>
      </w:r>
    </w:p>
    <w:p w14:paraId="311C31F8"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1F9" w14:textId="6A69C6CC"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C658D0B">
        <w:rPr>
          <w:rFonts w:ascii="Calibri" w:hAnsi="Calibri"/>
        </w:rPr>
        <w:t xml:space="preserve">Para facilitar la identificación de bienes y su manipulación durante el tránsito, se debe </w:t>
      </w:r>
      <w:r w:rsidR="009471D5">
        <w:rPr>
          <w:rFonts w:ascii="Calibri" w:hAnsi="Calibri"/>
        </w:rPr>
        <w:t>solicitar</w:t>
      </w:r>
      <w:r w:rsidR="009471D5" w:rsidRPr="0C658D0B">
        <w:rPr>
          <w:rFonts w:ascii="Calibri" w:hAnsi="Calibri"/>
        </w:rPr>
        <w:t xml:space="preserve"> </w:t>
      </w:r>
      <w:r w:rsidRPr="0C658D0B">
        <w:rPr>
          <w:rFonts w:ascii="Calibri" w:hAnsi="Calibri"/>
        </w:rPr>
        <w:t xml:space="preserve">a los Proveedores que incluyan “marcas de envío” en todos los paquetes: </w:t>
      </w:r>
    </w:p>
    <w:p w14:paraId="311C31FA" w14:textId="24FBF65D" w:rsidR="00704589" w:rsidRPr="00BF683D" w:rsidRDefault="00DD79DA"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C</w:t>
      </w:r>
      <w:r w:rsidR="00704589">
        <w:rPr>
          <w:rFonts w:ascii="Calibri" w:hAnsi="Calibri"/>
        </w:rPr>
        <w:t>onsignatario;</w:t>
      </w:r>
    </w:p>
    <w:p w14:paraId="311C31FB" w14:textId="5914BFAB" w:rsidR="00704589" w:rsidRPr="00BF683D" w:rsidRDefault="00DD79DA"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D</w:t>
      </w:r>
      <w:r w:rsidR="00704589">
        <w:rPr>
          <w:rFonts w:ascii="Calibri" w:hAnsi="Calibri"/>
        </w:rPr>
        <w:t>estino;</w:t>
      </w:r>
    </w:p>
    <w:p w14:paraId="311C31FC" w14:textId="365E174E" w:rsidR="00704589" w:rsidRPr="00BF683D" w:rsidRDefault="00DD79DA"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P</w:t>
      </w:r>
      <w:r w:rsidR="00704589">
        <w:rPr>
          <w:rFonts w:ascii="Calibri" w:hAnsi="Calibri"/>
        </w:rPr>
        <w:t>uerto de descarga;</w:t>
      </w:r>
    </w:p>
    <w:p w14:paraId="311C31FD" w14:textId="48F25546" w:rsidR="00704589" w:rsidRPr="00BF683D" w:rsidRDefault="00DD79DA"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I</w:t>
      </w:r>
      <w:r w:rsidR="00704589">
        <w:rPr>
          <w:rFonts w:ascii="Calibri" w:hAnsi="Calibri"/>
        </w:rPr>
        <w:t>dentificación del proyecto;</w:t>
      </w:r>
    </w:p>
    <w:p w14:paraId="311C31FE" w14:textId="2C09B10E" w:rsidR="00704589" w:rsidRPr="00BF683D" w:rsidRDefault="00DD79DA"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N</w:t>
      </w:r>
      <w:r w:rsidR="00704589">
        <w:rPr>
          <w:rFonts w:ascii="Calibri" w:hAnsi="Calibri"/>
        </w:rPr>
        <w:t>úmero de orden;</w:t>
      </w:r>
    </w:p>
    <w:p w14:paraId="311C31FF" w14:textId="32D2A548" w:rsidR="00704589" w:rsidRPr="00BF683D" w:rsidRDefault="00DD79DA" w:rsidP="0228D129">
      <w:pPr>
        <w:pStyle w:val="ListParagraph"/>
        <w:numPr>
          <w:ilvl w:val="0"/>
          <w:numId w:val="15"/>
        </w:numPr>
        <w:shd w:val="clear" w:color="auto" w:fill="FFFFFF" w:themeFill="background1"/>
        <w:spacing w:before="240" w:after="100" w:afterAutospacing="1" w:line="240" w:lineRule="auto"/>
        <w:ind w:left="1627"/>
        <w:contextualSpacing w:val="0"/>
        <w:textAlignment w:val="top"/>
        <w:rPr>
          <w:rFonts w:ascii="Calibri" w:eastAsia="Times New Roman" w:hAnsi="Calibri" w:cs="Arial"/>
        </w:rPr>
      </w:pPr>
      <w:r w:rsidRPr="0228D129">
        <w:rPr>
          <w:rFonts w:ascii="Calibri" w:hAnsi="Calibri"/>
        </w:rPr>
        <w:t>N</w:t>
      </w:r>
      <w:r w:rsidR="00A31F8C" w:rsidRPr="0228D129">
        <w:rPr>
          <w:rFonts w:ascii="Calibri" w:hAnsi="Calibri"/>
        </w:rPr>
        <w:t>úmero de caso</w:t>
      </w:r>
    </w:p>
    <w:p w14:paraId="56ECB07F" w14:textId="6E27A3C4" w:rsidR="0228D129" w:rsidRDefault="0228D129" w:rsidP="0228D129">
      <w:pPr>
        <w:shd w:val="clear" w:color="auto" w:fill="FFFFFF" w:themeFill="background1"/>
        <w:spacing w:before="240" w:afterAutospacing="1" w:line="240" w:lineRule="auto"/>
        <w:ind w:left="1267"/>
        <w:rPr>
          <w:rFonts w:ascii="Calibri" w:hAnsi="Calibri"/>
        </w:rPr>
      </w:pPr>
    </w:p>
    <w:p w14:paraId="311C3200"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Pr>
          <w:rFonts w:ascii="Calibri" w:hAnsi="Calibri"/>
          <w:b/>
          <w:bCs/>
        </w:rPr>
        <w:t>Recepción de envíos</w:t>
      </w:r>
    </w:p>
    <w:p w14:paraId="311C320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2" w14:textId="76FC68C8" w:rsidR="00A31F8C"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C658D0B">
        <w:rPr>
          <w:rFonts w:ascii="Calibri" w:hAnsi="Calibri"/>
        </w:rPr>
        <w:t>Cuando se entrega un envío al consignatario (es decir, el agente de carga, la Unidad de negocio), es común que el transportista solicite un recibo. Al mismo tiempo, el consignatario debe llevar a cabo una inspección rápida de los paquetes respecto a todos los documentos de envío. Si todo parece estar en orden, se recomienda otorgar un vis</w:t>
      </w:r>
      <w:r w:rsidR="009471D5">
        <w:rPr>
          <w:rFonts w:ascii="Calibri" w:hAnsi="Calibri"/>
        </w:rPr>
        <w:t xml:space="preserve">to bueno </w:t>
      </w:r>
      <w:r w:rsidRPr="0C658D0B">
        <w:rPr>
          <w:rFonts w:ascii="Calibri" w:hAnsi="Calibri"/>
        </w:rPr>
        <w:t>(p. ej., “recibido en buenas condiciones externas; no se revisó el contenido”). Si, por el contrario, hay muestras visibles de alteración, el recibo debe indicar las reservas observadas (p. ej., “cajas rotas”, “falta contenido”, “embalajes abiertos con signos de hurto”). En lo posible, los paquetes se deben pesar para determinar cualquier diferencia entre el peso declarado y el real, y cualquier discrepancia debe estar documentada en las notas de entrega.</w:t>
      </w:r>
    </w:p>
    <w:p w14:paraId="311C3203" w14:textId="77777777" w:rsidR="00A31F8C" w:rsidRPr="00A96BDF" w:rsidRDefault="00A31F8C" w:rsidP="00A31F8C">
      <w:pPr>
        <w:shd w:val="clear" w:color="auto" w:fill="FFFFFF"/>
        <w:spacing w:after="0" w:line="240" w:lineRule="auto"/>
        <w:jc w:val="both"/>
        <w:textAlignment w:val="top"/>
        <w:rPr>
          <w:rFonts w:ascii="Calibri" w:eastAsia="Times New Roman" w:hAnsi="Calibri" w:cs="Arial"/>
          <w:b/>
          <w:bCs/>
        </w:rPr>
      </w:pPr>
    </w:p>
    <w:p w14:paraId="311C3204"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Pr>
          <w:rFonts w:ascii="Calibri" w:hAnsi="Calibri"/>
          <w:b/>
          <w:bCs/>
        </w:rPr>
        <w:t>Seguro de la carga</w:t>
      </w:r>
    </w:p>
    <w:p w14:paraId="311C3205"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6"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C658D0B">
        <w:rPr>
          <w:rFonts w:ascii="Calibri" w:hAnsi="Calibri"/>
        </w:rPr>
        <w:t>Durante el transporte y el almacenamiento, toda carga es vulnerable a una serie de riesgos, tales como daño, robo y hurto, rotura, falta de una parte o de un envío entero. El seguro de carga proporciona la protección contra pérdidas financieras potenciales resultantes de tales riesgos. Las Unidades de negocio deben garantizar lo siguiente:</w:t>
      </w:r>
    </w:p>
    <w:p w14:paraId="311C3207" w14:textId="534458A4" w:rsidR="00704589" w:rsidRPr="00BF683D" w:rsidRDefault="00704589" w:rsidP="0228D129">
      <w:pPr>
        <w:pStyle w:val="ListParagraph"/>
        <w:numPr>
          <w:ilvl w:val="0"/>
          <w:numId w:val="16"/>
        </w:numPr>
        <w:shd w:val="clear" w:color="auto" w:fill="FFFFFF" w:themeFill="background1"/>
        <w:spacing w:before="240" w:after="100" w:afterAutospacing="1" w:line="240" w:lineRule="auto"/>
        <w:ind w:left="1627"/>
        <w:contextualSpacing w:val="0"/>
        <w:jc w:val="both"/>
        <w:textAlignment w:val="top"/>
        <w:rPr>
          <w:rFonts w:ascii="Calibri" w:eastAsia="Times New Roman" w:hAnsi="Calibri" w:cs="Arial"/>
        </w:rPr>
      </w:pPr>
      <w:r w:rsidRPr="0228D129">
        <w:rPr>
          <w:rFonts w:ascii="Calibri" w:hAnsi="Calibri"/>
        </w:rPr>
        <w:t>La protección de los bienes sujetos a riesgos, entre ellos, guerra,</w:t>
      </w:r>
      <w:r w:rsidR="15249422" w:rsidRPr="0228D129">
        <w:rPr>
          <w:rFonts w:ascii="Calibri" w:hAnsi="Calibri"/>
        </w:rPr>
        <w:t xml:space="preserve"> </w:t>
      </w:r>
      <w:r w:rsidRPr="0228D129">
        <w:rPr>
          <w:rFonts w:ascii="Calibri" w:hAnsi="Calibri"/>
        </w:rPr>
        <w:t>huelgas, motines o tumultos sociales.</w:t>
      </w:r>
    </w:p>
    <w:p w14:paraId="311C3208"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Pr>
          <w:rFonts w:ascii="Calibri" w:hAnsi="Calibri"/>
        </w:rPr>
        <w:t>La duración de la cobertura del seguro debe ser suficiente para cubrir el período del transporte de depósito a depósito, incluido un mínimo de 30 días, estimado para el almacenamiento en el sitio de destino.</w:t>
      </w:r>
    </w:p>
    <w:p w14:paraId="311C3209" w14:textId="77777777" w:rsidR="00704589" w:rsidRPr="00BF683D" w:rsidRDefault="00704589" w:rsidP="0228D129">
      <w:pPr>
        <w:pStyle w:val="ListParagraph"/>
        <w:numPr>
          <w:ilvl w:val="0"/>
          <w:numId w:val="16"/>
        </w:numPr>
        <w:shd w:val="clear" w:color="auto" w:fill="FFFFFF" w:themeFill="background1"/>
        <w:spacing w:before="240" w:after="100" w:afterAutospacing="1" w:line="240" w:lineRule="auto"/>
        <w:ind w:left="1627"/>
        <w:contextualSpacing w:val="0"/>
        <w:jc w:val="both"/>
        <w:textAlignment w:val="top"/>
        <w:rPr>
          <w:rFonts w:ascii="Calibri" w:eastAsia="Times New Roman" w:hAnsi="Calibri" w:cs="Arial"/>
        </w:rPr>
      </w:pPr>
      <w:r w:rsidRPr="0228D129">
        <w:rPr>
          <w:rFonts w:ascii="Calibri" w:hAnsi="Calibri"/>
        </w:rPr>
        <w:lastRenderedPageBreak/>
        <w:t>Los bienes deben asegurarse por el valor del costo, seguro y flete (CIF), más un porcentaje convenido, generalmente el 10 %, para reflejar el costo indirecto de los imprevistos de la Unidad de negocio para cubrir o reponer los bienes.</w:t>
      </w:r>
    </w:p>
    <w:p w14:paraId="261D1F16" w14:textId="56C5E0E9" w:rsidR="0228D129" w:rsidRDefault="0228D129" w:rsidP="0228D129">
      <w:pPr>
        <w:shd w:val="clear" w:color="auto" w:fill="FFFFFF" w:themeFill="background1"/>
        <w:spacing w:before="240" w:afterAutospacing="1" w:line="240" w:lineRule="auto"/>
        <w:ind w:left="1267"/>
        <w:jc w:val="both"/>
        <w:rPr>
          <w:rFonts w:ascii="Calibri" w:hAnsi="Calibri"/>
        </w:rPr>
      </w:pPr>
    </w:p>
    <w:p w14:paraId="311C320A" w14:textId="0C03271E" w:rsidR="00704589" w:rsidRPr="00A96BDF" w:rsidRDefault="00704589" w:rsidP="0228D129">
      <w:pPr>
        <w:pStyle w:val="ListParagraph"/>
        <w:numPr>
          <w:ilvl w:val="0"/>
          <w:numId w:val="13"/>
        </w:numPr>
        <w:shd w:val="clear" w:color="auto" w:fill="FFFFFF" w:themeFill="background1"/>
        <w:spacing w:after="0" w:line="240" w:lineRule="auto"/>
        <w:ind w:left="900"/>
        <w:jc w:val="both"/>
        <w:textAlignment w:val="top"/>
        <w:rPr>
          <w:rFonts w:ascii="Calibri" w:eastAsia="Times New Roman" w:hAnsi="Calibri" w:cs="Arial"/>
        </w:rPr>
      </w:pPr>
      <w:r w:rsidRPr="0228D129">
        <w:rPr>
          <w:rFonts w:ascii="Calibri" w:hAnsi="Calibri"/>
        </w:rPr>
        <w:t>La Oficina de Asesoramiento Jurídico y Apoyo a las Adquisiciones (OLPS</w:t>
      </w:r>
      <w:r w:rsidR="3D290304" w:rsidRPr="0228D129">
        <w:rPr>
          <w:rFonts w:ascii="Calibri" w:hAnsi="Calibri"/>
        </w:rPr>
        <w:t>, por sus siglas en inglés</w:t>
      </w:r>
      <w:r w:rsidRPr="0228D129">
        <w:rPr>
          <w:rFonts w:ascii="Calibri" w:hAnsi="Calibri"/>
        </w:rPr>
        <w:t>) negocia y mantiene las políticas estándar del PNUD sobre el seguro de la carga.</w:t>
      </w:r>
    </w:p>
    <w:p w14:paraId="311C320B"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C" w14:textId="77777777" w:rsidR="00A31F8C" w:rsidRPr="006D2554"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C658D0B">
        <w:rPr>
          <w:rFonts w:ascii="Calibri" w:hAnsi="Calibri"/>
        </w:rPr>
        <w:t>En caso de daño o pérdida, el personal de adquisición debe contactar a la aseguradora hasta una semana a partir del hallazgo para recibir más asesoramiento.</w:t>
      </w:r>
      <w:bookmarkStart w:id="4" w:name="Inputs"/>
      <w:bookmarkEnd w:id="4"/>
    </w:p>
    <w:p w14:paraId="311C320D" w14:textId="77777777" w:rsidR="00A31F8C" w:rsidRPr="00A96BDF" w:rsidRDefault="00A31F8C" w:rsidP="00704589">
      <w:pPr>
        <w:shd w:val="clear" w:color="auto" w:fill="FFFFFF"/>
        <w:spacing w:after="0" w:line="240" w:lineRule="auto"/>
        <w:textAlignment w:val="top"/>
        <w:rPr>
          <w:rFonts w:ascii="Calibri" w:eastAsia="Times New Roman" w:hAnsi="Calibri" w:cs="Arial"/>
        </w:rPr>
      </w:pPr>
    </w:p>
    <w:p w14:paraId="311C320E" w14:textId="4486D05E" w:rsidR="00704589" w:rsidRPr="00DD79DA" w:rsidRDefault="00DD79DA" w:rsidP="00704589">
      <w:pPr>
        <w:shd w:val="clear" w:color="auto" w:fill="FFFFFF"/>
        <w:spacing w:after="0" w:line="240" w:lineRule="auto"/>
        <w:textAlignment w:val="top"/>
        <w:rPr>
          <w:rFonts w:ascii="Calibri" w:eastAsia="Times New Roman" w:hAnsi="Calibri" w:cs="Arial"/>
          <w:vanish/>
          <w:lang w:val="es-AR"/>
        </w:rPr>
      </w:pPr>
      <w:r w:rsidRPr="00DD79DA">
        <w:rPr>
          <w:rFonts w:ascii="Calibri" w:hAnsi="Calibri"/>
          <w:vanish/>
          <w:lang w:val="es-AR"/>
        </w:rPr>
        <w:t>Elementos Estructurales</w:t>
      </w:r>
      <w:r w:rsidR="00704589" w:rsidRPr="00DD79DA">
        <w:rPr>
          <w:rFonts w:ascii="Calibri" w:hAnsi="Calibri"/>
          <w:vanish/>
          <w:lang w:val="es-AR"/>
        </w:rPr>
        <w:t xml:space="preserve"> - </w:t>
      </w:r>
      <w:r w:rsidRPr="00DD79DA">
        <w:rPr>
          <w:rFonts w:ascii="Calibri" w:hAnsi="Calibri"/>
          <w:vanish/>
          <w:lang w:val="es-AR"/>
        </w:rPr>
        <w:t>Entradas</w:t>
      </w:r>
    </w:p>
    <w:p w14:paraId="311C320F" w14:textId="223B37E4" w:rsidR="00704589" w:rsidRPr="00DD79DA" w:rsidRDefault="00DD79DA" w:rsidP="00704589">
      <w:pPr>
        <w:shd w:val="clear" w:color="auto" w:fill="FFFFFF"/>
        <w:spacing w:after="0" w:line="240" w:lineRule="auto"/>
        <w:textAlignment w:val="top"/>
        <w:rPr>
          <w:rFonts w:ascii="Calibri" w:eastAsia="Times New Roman" w:hAnsi="Calibri" w:cs="Arial"/>
          <w:vanish/>
          <w:lang w:val="es-AR"/>
        </w:rPr>
      </w:pPr>
      <w:bookmarkStart w:id="5" w:name="RolesResponsibilities"/>
      <w:bookmarkEnd w:id="5"/>
      <w:r w:rsidRPr="00DD79DA">
        <w:rPr>
          <w:rFonts w:ascii="Calibri" w:hAnsi="Calibri"/>
          <w:vanish/>
          <w:lang w:val="es-AR"/>
        </w:rPr>
        <w:t>Elementos Estructurales – Roles y Responsabilidades</w:t>
      </w:r>
    </w:p>
    <w:p w14:paraId="311C3210" w14:textId="77777777" w:rsidR="00704589" w:rsidRPr="00A96BDF" w:rsidRDefault="006D2554" w:rsidP="00704589">
      <w:pPr>
        <w:shd w:val="clear" w:color="auto" w:fill="FFFFFF"/>
        <w:spacing w:after="0" w:line="240" w:lineRule="auto"/>
        <w:textAlignment w:val="top"/>
        <w:rPr>
          <w:rFonts w:ascii="Calibri" w:eastAsia="Times New Roman" w:hAnsi="Calibri" w:cs="Arial"/>
        </w:rPr>
      </w:pPr>
      <w:r>
        <w:rPr>
          <w:rFonts w:ascii="Calibri" w:hAnsi="Calibri"/>
          <w:b/>
          <w:bCs/>
        </w:rPr>
        <w:t>Agentes de carga</w:t>
      </w:r>
    </w:p>
    <w:p w14:paraId="311C321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12"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sidRPr="0C658D0B">
        <w:rPr>
          <w:rFonts w:ascii="Calibri" w:hAnsi="Calibri"/>
        </w:rPr>
        <w:t xml:space="preserve">Los agentes de carga, también conocidos como expedidores o transitarios, funcionan como expedidores o agentes de aduanas internacionales para llevar a cabo las formalidades y las operaciones de envío. </w:t>
      </w:r>
    </w:p>
    <w:p w14:paraId="311C3213"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14" w14:textId="77777777" w:rsidR="00704589" w:rsidRPr="006D2554" w:rsidRDefault="00704589" w:rsidP="00BF683D">
      <w:pPr>
        <w:pStyle w:val="ListParagraph"/>
        <w:numPr>
          <w:ilvl w:val="0"/>
          <w:numId w:val="13"/>
        </w:numPr>
        <w:shd w:val="clear" w:color="auto" w:fill="FFFFFF"/>
        <w:spacing w:after="0" w:line="240" w:lineRule="auto"/>
        <w:contextualSpacing w:val="0"/>
        <w:jc w:val="both"/>
        <w:textAlignment w:val="top"/>
        <w:rPr>
          <w:rFonts w:ascii="Calibri" w:eastAsia="Times New Roman" w:hAnsi="Calibri" w:cs="Arial"/>
        </w:rPr>
      </w:pPr>
      <w:r w:rsidRPr="0C658D0B">
        <w:rPr>
          <w:rFonts w:ascii="Calibri" w:hAnsi="Calibri"/>
        </w:rPr>
        <w:t xml:space="preserve">En general, se los emplea para recibir bienes enviados cuando el personal del PNUD no puede estar presente físicamente, y se encargan de la pronta gestión del despacho y la recolección de bienes vulnerables a pérdidas o hurtos. Las Unidades de negocio deben remitir al agente de carga respectivo todos los documentos necesarios (es decir, conocimiento de embarque, instrucciones de envío) para el levantamiento del embargo de los bienes en tránsito. </w:t>
      </w:r>
      <w:bookmarkStart w:id="6" w:name="AdditionalInfo"/>
      <w:bookmarkEnd w:id="6"/>
    </w:p>
    <w:p w14:paraId="311C3216" w14:textId="67F71167" w:rsidR="00704589" w:rsidRPr="006F2287" w:rsidRDefault="002B586A" w:rsidP="00BF683D">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rPr>
      </w:pPr>
      <w:hyperlink r:id="rId13" w:history="1">
        <w:r w:rsidR="002E2143" w:rsidRPr="006F2287">
          <w:rPr>
            <w:rStyle w:val="Hyperlink"/>
            <w:rFonts w:ascii="Calibri" w:hAnsi="Calibri"/>
          </w:rPr>
          <w:t>Cámara de Comercio Internacional</w:t>
        </w:r>
      </w:hyperlink>
      <w:r w:rsidR="002E2143" w:rsidRPr="006F2287">
        <w:rPr>
          <w:rFonts w:ascii="Calibri" w:hAnsi="Calibri"/>
        </w:rPr>
        <w:t xml:space="preserve"> </w:t>
      </w:r>
    </w:p>
    <w:p w14:paraId="311C3217" w14:textId="3D35CD81" w:rsidR="00704589" w:rsidRPr="006F2287" w:rsidRDefault="002B586A" w:rsidP="00BF683D">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rPr>
      </w:pPr>
      <w:hyperlink r:id="rId14" w:history="1">
        <w:r w:rsidR="002E2143" w:rsidRPr="006F2287">
          <w:rPr>
            <w:rStyle w:val="Hyperlink"/>
            <w:rFonts w:ascii="Calibri" w:hAnsi="Calibri"/>
          </w:rPr>
          <w:t>Seguro de la carga del PNUD</w:t>
        </w:r>
      </w:hyperlink>
      <w:r w:rsidR="002E2143" w:rsidRPr="006F2287">
        <w:rPr>
          <w:rFonts w:ascii="Calibri" w:hAnsi="Calibri"/>
        </w:rPr>
        <w:t xml:space="preserve"> </w:t>
      </w:r>
    </w:p>
    <w:p w14:paraId="311C3218" w14:textId="77777777" w:rsidR="00704589" w:rsidRPr="00A96BDF" w:rsidRDefault="00704589" w:rsidP="00704589">
      <w:pPr>
        <w:shd w:val="clear" w:color="auto" w:fill="FFFFFF"/>
        <w:spacing w:after="0" w:line="240" w:lineRule="auto"/>
        <w:textAlignment w:val="top"/>
        <w:rPr>
          <w:rFonts w:ascii="Calibri" w:eastAsia="Times New Roman" w:hAnsi="Calibri" w:cs="Arial"/>
          <w:color w:val="333333"/>
        </w:rPr>
      </w:pPr>
    </w:p>
    <w:p w14:paraId="1DC8EB28" w14:textId="77777777" w:rsidR="00817E11" w:rsidRDefault="00817E11" w:rsidP="00817E11">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3FF227EF" w14:textId="77777777" w:rsidR="00817E11" w:rsidRDefault="00817E11" w:rsidP="00817E11">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47F2E3D3" w14:textId="77777777" w:rsidR="00817E11" w:rsidRPr="00817E11" w:rsidRDefault="00817E11" w:rsidP="00817E11">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311C3219" w14:textId="77777777" w:rsidR="00A2358F" w:rsidRPr="00817E11" w:rsidRDefault="00A2358F">
      <w:pPr>
        <w:rPr>
          <w:rFonts w:ascii="Calibri" w:hAnsi="Calibri"/>
          <w:lang w:val="es-ES_tradnl"/>
        </w:rPr>
      </w:pPr>
    </w:p>
    <w:sectPr w:rsidR="00A2358F" w:rsidRPr="00817E1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3ECA" w14:textId="77777777" w:rsidR="001F57C7" w:rsidRDefault="001F57C7" w:rsidP="00A31F8C">
      <w:pPr>
        <w:spacing w:after="0" w:line="240" w:lineRule="auto"/>
      </w:pPr>
      <w:r>
        <w:separator/>
      </w:r>
    </w:p>
  </w:endnote>
  <w:endnote w:type="continuationSeparator" w:id="0">
    <w:p w14:paraId="70FEE9F1" w14:textId="77777777" w:rsidR="001F57C7" w:rsidRDefault="001F57C7" w:rsidP="00A3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C0D5" w14:textId="77777777" w:rsidR="009F78EF" w:rsidRDefault="009F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21F" w14:textId="733BC430" w:rsidR="00A31F8C" w:rsidRPr="00A21F39" w:rsidRDefault="00A21F39" w:rsidP="00A21F39">
    <w:pPr>
      <w:rPr>
        <w:rFonts w:cstheme="minorHAnsi"/>
      </w:rPr>
    </w:pPr>
    <w:r>
      <w:t xml:space="preserve">Página </w:t>
    </w:r>
    <w:r>
      <w:rPr>
        <w:b/>
        <w:bCs/>
      </w:rPr>
      <w:fldChar w:fldCharType="begin"/>
    </w:r>
    <w:r>
      <w:rPr>
        <w:b/>
        <w:bCs/>
      </w:rPr>
      <w:instrText>PAGE</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3523C2">
      <w:rPr>
        <w:b/>
        <w:bCs/>
        <w:noProof/>
      </w:rPr>
      <w:t>1</w:t>
    </w:r>
    <w:r>
      <w:rPr>
        <w:b/>
        <w:bCs/>
      </w:rPr>
      <w:fldChar w:fldCharType="end"/>
    </w:r>
    <w:r>
      <w:t xml:space="preserve"> de </w:t>
    </w:r>
    <w:r>
      <w:rPr>
        <w:b/>
        <w:bCs/>
      </w:rPr>
      <w:fldChar w:fldCharType="begin"/>
    </w:r>
    <w:r>
      <w:rPr>
        <w:b/>
        <w:bCs/>
      </w:rPr>
      <w:instrText>NUMPAGES</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3523C2">
      <w:rPr>
        <w:b/>
        <w:bCs/>
        <w:noProof/>
      </w:rPr>
      <w:t>3</w:t>
    </w:r>
    <w:r>
      <w:rPr>
        <w:b/>
        <w:bCs/>
      </w:rPr>
      <w:fldChar w:fldCharType="end"/>
    </w:r>
    <w:r>
      <w:ptab w:relativeTo="margin" w:alignment="center" w:leader="none"/>
    </w:r>
    <w:r>
      <w:t xml:space="preserve"> Fecha de entrada en vigor: </w:t>
    </w:r>
    <w:sdt>
      <w:sdtPr>
        <w:alias w:val="Fecha de entrada en vigor"/>
        <w:tag w:val="UNDP_POPP_EFFECTIVEDATE"/>
        <w:id w:val="-624392791"/>
        <w:placeholder>
          <w:docPart w:val="B272FB507511478D950A6CC4A2D69C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2CF8C57-5BA4-4455-8D68-974FC8A9BAC9}"/>
        <w:date w:fullDate="2016-07-27T00:00:00Z">
          <w:dateFormat w:val="dd/MM/yyyy"/>
          <w:lid w:val="es-ES"/>
          <w:storeMappedDataAs w:val="dateTime"/>
          <w:calendar w:val="gregorian"/>
        </w:date>
      </w:sdtPr>
      <w:sdtContent>
        <w:r w:rsidR="002B586A" w:rsidRPr="002B586A">
          <w:t>27/07/2016</w:t>
        </w:r>
      </w:sdtContent>
    </w:sdt>
    <w:r>
      <w:tab/>
      <w:t xml:space="preserve">       </w:t>
    </w:r>
    <w:r w:rsidR="002B586A">
      <w:tab/>
    </w:r>
    <w:r w:rsidR="002B586A">
      <w:tab/>
    </w:r>
    <w:r>
      <w:t xml:space="preserve">Versión #: </w:t>
    </w:r>
    <w:sdt>
      <w:sdtPr>
        <w:rPr>
          <w:rFonts w:cstheme="minorHAnsi"/>
        </w:rPr>
        <w:alias w:val="POPPRefItemVersion"/>
        <w:tag w:val="UNDP_POPP_REFITEM_VERSION"/>
        <w:id w:val="1054199056"/>
        <w:placeholder>
          <w:docPart w:val="513266E750BF432DBE822279AFBBEF7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CF8C57-5BA4-4455-8D68-974FC8A9BAC9}"/>
        <w:text/>
      </w:sdtPr>
      <w:sdtEndPr/>
      <w:sdtContent>
        <w:r w:rsidR="002B586A">
          <w:rPr>
            <w:rFonts w:cstheme="minorHAnsi"/>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CCD8" w14:textId="77777777" w:rsidR="009F78EF" w:rsidRDefault="009F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4B1" w14:textId="77777777" w:rsidR="001F57C7" w:rsidRDefault="001F57C7" w:rsidP="00A31F8C">
      <w:pPr>
        <w:spacing w:after="0" w:line="240" w:lineRule="auto"/>
      </w:pPr>
      <w:r>
        <w:separator/>
      </w:r>
    </w:p>
  </w:footnote>
  <w:footnote w:type="continuationSeparator" w:id="0">
    <w:p w14:paraId="42EDDEBD" w14:textId="77777777" w:rsidR="001F57C7" w:rsidRDefault="001F57C7" w:rsidP="00A3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F04" w14:textId="77777777" w:rsidR="009F78EF" w:rsidRDefault="009F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595" w14:textId="516222D1" w:rsidR="00A21F39" w:rsidRDefault="009F78EF" w:rsidP="00A21F39">
    <w:pPr>
      <w:pStyle w:val="Header"/>
      <w:jc w:val="right"/>
    </w:pPr>
    <w:r>
      <w:rPr>
        <w:noProof/>
      </w:rPr>
      <w:drawing>
        <wp:inline distT="0" distB="0" distL="0" distR="0" wp14:anchorId="3CDE853E" wp14:editId="3FAA62C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009E0B83" w14:textId="77777777" w:rsidR="00A21F39" w:rsidRDefault="00A21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63D7" w14:textId="77777777" w:rsidR="009F78EF" w:rsidRDefault="009F7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CA"/>
    <w:multiLevelType w:val="multilevel"/>
    <w:tmpl w:val="2CB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2AD"/>
    <w:multiLevelType w:val="multilevel"/>
    <w:tmpl w:val="631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8CC"/>
    <w:multiLevelType w:val="hybridMultilevel"/>
    <w:tmpl w:val="5546EC9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B26768"/>
    <w:multiLevelType w:val="hybridMultilevel"/>
    <w:tmpl w:val="CBC4B2B6"/>
    <w:lvl w:ilvl="0" w:tplc="FFFFFFF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C84AA2"/>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76C05"/>
    <w:multiLevelType w:val="multilevel"/>
    <w:tmpl w:val="884C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101E5"/>
    <w:multiLevelType w:val="hybridMultilevel"/>
    <w:tmpl w:val="A8BA576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589030E"/>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45296A"/>
    <w:multiLevelType w:val="hybridMultilevel"/>
    <w:tmpl w:val="FDF07A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B17025"/>
    <w:multiLevelType w:val="multilevel"/>
    <w:tmpl w:val="1C0695B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C58BB"/>
    <w:multiLevelType w:val="hybridMultilevel"/>
    <w:tmpl w:val="8FEE37A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3770941"/>
    <w:multiLevelType w:val="multilevel"/>
    <w:tmpl w:val="5D6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93428"/>
    <w:multiLevelType w:val="hybridMultilevel"/>
    <w:tmpl w:val="4AC6F3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DA6546A"/>
    <w:multiLevelType w:val="multilevel"/>
    <w:tmpl w:val="DF520AF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10933"/>
    <w:multiLevelType w:val="hybridMultilevel"/>
    <w:tmpl w:val="13BED1A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5AC13FF"/>
    <w:multiLevelType w:val="multilevel"/>
    <w:tmpl w:val="476EBB04"/>
    <w:lvl w:ilvl="0">
      <w:start w:val="1"/>
      <w:numFmt w:val="lowerLetter"/>
      <w:lvlText w:val="%1."/>
      <w:lvlJc w:val="left"/>
      <w:pPr>
        <w:tabs>
          <w:tab w:val="num" w:pos="0"/>
        </w:tabs>
        <w:ind w:left="0" w:hanging="360"/>
      </w:pPr>
      <w:rPr>
        <w:rFonts w:hint="default"/>
        <w:b w:val="0"/>
        <w:sz w:val="22"/>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78A23D24"/>
    <w:multiLevelType w:val="multilevel"/>
    <w:tmpl w:val="FC724CC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458B8"/>
    <w:multiLevelType w:val="hybridMultilevel"/>
    <w:tmpl w:val="ACBAFE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653295718">
    <w:abstractNumId w:val="11"/>
  </w:num>
  <w:num w:numId="2" w16cid:durableId="1362900957">
    <w:abstractNumId w:val="0"/>
  </w:num>
  <w:num w:numId="3" w16cid:durableId="2064867484">
    <w:abstractNumId w:val="5"/>
  </w:num>
  <w:num w:numId="4" w16cid:durableId="645478328">
    <w:abstractNumId w:val="1"/>
  </w:num>
  <w:num w:numId="5" w16cid:durableId="1528178133">
    <w:abstractNumId w:val="17"/>
  </w:num>
  <w:num w:numId="6" w16cid:durableId="108597024">
    <w:abstractNumId w:val="14"/>
  </w:num>
  <w:num w:numId="7" w16cid:durableId="1529635818">
    <w:abstractNumId w:val="12"/>
  </w:num>
  <w:num w:numId="8" w16cid:durableId="616373529">
    <w:abstractNumId w:val="2"/>
  </w:num>
  <w:num w:numId="9" w16cid:durableId="1082331256">
    <w:abstractNumId w:val="15"/>
  </w:num>
  <w:num w:numId="10" w16cid:durableId="1428160995">
    <w:abstractNumId w:val="16"/>
  </w:num>
  <w:num w:numId="11" w16cid:durableId="340620236">
    <w:abstractNumId w:val="13"/>
  </w:num>
  <w:num w:numId="12" w16cid:durableId="1178615479">
    <w:abstractNumId w:val="9"/>
  </w:num>
  <w:num w:numId="13" w16cid:durableId="1608191423">
    <w:abstractNumId w:val="3"/>
  </w:num>
  <w:num w:numId="14" w16cid:durableId="1243372694">
    <w:abstractNumId w:val="8"/>
  </w:num>
  <w:num w:numId="15" w16cid:durableId="998121842">
    <w:abstractNumId w:val="10"/>
  </w:num>
  <w:num w:numId="16" w16cid:durableId="1608073437">
    <w:abstractNumId w:val="6"/>
  </w:num>
  <w:num w:numId="17" w16cid:durableId="1548420387">
    <w:abstractNumId w:val="4"/>
  </w:num>
  <w:num w:numId="18" w16cid:durableId="1043945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89"/>
    <w:rsid w:val="00044A44"/>
    <w:rsid w:val="00053810"/>
    <w:rsid w:val="00055A24"/>
    <w:rsid w:val="00097AC9"/>
    <w:rsid w:val="000E5E1B"/>
    <w:rsid w:val="001F57C7"/>
    <w:rsid w:val="002B586A"/>
    <w:rsid w:val="002E2143"/>
    <w:rsid w:val="003523C2"/>
    <w:rsid w:val="003D52E3"/>
    <w:rsid w:val="004E244A"/>
    <w:rsid w:val="005E19EC"/>
    <w:rsid w:val="006A2D1F"/>
    <w:rsid w:val="006B4EB4"/>
    <w:rsid w:val="006B532F"/>
    <w:rsid w:val="006D2554"/>
    <w:rsid w:val="006F2287"/>
    <w:rsid w:val="006F528E"/>
    <w:rsid w:val="00704589"/>
    <w:rsid w:val="00802B56"/>
    <w:rsid w:val="00817E11"/>
    <w:rsid w:val="00855FAE"/>
    <w:rsid w:val="009471D5"/>
    <w:rsid w:val="00947645"/>
    <w:rsid w:val="009510B8"/>
    <w:rsid w:val="00956C0F"/>
    <w:rsid w:val="009C380B"/>
    <w:rsid w:val="009F78EF"/>
    <w:rsid w:val="00A21F39"/>
    <w:rsid w:val="00A2358F"/>
    <w:rsid w:val="00A31F8C"/>
    <w:rsid w:val="00A52A26"/>
    <w:rsid w:val="00A81AA9"/>
    <w:rsid w:val="00A96BDF"/>
    <w:rsid w:val="00B357BA"/>
    <w:rsid w:val="00BF683D"/>
    <w:rsid w:val="00C54BF3"/>
    <w:rsid w:val="00CD3651"/>
    <w:rsid w:val="00DD79DA"/>
    <w:rsid w:val="0228D129"/>
    <w:rsid w:val="09C80D68"/>
    <w:rsid w:val="0BEC5337"/>
    <w:rsid w:val="0C658D0B"/>
    <w:rsid w:val="15249422"/>
    <w:rsid w:val="2C4BDB16"/>
    <w:rsid w:val="391C6496"/>
    <w:rsid w:val="39A12C88"/>
    <w:rsid w:val="3D290304"/>
    <w:rsid w:val="43C8A6D6"/>
    <w:rsid w:val="4566CC22"/>
    <w:rsid w:val="4768EE9F"/>
    <w:rsid w:val="4920EE94"/>
    <w:rsid w:val="5C2B6438"/>
    <w:rsid w:val="60D269A6"/>
    <w:rsid w:val="6D82CC53"/>
    <w:rsid w:val="6F432E7C"/>
    <w:rsid w:val="7617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31DF"/>
  <w15:chartTrackingRefBased/>
  <w15:docId w15:val="{12870D36-91F8-4D7C-84EA-17D668F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51"/>
    <w:pPr>
      <w:ind w:left="720"/>
      <w:contextualSpacing/>
    </w:pPr>
  </w:style>
  <w:style w:type="paragraph" w:styleId="BalloonText">
    <w:name w:val="Balloon Text"/>
    <w:basedOn w:val="Normal"/>
    <w:link w:val="BalloonTextChar"/>
    <w:uiPriority w:val="99"/>
    <w:semiHidden/>
    <w:unhideWhenUsed/>
    <w:rsid w:val="00CD3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51"/>
    <w:rPr>
      <w:rFonts w:ascii="Segoe UI" w:hAnsi="Segoe UI" w:cs="Segoe UI"/>
      <w:sz w:val="18"/>
      <w:szCs w:val="18"/>
    </w:rPr>
  </w:style>
  <w:style w:type="paragraph" w:styleId="Header">
    <w:name w:val="header"/>
    <w:basedOn w:val="Normal"/>
    <w:link w:val="HeaderChar"/>
    <w:uiPriority w:val="99"/>
    <w:unhideWhenUsed/>
    <w:rsid w:val="00A31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8C"/>
  </w:style>
  <w:style w:type="paragraph" w:styleId="Footer">
    <w:name w:val="footer"/>
    <w:basedOn w:val="Normal"/>
    <w:link w:val="FooterChar"/>
    <w:uiPriority w:val="99"/>
    <w:unhideWhenUsed/>
    <w:rsid w:val="00A31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8C"/>
  </w:style>
  <w:style w:type="character" w:styleId="PlaceholderText">
    <w:name w:val="Placeholder Text"/>
    <w:basedOn w:val="DefaultParagraphFont"/>
    <w:uiPriority w:val="99"/>
    <w:semiHidden/>
    <w:rsid w:val="00947645"/>
    <w:rPr>
      <w:color w:val="808080"/>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471D5"/>
    <w:rPr>
      <w:sz w:val="16"/>
      <w:szCs w:val="16"/>
    </w:rPr>
  </w:style>
  <w:style w:type="paragraph" w:styleId="CommentText">
    <w:name w:val="annotation text"/>
    <w:basedOn w:val="Normal"/>
    <w:link w:val="CommentTextChar"/>
    <w:uiPriority w:val="99"/>
    <w:semiHidden/>
    <w:unhideWhenUsed/>
    <w:rsid w:val="009471D5"/>
    <w:pPr>
      <w:spacing w:line="240" w:lineRule="auto"/>
    </w:pPr>
    <w:rPr>
      <w:sz w:val="20"/>
      <w:szCs w:val="20"/>
    </w:rPr>
  </w:style>
  <w:style w:type="character" w:customStyle="1" w:styleId="CommentTextChar">
    <w:name w:val="Comment Text Char"/>
    <w:basedOn w:val="DefaultParagraphFont"/>
    <w:link w:val="CommentText"/>
    <w:uiPriority w:val="99"/>
    <w:semiHidden/>
    <w:rsid w:val="009471D5"/>
    <w:rPr>
      <w:sz w:val="20"/>
      <w:szCs w:val="20"/>
    </w:rPr>
  </w:style>
  <w:style w:type="paragraph" w:styleId="CommentSubject">
    <w:name w:val="annotation subject"/>
    <w:basedOn w:val="CommentText"/>
    <w:next w:val="CommentText"/>
    <w:link w:val="CommentSubjectChar"/>
    <w:uiPriority w:val="99"/>
    <w:semiHidden/>
    <w:unhideWhenUsed/>
    <w:rsid w:val="009471D5"/>
    <w:rPr>
      <w:b/>
      <w:bCs/>
    </w:rPr>
  </w:style>
  <w:style w:type="character" w:customStyle="1" w:styleId="CommentSubjectChar">
    <w:name w:val="Comment Subject Char"/>
    <w:basedOn w:val="CommentTextChar"/>
    <w:link w:val="CommentSubject"/>
    <w:uiPriority w:val="99"/>
    <w:semiHidden/>
    <w:rsid w:val="009471D5"/>
    <w:rPr>
      <w:b/>
      <w:bCs/>
      <w:sz w:val="20"/>
      <w:szCs w:val="20"/>
    </w:rPr>
  </w:style>
  <w:style w:type="paragraph" w:styleId="NormalWeb">
    <w:name w:val="Normal (Web)"/>
    <w:basedOn w:val="Normal"/>
    <w:uiPriority w:val="99"/>
    <w:semiHidden/>
    <w:unhideWhenUsed/>
    <w:rsid w:val="00817E1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3194">
      <w:bodyDiv w:val="1"/>
      <w:marLeft w:val="0"/>
      <w:marRight w:val="0"/>
      <w:marTop w:val="0"/>
      <w:marBottom w:val="0"/>
      <w:divBdr>
        <w:top w:val="none" w:sz="0" w:space="0" w:color="auto"/>
        <w:left w:val="none" w:sz="0" w:space="0" w:color="auto"/>
        <w:bottom w:val="none" w:sz="0" w:space="0" w:color="auto"/>
        <w:right w:val="none" w:sz="0" w:space="0" w:color="auto"/>
      </w:divBdr>
      <w:divsChild>
        <w:div w:id="896277327">
          <w:marLeft w:val="0"/>
          <w:marRight w:val="0"/>
          <w:marTop w:val="0"/>
          <w:marBottom w:val="0"/>
          <w:divBdr>
            <w:top w:val="none" w:sz="0" w:space="0" w:color="auto"/>
            <w:left w:val="none" w:sz="0" w:space="0" w:color="auto"/>
            <w:bottom w:val="none" w:sz="0" w:space="0" w:color="auto"/>
            <w:right w:val="none" w:sz="0" w:space="0" w:color="auto"/>
          </w:divBdr>
          <w:divsChild>
            <w:div w:id="711685456">
              <w:marLeft w:val="0"/>
              <w:marRight w:val="0"/>
              <w:marTop w:val="0"/>
              <w:marBottom w:val="0"/>
              <w:divBdr>
                <w:top w:val="none" w:sz="0" w:space="0" w:color="auto"/>
                <w:left w:val="none" w:sz="0" w:space="0" w:color="auto"/>
                <w:bottom w:val="none" w:sz="0" w:space="0" w:color="auto"/>
                <w:right w:val="none" w:sz="0" w:space="0" w:color="auto"/>
              </w:divBdr>
              <w:divsChild>
                <w:div w:id="270237579">
                  <w:marLeft w:val="0"/>
                  <w:marRight w:val="0"/>
                  <w:marTop w:val="0"/>
                  <w:marBottom w:val="300"/>
                  <w:divBdr>
                    <w:top w:val="none" w:sz="0" w:space="0" w:color="auto"/>
                    <w:left w:val="none" w:sz="0" w:space="0" w:color="auto"/>
                    <w:bottom w:val="none" w:sz="0" w:space="0" w:color="auto"/>
                    <w:right w:val="none" w:sz="0" w:space="0" w:color="auto"/>
                  </w:divBdr>
                  <w:divsChild>
                    <w:div w:id="514924179">
                      <w:marLeft w:val="2325"/>
                      <w:marRight w:val="0"/>
                      <w:marTop w:val="0"/>
                      <w:marBottom w:val="0"/>
                      <w:divBdr>
                        <w:top w:val="none" w:sz="0" w:space="0" w:color="auto"/>
                        <w:left w:val="none" w:sz="0" w:space="0" w:color="auto"/>
                        <w:bottom w:val="none" w:sz="0" w:space="0" w:color="auto"/>
                        <w:right w:val="none" w:sz="0" w:space="0" w:color="auto"/>
                      </w:divBdr>
                      <w:divsChild>
                        <w:div w:id="549154975">
                          <w:marLeft w:val="0"/>
                          <w:marRight w:val="0"/>
                          <w:marTop w:val="0"/>
                          <w:marBottom w:val="0"/>
                          <w:divBdr>
                            <w:top w:val="none" w:sz="0" w:space="0" w:color="auto"/>
                            <w:left w:val="none" w:sz="0" w:space="0" w:color="auto"/>
                            <w:bottom w:val="none" w:sz="0" w:space="0" w:color="auto"/>
                            <w:right w:val="none" w:sz="0" w:space="0" w:color="auto"/>
                          </w:divBdr>
                          <w:divsChild>
                            <w:div w:id="1212501999">
                              <w:marLeft w:val="0"/>
                              <w:marRight w:val="0"/>
                              <w:marTop w:val="0"/>
                              <w:marBottom w:val="0"/>
                              <w:divBdr>
                                <w:top w:val="none" w:sz="0" w:space="0" w:color="auto"/>
                                <w:left w:val="none" w:sz="0" w:space="0" w:color="auto"/>
                                <w:bottom w:val="none" w:sz="0" w:space="0" w:color="auto"/>
                                <w:right w:val="none" w:sz="0" w:space="0" w:color="auto"/>
                              </w:divBdr>
                              <w:divsChild>
                                <w:div w:id="382295352">
                                  <w:marLeft w:val="0"/>
                                  <w:marRight w:val="0"/>
                                  <w:marTop w:val="0"/>
                                  <w:marBottom w:val="0"/>
                                  <w:divBdr>
                                    <w:top w:val="none" w:sz="0" w:space="0" w:color="auto"/>
                                    <w:left w:val="none" w:sz="0" w:space="0" w:color="auto"/>
                                    <w:bottom w:val="none" w:sz="0" w:space="0" w:color="auto"/>
                                    <w:right w:val="none" w:sz="0" w:space="0" w:color="auto"/>
                                  </w:divBdr>
                                  <w:divsChild>
                                    <w:div w:id="1246919889">
                                      <w:marLeft w:val="0"/>
                                      <w:marRight w:val="0"/>
                                      <w:marTop w:val="0"/>
                                      <w:marBottom w:val="0"/>
                                      <w:divBdr>
                                        <w:top w:val="none" w:sz="0" w:space="0" w:color="auto"/>
                                        <w:left w:val="none" w:sz="0" w:space="0" w:color="auto"/>
                                        <w:bottom w:val="none" w:sz="0" w:space="0" w:color="auto"/>
                                        <w:right w:val="none" w:sz="0" w:space="0" w:color="auto"/>
                                      </w:divBdr>
                                      <w:divsChild>
                                        <w:div w:id="220874822">
                                          <w:marLeft w:val="0"/>
                                          <w:marRight w:val="-3525"/>
                                          <w:marTop w:val="0"/>
                                          <w:marBottom w:val="0"/>
                                          <w:divBdr>
                                            <w:top w:val="none" w:sz="0" w:space="0" w:color="auto"/>
                                            <w:left w:val="none" w:sz="0" w:space="0" w:color="auto"/>
                                            <w:bottom w:val="none" w:sz="0" w:space="0" w:color="auto"/>
                                            <w:right w:val="none" w:sz="0" w:space="0" w:color="auto"/>
                                          </w:divBdr>
                                          <w:divsChild>
                                            <w:div w:id="1135027877">
                                              <w:marLeft w:val="0"/>
                                              <w:marRight w:val="3225"/>
                                              <w:marTop w:val="0"/>
                                              <w:marBottom w:val="0"/>
                                              <w:divBdr>
                                                <w:top w:val="none" w:sz="0" w:space="0" w:color="auto"/>
                                                <w:left w:val="none" w:sz="0" w:space="0" w:color="auto"/>
                                                <w:bottom w:val="none" w:sz="0" w:space="0" w:color="auto"/>
                                                <w:right w:val="none" w:sz="0" w:space="0" w:color="auto"/>
                                              </w:divBdr>
                                              <w:divsChild>
                                                <w:div w:id="1210192098">
                                                  <w:marLeft w:val="0"/>
                                                  <w:marRight w:val="0"/>
                                                  <w:marTop w:val="0"/>
                                                  <w:marBottom w:val="150"/>
                                                  <w:divBdr>
                                                    <w:top w:val="none" w:sz="0" w:space="0" w:color="auto"/>
                                                    <w:left w:val="none" w:sz="0" w:space="0" w:color="auto"/>
                                                    <w:bottom w:val="none" w:sz="0" w:space="0" w:color="auto"/>
                                                    <w:right w:val="none" w:sz="0" w:space="0" w:color="auto"/>
                                                  </w:divBdr>
                                                </w:div>
                                                <w:div w:id="18818771">
                                                  <w:marLeft w:val="0"/>
                                                  <w:marRight w:val="0"/>
                                                  <w:marTop w:val="0"/>
                                                  <w:marBottom w:val="0"/>
                                                  <w:divBdr>
                                                    <w:top w:val="none" w:sz="0" w:space="0" w:color="auto"/>
                                                    <w:left w:val="none" w:sz="0" w:space="0" w:color="auto"/>
                                                    <w:bottom w:val="none" w:sz="0" w:space="0" w:color="auto"/>
                                                    <w:right w:val="none" w:sz="0" w:space="0" w:color="auto"/>
                                                  </w:divBdr>
                                                  <w:divsChild>
                                                    <w:div w:id="1698774637">
                                                      <w:marLeft w:val="0"/>
                                                      <w:marRight w:val="0"/>
                                                      <w:marTop w:val="0"/>
                                                      <w:marBottom w:val="0"/>
                                                      <w:divBdr>
                                                        <w:top w:val="none" w:sz="0" w:space="0" w:color="auto"/>
                                                        <w:left w:val="none" w:sz="0" w:space="0" w:color="auto"/>
                                                        <w:bottom w:val="none" w:sz="0" w:space="0" w:color="auto"/>
                                                        <w:right w:val="none" w:sz="0" w:space="0" w:color="auto"/>
                                                      </w:divBdr>
                                                    </w:div>
                                                  </w:divsChild>
                                                </w:div>
                                                <w:div w:id="1384717406">
                                                  <w:marLeft w:val="15"/>
                                                  <w:marRight w:val="15"/>
                                                  <w:marTop w:val="15"/>
                                                  <w:marBottom w:val="15"/>
                                                  <w:divBdr>
                                                    <w:top w:val="none" w:sz="0" w:space="0" w:color="auto"/>
                                                    <w:left w:val="none" w:sz="0" w:space="0" w:color="auto"/>
                                                    <w:bottom w:val="none" w:sz="0" w:space="0" w:color="auto"/>
                                                    <w:right w:val="none" w:sz="0" w:space="0" w:color="auto"/>
                                                  </w:divBdr>
                                                  <w:divsChild>
                                                    <w:div w:id="281696073">
                                                      <w:marLeft w:val="0"/>
                                                      <w:marRight w:val="0"/>
                                                      <w:marTop w:val="0"/>
                                                      <w:marBottom w:val="0"/>
                                                      <w:divBdr>
                                                        <w:top w:val="none" w:sz="0" w:space="0" w:color="auto"/>
                                                        <w:left w:val="none" w:sz="0" w:space="0" w:color="auto"/>
                                                        <w:bottom w:val="none" w:sz="0" w:space="0" w:color="auto"/>
                                                        <w:right w:val="none" w:sz="0" w:space="0" w:color="auto"/>
                                                      </w:divBdr>
                                                    </w:div>
                                                    <w:div w:id="505486831">
                                                      <w:marLeft w:val="0"/>
                                                      <w:marRight w:val="0"/>
                                                      <w:marTop w:val="0"/>
                                                      <w:marBottom w:val="0"/>
                                                      <w:divBdr>
                                                        <w:top w:val="none" w:sz="0" w:space="0" w:color="auto"/>
                                                        <w:left w:val="none" w:sz="0" w:space="0" w:color="auto"/>
                                                        <w:bottom w:val="none" w:sz="0" w:space="0" w:color="auto"/>
                                                        <w:right w:val="none" w:sz="0" w:space="0" w:color="auto"/>
                                                      </w:divBdr>
                                                    </w:div>
                                                    <w:div w:id="1676952343">
                                                      <w:marLeft w:val="0"/>
                                                      <w:marRight w:val="0"/>
                                                      <w:marTop w:val="0"/>
                                                      <w:marBottom w:val="0"/>
                                                      <w:divBdr>
                                                        <w:top w:val="none" w:sz="0" w:space="0" w:color="auto"/>
                                                        <w:left w:val="none" w:sz="0" w:space="0" w:color="auto"/>
                                                        <w:bottom w:val="none" w:sz="0" w:space="0" w:color="auto"/>
                                                        <w:right w:val="none" w:sz="0" w:space="0" w:color="auto"/>
                                                      </w:divBdr>
                                                    </w:div>
                                                    <w:div w:id="995837898">
                                                      <w:marLeft w:val="0"/>
                                                      <w:marRight w:val="0"/>
                                                      <w:marTop w:val="0"/>
                                                      <w:marBottom w:val="0"/>
                                                      <w:divBdr>
                                                        <w:top w:val="none" w:sz="0" w:space="0" w:color="auto"/>
                                                        <w:left w:val="none" w:sz="0" w:space="0" w:color="auto"/>
                                                        <w:bottom w:val="none" w:sz="0" w:space="0" w:color="auto"/>
                                                        <w:right w:val="none" w:sz="0" w:space="0" w:color="auto"/>
                                                      </w:divBdr>
                                                      <w:divsChild>
                                                        <w:div w:id="1631017023">
                                                          <w:marLeft w:val="0"/>
                                                          <w:marRight w:val="0"/>
                                                          <w:marTop w:val="0"/>
                                                          <w:marBottom w:val="0"/>
                                                          <w:divBdr>
                                                            <w:top w:val="none" w:sz="0" w:space="0" w:color="auto"/>
                                                            <w:left w:val="none" w:sz="0" w:space="0" w:color="auto"/>
                                                            <w:bottom w:val="none" w:sz="0" w:space="0" w:color="auto"/>
                                                            <w:right w:val="none" w:sz="0" w:space="0" w:color="auto"/>
                                                          </w:divBdr>
                                                        </w:div>
                                                        <w:div w:id="241068689">
                                                          <w:marLeft w:val="0"/>
                                                          <w:marRight w:val="0"/>
                                                          <w:marTop w:val="0"/>
                                                          <w:marBottom w:val="0"/>
                                                          <w:divBdr>
                                                            <w:top w:val="none" w:sz="0" w:space="0" w:color="auto"/>
                                                            <w:left w:val="none" w:sz="0" w:space="0" w:color="auto"/>
                                                            <w:bottom w:val="none" w:sz="0" w:space="0" w:color="auto"/>
                                                            <w:right w:val="none" w:sz="0" w:space="0" w:color="auto"/>
                                                          </w:divBdr>
                                                        </w:div>
                                                        <w:div w:id="1384333955">
                                                          <w:marLeft w:val="0"/>
                                                          <w:marRight w:val="0"/>
                                                          <w:marTop w:val="0"/>
                                                          <w:marBottom w:val="0"/>
                                                          <w:divBdr>
                                                            <w:top w:val="none" w:sz="0" w:space="0" w:color="auto"/>
                                                            <w:left w:val="none" w:sz="0" w:space="0" w:color="auto"/>
                                                            <w:bottom w:val="none" w:sz="0" w:space="0" w:color="auto"/>
                                                            <w:right w:val="none" w:sz="0" w:space="0" w:color="auto"/>
                                                          </w:divBdr>
                                                        </w:div>
                                                      </w:divsChild>
                                                    </w:div>
                                                    <w:div w:id="655452834">
                                                      <w:marLeft w:val="0"/>
                                                      <w:marRight w:val="0"/>
                                                      <w:marTop w:val="0"/>
                                                      <w:marBottom w:val="0"/>
                                                      <w:divBdr>
                                                        <w:top w:val="none" w:sz="0" w:space="0" w:color="auto"/>
                                                        <w:left w:val="none" w:sz="0" w:space="0" w:color="auto"/>
                                                        <w:bottom w:val="none" w:sz="0" w:space="0" w:color="auto"/>
                                                        <w:right w:val="none" w:sz="0" w:space="0" w:color="auto"/>
                                                      </w:divBdr>
                                                    </w:div>
                                                    <w:div w:id="2112046073">
                                                      <w:marLeft w:val="0"/>
                                                      <w:marRight w:val="0"/>
                                                      <w:marTop w:val="0"/>
                                                      <w:marBottom w:val="0"/>
                                                      <w:divBdr>
                                                        <w:top w:val="none" w:sz="0" w:space="0" w:color="auto"/>
                                                        <w:left w:val="none" w:sz="0" w:space="0" w:color="auto"/>
                                                        <w:bottom w:val="none" w:sz="0" w:space="0" w:color="auto"/>
                                                        <w:right w:val="none" w:sz="0" w:space="0" w:color="auto"/>
                                                      </w:divBdr>
                                                    </w:div>
                                                    <w:div w:id="1030186746">
                                                      <w:marLeft w:val="0"/>
                                                      <w:marRight w:val="0"/>
                                                      <w:marTop w:val="0"/>
                                                      <w:marBottom w:val="0"/>
                                                      <w:divBdr>
                                                        <w:top w:val="none" w:sz="0" w:space="0" w:color="auto"/>
                                                        <w:left w:val="none" w:sz="0" w:space="0" w:color="auto"/>
                                                        <w:bottom w:val="none" w:sz="0" w:space="0" w:color="auto"/>
                                                        <w:right w:val="none" w:sz="0" w:space="0" w:color="auto"/>
                                                      </w:divBdr>
                                                    </w:div>
                                                    <w:div w:id="1368214629">
                                                      <w:marLeft w:val="0"/>
                                                      <w:marRight w:val="0"/>
                                                      <w:marTop w:val="0"/>
                                                      <w:marBottom w:val="0"/>
                                                      <w:divBdr>
                                                        <w:top w:val="none" w:sz="0" w:space="0" w:color="auto"/>
                                                        <w:left w:val="none" w:sz="0" w:space="0" w:color="auto"/>
                                                        <w:bottom w:val="none" w:sz="0" w:space="0" w:color="auto"/>
                                                        <w:right w:val="none" w:sz="0" w:space="0" w:color="auto"/>
                                                      </w:divBdr>
                                                      <w:divsChild>
                                                        <w:div w:id="644971835">
                                                          <w:marLeft w:val="0"/>
                                                          <w:marRight w:val="0"/>
                                                          <w:marTop w:val="0"/>
                                                          <w:marBottom w:val="0"/>
                                                          <w:divBdr>
                                                            <w:top w:val="none" w:sz="0" w:space="0" w:color="auto"/>
                                                            <w:left w:val="none" w:sz="0" w:space="0" w:color="auto"/>
                                                            <w:bottom w:val="none" w:sz="0" w:space="0" w:color="auto"/>
                                                            <w:right w:val="none" w:sz="0" w:space="0" w:color="auto"/>
                                                          </w:divBdr>
                                                        </w:div>
                                                        <w:div w:id="1900479075">
                                                          <w:marLeft w:val="0"/>
                                                          <w:marRight w:val="0"/>
                                                          <w:marTop w:val="0"/>
                                                          <w:marBottom w:val="0"/>
                                                          <w:divBdr>
                                                            <w:top w:val="none" w:sz="0" w:space="0" w:color="auto"/>
                                                            <w:left w:val="none" w:sz="0" w:space="0" w:color="auto"/>
                                                            <w:bottom w:val="none" w:sz="0" w:space="0" w:color="auto"/>
                                                            <w:right w:val="none" w:sz="0" w:space="0" w:color="auto"/>
                                                          </w:divBdr>
                                                        </w:div>
                                                        <w:div w:id="291403990">
                                                          <w:marLeft w:val="0"/>
                                                          <w:marRight w:val="0"/>
                                                          <w:marTop w:val="0"/>
                                                          <w:marBottom w:val="0"/>
                                                          <w:divBdr>
                                                            <w:top w:val="none" w:sz="0" w:space="0" w:color="auto"/>
                                                            <w:left w:val="none" w:sz="0" w:space="0" w:color="auto"/>
                                                            <w:bottom w:val="none" w:sz="0" w:space="0" w:color="auto"/>
                                                            <w:right w:val="none" w:sz="0" w:space="0" w:color="auto"/>
                                                          </w:divBdr>
                                                        </w:div>
                                                        <w:div w:id="1349673336">
                                                          <w:marLeft w:val="0"/>
                                                          <w:marRight w:val="0"/>
                                                          <w:marTop w:val="0"/>
                                                          <w:marBottom w:val="0"/>
                                                          <w:divBdr>
                                                            <w:top w:val="none" w:sz="0" w:space="0" w:color="auto"/>
                                                            <w:left w:val="none" w:sz="0" w:space="0" w:color="auto"/>
                                                            <w:bottom w:val="none" w:sz="0" w:space="0" w:color="auto"/>
                                                            <w:right w:val="none" w:sz="0" w:space="0" w:color="auto"/>
                                                          </w:divBdr>
                                                        </w:div>
                                                        <w:div w:id="1476796128">
                                                          <w:marLeft w:val="0"/>
                                                          <w:marRight w:val="0"/>
                                                          <w:marTop w:val="0"/>
                                                          <w:marBottom w:val="0"/>
                                                          <w:divBdr>
                                                            <w:top w:val="none" w:sz="0" w:space="0" w:color="auto"/>
                                                            <w:left w:val="none" w:sz="0" w:space="0" w:color="auto"/>
                                                            <w:bottom w:val="none" w:sz="0" w:space="0" w:color="auto"/>
                                                            <w:right w:val="none" w:sz="0" w:space="0" w:color="auto"/>
                                                          </w:divBdr>
                                                        </w:div>
                                                        <w:div w:id="440035359">
                                                          <w:marLeft w:val="0"/>
                                                          <w:marRight w:val="0"/>
                                                          <w:marTop w:val="0"/>
                                                          <w:marBottom w:val="0"/>
                                                          <w:divBdr>
                                                            <w:top w:val="none" w:sz="0" w:space="0" w:color="auto"/>
                                                            <w:left w:val="none" w:sz="0" w:space="0" w:color="auto"/>
                                                            <w:bottom w:val="none" w:sz="0" w:space="0" w:color="auto"/>
                                                            <w:right w:val="none" w:sz="0" w:space="0" w:color="auto"/>
                                                          </w:divBdr>
                                                        </w:div>
                                                        <w:div w:id="645008411">
                                                          <w:marLeft w:val="0"/>
                                                          <w:marRight w:val="0"/>
                                                          <w:marTop w:val="0"/>
                                                          <w:marBottom w:val="0"/>
                                                          <w:divBdr>
                                                            <w:top w:val="none" w:sz="0" w:space="0" w:color="auto"/>
                                                            <w:left w:val="none" w:sz="0" w:space="0" w:color="auto"/>
                                                            <w:bottom w:val="none" w:sz="0" w:space="0" w:color="auto"/>
                                                            <w:right w:val="none" w:sz="0" w:space="0" w:color="auto"/>
                                                          </w:divBdr>
                                                        </w:div>
                                                        <w:div w:id="1742559771">
                                                          <w:marLeft w:val="0"/>
                                                          <w:marRight w:val="0"/>
                                                          <w:marTop w:val="0"/>
                                                          <w:marBottom w:val="0"/>
                                                          <w:divBdr>
                                                            <w:top w:val="none" w:sz="0" w:space="0" w:color="auto"/>
                                                            <w:left w:val="none" w:sz="0" w:space="0" w:color="auto"/>
                                                            <w:bottom w:val="none" w:sz="0" w:space="0" w:color="auto"/>
                                                            <w:right w:val="none" w:sz="0" w:space="0" w:color="auto"/>
                                                          </w:divBdr>
                                                        </w:div>
                                                        <w:div w:id="1440831266">
                                                          <w:marLeft w:val="0"/>
                                                          <w:marRight w:val="0"/>
                                                          <w:marTop w:val="0"/>
                                                          <w:marBottom w:val="0"/>
                                                          <w:divBdr>
                                                            <w:top w:val="none" w:sz="0" w:space="0" w:color="auto"/>
                                                            <w:left w:val="none" w:sz="0" w:space="0" w:color="auto"/>
                                                            <w:bottom w:val="none" w:sz="0" w:space="0" w:color="auto"/>
                                                            <w:right w:val="none" w:sz="0" w:space="0" w:color="auto"/>
                                                          </w:divBdr>
                                                        </w:div>
                                                      </w:divsChild>
                                                    </w:div>
                                                    <w:div w:id="1348219461">
                                                      <w:marLeft w:val="0"/>
                                                      <w:marRight w:val="0"/>
                                                      <w:marTop w:val="0"/>
                                                      <w:marBottom w:val="0"/>
                                                      <w:divBdr>
                                                        <w:top w:val="none" w:sz="0" w:space="0" w:color="auto"/>
                                                        <w:left w:val="none" w:sz="0" w:space="0" w:color="auto"/>
                                                        <w:bottom w:val="none" w:sz="0" w:space="0" w:color="auto"/>
                                                        <w:right w:val="none" w:sz="0" w:space="0" w:color="auto"/>
                                                      </w:divBdr>
                                                    </w:div>
                                                    <w:div w:id="663702297">
                                                      <w:marLeft w:val="0"/>
                                                      <w:marRight w:val="0"/>
                                                      <w:marTop w:val="0"/>
                                                      <w:marBottom w:val="0"/>
                                                      <w:divBdr>
                                                        <w:top w:val="none" w:sz="0" w:space="0" w:color="auto"/>
                                                        <w:left w:val="none" w:sz="0" w:space="0" w:color="auto"/>
                                                        <w:bottom w:val="none" w:sz="0" w:space="0" w:color="auto"/>
                                                        <w:right w:val="none" w:sz="0" w:space="0" w:color="auto"/>
                                                      </w:divBdr>
                                                    </w:div>
                                                    <w:div w:id="748842550">
                                                      <w:marLeft w:val="0"/>
                                                      <w:marRight w:val="0"/>
                                                      <w:marTop w:val="0"/>
                                                      <w:marBottom w:val="0"/>
                                                      <w:divBdr>
                                                        <w:top w:val="none" w:sz="0" w:space="0" w:color="auto"/>
                                                        <w:left w:val="none" w:sz="0" w:space="0" w:color="auto"/>
                                                        <w:bottom w:val="none" w:sz="0" w:space="0" w:color="auto"/>
                                                        <w:right w:val="none" w:sz="0" w:space="0" w:color="auto"/>
                                                      </w:divBdr>
                                                    </w:div>
                                                    <w:div w:id="1219903108">
                                                      <w:marLeft w:val="0"/>
                                                      <w:marRight w:val="0"/>
                                                      <w:marTop w:val="0"/>
                                                      <w:marBottom w:val="0"/>
                                                      <w:divBdr>
                                                        <w:top w:val="none" w:sz="0" w:space="0" w:color="auto"/>
                                                        <w:left w:val="none" w:sz="0" w:space="0" w:color="auto"/>
                                                        <w:bottom w:val="none" w:sz="0" w:space="0" w:color="auto"/>
                                                        <w:right w:val="none" w:sz="0" w:space="0" w:color="auto"/>
                                                      </w:divBdr>
                                                    </w:div>
                                                    <w:div w:id="1599558396">
                                                      <w:marLeft w:val="0"/>
                                                      <w:marRight w:val="0"/>
                                                      <w:marTop w:val="0"/>
                                                      <w:marBottom w:val="0"/>
                                                      <w:divBdr>
                                                        <w:top w:val="none" w:sz="0" w:space="0" w:color="auto"/>
                                                        <w:left w:val="none" w:sz="0" w:space="0" w:color="auto"/>
                                                        <w:bottom w:val="none" w:sz="0" w:space="0" w:color="auto"/>
                                                        <w:right w:val="none" w:sz="0" w:space="0" w:color="auto"/>
                                                      </w:divBdr>
                                                    </w:div>
                                                    <w:div w:id="939067961">
                                                      <w:marLeft w:val="0"/>
                                                      <w:marRight w:val="0"/>
                                                      <w:marTop w:val="0"/>
                                                      <w:marBottom w:val="0"/>
                                                      <w:divBdr>
                                                        <w:top w:val="none" w:sz="0" w:space="0" w:color="auto"/>
                                                        <w:left w:val="none" w:sz="0" w:space="0" w:color="auto"/>
                                                        <w:bottom w:val="none" w:sz="0" w:space="0" w:color="auto"/>
                                                        <w:right w:val="none" w:sz="0" w:space="0" w:color="auto"/>
                                                      </w:divBdr>
                                                    </w:div>
                                                    <w:div w:id="1116019037">
                                                      <w:marLeft w:val="0"/>
                                                      <w:marRight w:val="0"/>
                                                      <w:marTop w:val="0"/>
                                                      <w:marBottom w:val="0"/>
                                                      <w:divBdr>
                                                        <w:top w:val="none" w:sz="0" w:space="0" w:color="auto"/>
                                                        <w:left w:val="none" w:sz="0" w:space="0" w:color="auto"/>
                                                        <w:bottom w:val="none" w:sz="0" w:space="0" w:color="auto"/>
                                                        <w:right w:val="none" w:sz="0" w:space="0" w:color="auto"/>
                                                      </w:divBdr>
                                                    </w:div>
                                                    <w:div w:id="85612326">
                                                      <w:marLeft w:val="0"/>
                                                      <w:marRight w:val="0"/>
                                                      <w:marTop w:val="0"/>
                                                      <w:marBottom w:val="0"/>
                                                      <w:divBdr>
                                                        <w:top w:val="none" w:sz="0" w:space="0" w:color="auto"/>
                                                        <w:left w:val="none" w:sz="0" w:space="0" w:color="auto"/>
                                                        <w:bottom w:val="none" w:sz="0" w:space="0" w:color="auto"/>
                                                        <w:right w:val="none" w:sz="0" w:space="0" w:color="auto"/>
                                                      </w:divBdr>
                                                      <w:divsChild>
                                                        <w:div w:id="88746095">
                                                          <w:marLeft w:val="0"/>
                                                          <w:marRight w:val="0"/>
                                                          <w:marTop w:val="0"/>
                                                          <w:marBottom w:val="0"/>
                                                          <w:divBdr>
                                                            <w:top w:val="none" w:sz="0" w:space="0" w:color="auto"/>
                                                            <w:left w:val="none" w:sz="0" w:space="0" w:color="auto"/>
                                                            <w:bottom w:val="none" w:sz="0" w:space="0" w:color="auto"/>
                                                            <w:right w:val="none" w:sz="0" w:space="0" w:color="auto"/>
                                                          </w:divBdr>
                                                        </w:div>
                                                        <w:div w:id="948271557">
                                                          <w:marLeft w:val="0"/>
                                                          <w:marRight w:val="0"/>
                                                          <w:marTop w:val="0"/>
                                                          <w:marBottom w:val="0"/>
                                                          <w:divBdr>
                                                            <w:top w:val="none" w:sz="0" w:space="0" w:color="auto"/>
                                                            <w:left w:val="none" w:sz="0" w:space="0" w:color="auto"/>
                                                            <w:bottom w:val="none" w:sz="0" w:space="0" w:color="auto"/>
                                                            <w:right w:val="none" w:sz="0" w:space="0" w:color="auto"/>
                                                          </w:divBdr>
                                                        </w:div>
                                                        <w:div w:id="614018004">
                                                          <w:marLeft w:val="0"/>
                                                          <w:marRight w:val="0"/>
                                                          <w:marTop w:val="0"/>
                                                          <w:marBottom w:val="0"/>
                                                          <w:divBdr>
                                                            <w:top w:val="none" w:sz="0" w:space="0" w:color="auto"/>
                                                            <w:left w:val="none" w:sz="0" w:space="0" w:color="auto"/>
                                                            <w:bottom w:val="none" w:sz="0" w:space="0" w:color="auto"/>
                                                            <w:right w:val="none" w:sz="0" w:space="0" w:color="auto"/>
                                                          </w:divBdr>
                                                        </w:div>
                                                        <w:div w:id="251622511">
                                                          <w:marLeft w:val="0"/>
                                                          <w:marRight w:val="0"/>
                                                          <w:marTop w:val="0"/>
                                                          <w:marBottom w:val="0"/>
                                                          <w:divBdr>
                                                            <w:top w:val="none" w:sz="0" w:space="0" w:color="auto"/>
                                                            <w:left w:val="none" w:sz="0" w:space="0" w:color="auto"/>
                                                            <w:bottom w:val="none" w:sz="0" w:space="0" w:color="auto"/>
                                                            <w:right w:val="none" w:sz="0" w:space="0" w:color="auto"/>
                                                          </w:divBdr>
                                                        </w:div>
                                                        <w:div w:id="1874272098">
                                                          <w:marLeft w:val="0"/>
                                                          <w:marRight w:val="0"/>
                                                          <w:marTop w:val="0"/>
                                                          <w:marBottom w:val="0"/>
                                                          <w:divBdr>
                                                            <w:top w:val="none" w:sz="0" w:space="0" w:color="auto"/>
                                                            <w:left w:val="none" w:sz="0" w:space="0" w:color="auto"/>
                                                            <w:bottom w:val="none" w:sz="0" w:space="0" w:color="auto"/>
                                                            <w:right w:val="none" w:sz="0" w:space="0" w:color="auto"/>
                                                          </w:divBdr>
                                                        </w:div>
                                                        <w:div w:id="75514520">
                                                          <w:marLeft w:val="0"/>
                                                          <w:marRight w:val="0"/>
                                                          <w:marTop w:val="0"/>
                                                          <w:marBottom w:val="0"/>
                                                          <w:divBdr>
                                                            <w:top w:val="none" w:sz="0" w:space="0" w:color="auto"/>
                                                            <w:left w:val="none" w:sz="0" w:space="0" w:color="auto"/>
                                                            <w:bottom w:val="none" w:sz="0" w:space="0" w:color="auto"/>
                                                            <w:right w:val="none" w:sz="0" w:space="0" w:color="auto"/>
                                                          </w:divBdr>
                                                        </w:div>
                                                        <w:div w:id="1800877444">
                                                          <w:marLeft w:val="0"/>
                                                          <w:marRight w:val="0"/>
                                                          <w:marTop w:val="0"/>
                                                          <w:marBottom w:val="0"/>
                                                          <w:divBdr>
                                                            <w:top w:val="none" w:sz="0" w:space="0" w:color="auto"/>
                                                            <w:left w:val="none" w:sz="0" w:space="0" w:color="auto"/>
                                                            <w:bottom w:val="none" w:sz="0" w:space="0" w:color="auto"/>
                                                            <w:right w:val="none" w:sz="0" w:space="0" w:color="auto"/>
                                                          </w:divBdr>
                                                        </w:div>
                                                        <w:div w:id="751855740">
                                                          <w:marLeft w:val="0"/>
                                                          <w:marRight w:val="0"/>
                                                          <w:marTop w:val="0"/>
                                                          <w:marBottom w:val="0"/>
                                                          <w:divBdr>
                                                            <w:top w:val="none" w:sz="0" w:space="0" w:color="auto"/>
                                                            <w:left w:val="none" w:sz="0" w:space="0" w:color="auto"/>
                                                            <w:bottom w:val="none" w:sz="0" w:space="0" w:color="auto"/>
                                                            <w:right w:val="none" w:sz="0" w:space="0" w:color="auto"/>
                                                          </w:divBdr>
                                                        </w:div>
                                                        <w:div w:id="53745745">
                                                          <w:marLeft w:val="0"/>
                                                          <w:marRight w:val="0"/>
                                                          <w:marTop w:val="0"/>
                                                          <w:marBottom w:val="0"/>
                                                          <w:divBdr>
                                                            <w:top w:val="none" w:sz="0" w:space="0" w:color="auto"/>
                                                            <w:left w:val="none" w:sz="0" w:space="0" w:color="auto"/>
                                                            <w:bottom w:val="none" w:sz="0" w:space="0" w:color="auto"/>
                                                            <w:right w:val="none" w:sz="0" w:space="0" w:color="auto"/>
                                                          </w:divBdr>
                                                        </w:div>
                                                        <w:div w:id="1747339499">
                                                          <w:marLeft w:val="0"/>
                                                          <w:marRight w:val="0"/>
                                                          <w:marTop w:val="0"/>
                                                          <w:marBottom w:val="0"/>
                                                          <w:divBdr>
                                                            <w:top w:val="none" w:sz="0" w:space="0" w:color="auto"/>
                                                            <w:left w:val="none" w:sz="0" w:space="0" w:color="auto"/>
                                                            <w:bottom w:val="none" w:sz="0" w:space="0" w:color="auto"/>
                                                            <w:right w:val="none" w:sz="0" w:space="0" w:color="auto"/>
                                                          </w:divBdr>
                                                        </w:div>
                                                        <w:div w:id="106699893">
                                                          <w:marLeft w:val="0"/>
                                                          <w:marRight w:val="0"/>
                                                          <w:marTop w:val="0"/>
                                                          <w:marBottom w:val="0"/>
                                                          <w:divBdr>
                                                            <w:top w:val="none" w:sz="0" w:space="0" w:color="auto"/>
                                                            <w:left w:val="none" w:sz="0" w:space="0" w:color="auto"/>
                                                            <w:bottom w:val="none" w:sz="0" w:space="0" w:color="auto"/>
                                                            <w:right w:val="none" w:sz="0" w:space="0" w:color="auto"/>
                                                          </w:divBdr>
                                                        </w:div>
                                                        <w:div w:id="946620675">
                                                          <w:marLeft w:val="0"/>
                                                          <w:marRight w:val="0"/>
                                                          <w:marTop w:val="0"/>
                                                          <w:marBottom w:val="0"/>
                                                          <w:divBdr>
                                                            <w:top w:val="none" w:sz="0" w:space="0" w:color="auto"/>
                                                            <w:left w:val="none" w:sz="0" w:space="0" w:color="auto"/>
                                                            <w:bottom w:val="none" w:sz="0" w:space="0" w:color="auto"/>
                                                            <w:right w:val="none" w:sz="0" w:space="0" w:color="auto"/>
                                                          </w:divBdr>
                                                        </w:div>
                                                        <w:div w:id="218051164">
                                                          <w:marLeft w:val="0"/>
                                                          <w:marRight w:val="0"/>
                                                          <w:marTop w:val="0"/>
                                                          <w:marBottom w:val="0"/>
                                                          <w:divBdr>
                                                            <w:top w:val="none" w:sz="0" w:space="0" w:color="auto"/>
                                                            <w:left w:val="none" w:sz="0" w:space="0" w:color="auto"/>
                                                            <w:bottom w:val="none" w:sz="0" w:space="0" w:color="auto"/>
                                                            <w:right w:val="none" w:sz="0" w:space="0" w:color="auto"/>
                                                          </w:divBdr>
                                                        </w:div>
                                                        <w:div w:id="93744914">
                                                          <w:marLeft w:val="0"/>
                                                          <w:marRight w:val="0"/>
                                                          <w:marTop w:val="0"/>
                                                          <w:marBottom w:val="0"/>
                                                          <w:divBdr>
                                                            <w:top w:val="none" w:sz="0" w:space="0" w:color="auto"/>
                                                            <w:left w:val="none" w:sz="0" w:space="0" w:color="auto"/>
                                                            <w:bottom w:val="none" w:sz="0" w:space="0" w:color="auto"/>
                                                            <w:right w:val="none" w:sz="0" w:space="0" w:color="auto"/>
                                                          </w:divBdr>
                                                        </w:div>
                                                        <w:div w:id="633564703">
                                                          <w:marLeft w:val="0"/>
                                                          <w:marRight w:val="0"/>
                                                          <w:marTop w:val="0"/>
                                                          <w:marBottom w:val="0"/>
                                                          <w:divBdr>
                                                            <w:top w:val="none" w:sz="0" w:space="0" w:color="auto"/>
                                                            <w:left w:val="none" w:sz="0" w:space="0" w:color="auto"/>
                                                            <w:bottom w:val="none" w:sz="0" w:space="0" w:color="auto"/>
                                                            <w:right w:val="none" w:sz="0" w:space="0" w:color="auto"/>
                                                          </w:divBdr>
                                                        </w:div>
                                                        <w:div w:id="1328629492">
                                                          <w:marLeft w:val="0"/>
                                                          <w:marRight w:val="0"/>
                                                          <w:marTop w:val="0"/>
                                                          <w:marBottom w:val="0"/>
                                                          <w:divBdr>
                                                            <w:top w:val="none" w:sz="0" w:space="0" w:color="auto"/>
                                                            <w:left w:val="none" w:sz="0" w:space="0" w:color="auto"/>
                                                            <w:bottom w:val="none" w:sz="0" w:space="0" w:color="auto"/>
                                                            <w:right w:val="none" w:sz="0" w:space="0" w:color="auto"/>
                                                          </w:divBdr>
                                                        </w:div>
                                                        <w:div w:id="517542211">
                                                          <w:marLeft w:val="0"/>
                                                          <w:marRight w:val="0"/>
                                                          <w:marTop w:val="0"/>
                                                          <w:marBottom w:val="0"/>
                                                          <w:divBdr>
                                                            <w:top w:val="none" w:sz="0" w:space="0" w:color="auto"/>
                                                            <w:left w:val="none" w:sz="0" w:space="0" w:color="auto"/>
                                                            <w:bottom w:val="none" w:sz="0" w:space="0" w:color="auto"/>
                                                            <w:right w:val="none" w:sz="0" w:space="0" w:color="auto"/>
                                                          </w:divBdr>
                                                        </w:div>
                                                        <w:div w:id="1003968351">
                                                          <w:marLeft w:val="0"/>
                                                          <w:marRight w:val="0"/>
                                                          <w:marTop w:val="0"/>
                                                          <w:marBottom w:val="0"/>
                                                          <w:divBdr>
                                                            <w:top w:val="none" w:sz="0" w:space="0" w:color="auto"/>
                                                            <w:left w:val="none" w:sz="0" w:space="0" w:color="auto"/>
                                                            <w:bottom w:val="none" w:sz="0" w:space="0" w:color="auto"/>
                                                            <w:right w:val="none" w:sz="0" w:space="0" w:color="auto"/>
                                                          </w:divBdr>
                                                        </w:div>
                                                        <w:div w:id="2053461978">
                                                          <w:marLeft w:val="0"/>
                                                          <w:marRight w:val="0"/>
                                                          <w:marTop w:val="0"/>
                                                          <w:marBottom w:val="0"/>
                                                          <w:divBdr>
                                                            <w:top w:val="none" w:sz="0" w:space="0" w:color="auto"/>
                                                            <w:left w:val="none" w:sz="0" w:space="0" w:color="auto"/>
                                                            <w:bottom w:val="none" w:sz="0" w:space="0" w:color="auto"/>
                                                            <w:right w:val="none" w:sz="0" w:space="0" w:color="auto"/>
                                                          </w:divBdr>
                                                        </w:div>
                                                        <w:div w:id="1549758959">
                                                          <w:marLeft w:val="0"/>
                                                          <w:marRight w:val="0"/>
                                                          <w:marTop w:val="0"/>
                                                          <w:marBottom w:val="0"/>
                                                          <w:divBdr>
                                                            <w:top w:val="none" w:sz="0" w:space="0" w:color="auto"/>
                                                            <w:left w:val="none" w:sz="0" w:space="0" w:color="auto"/>
                                                            <w:bottom w:val="none" w:sz="0" w:space="0" w:color="auto"/>
                                                            <w:right w:val="none" w:sz="0" w:space="0" w:color="auto"/>
                                                          </w:divBdr>
                                                        </w:div>
                                                      </w:divsChild>
                                                    </w:div>
                                                    <w:div w:id="2059933058">
                                                      <w:marLeft w:val="0"/>
                                                      <w:marRight w:val="0"/>
                                                      <w:marTop w:val="0"/>
                                                      <w:marBottom w:val="0"/>
                                                      <w:divBdr>
                                                        <w:top w:val="none" w:sz="0" w:space="0" w:color="auto"/>
                                                        <w:left w:val="none" w:sz="0" w:space="0" w:color="auto"/>
                                                        <w:bottom w:val="none" w:sz="0" w:space="0" w:color="auto"/>
                                                        <w:right w:val="none" w:sz="0" w:space="0" w:color="auto"/>
                                                      </w:divBdr>
                                                    </w:div>
                                                    <w:div w:id="695696094">
                                                      <w:marLeft w:val="0"/>
                                                      <w:marRight w:val="0"/>
                                                      <w:marTop w:val="0"/>
                                                      <w:marBottom w:val="0"/>
                                                      <w:divBdr>
                                                        <w:top w:val="none" w:sz="0" w:space="0" w:color="auto"/>
                                                        <w:left w:val="none" w:sz="0" w:space="0" w:color="auto"/>
                                                        <w:bottom w:val="none" w:sz="0" w:space="0" w:color="auto"/>
                                                        <w:right w:val="none" w:sz="0" w:space="0" w:color="auto"/>
                                                      </w:divBdr>
                                                    </w:div>
                                                    <w:div w:id="1021207460">
                                                      <w:marLeft w:val="0"/>
                                                      <w:marRight w:val="0"/>
                                                      <w:marTop w:val="0"/>
                                                      <w:marBottom w:val="0"/>
                                                      <w:divBdr>
                                                        <w:top w:val="none" w:sz="0" w:space="0" w:color="auto"/>
                                                        <w:left w:val="none" w:sz="0" w:space="0" w:color="auto"/>
                                                        <w:bottom w:val="none" w:sz="0" w:space="0" w:color="auto"/>
                                                        <w:right w:val="none" w:sz="0" w:space="0" w:color="auto"/>
                                                      </w:divBdr>
                                                    </w:div>
                                                    <w:div w:id="937374575">
                                                      <w:marLeft w:val="0"/>
                                                      <w:marRight w:val="0"/>
                                                      <w:marTop w:val="0"/>
                                                      <w:marBottom w:val="0"/>
                                                      <w:divBdr>
                                                        <w:top w:val="none" w:sz="0" w:space="0" w:color="auto"/>
                                                        <w:left w:val="none" w:sz="0" w:space="0" w:color="auto"/>
                                                        <w:bottom w:val="none" w:sz="0" w:space="0" w:color="auto"/>
                                                        <w:right w:val="none" w:sz="0" w:space="0" w:color="auto"/>
                                                      </w:divBdr>
                                                    </w:div>
                                                    <w:div w:id="1194419514">
                                                      <w:marLeft w:val="0"/>
                                                      <w:marRight w:val="0"/>
                                                      <w:marTop w:val="0"/>
                                                      <w:marBottom w:val="0"/>
                                                      <w:divBdr>
                                                        <w:top w:val="none" w:sz="0" w:space="0" w:color="auto"/>
                                                        <w:left w:val="none" w:sz="0" w:space="0" w:color="auto"/>
                                                        <w:bottom w:val="none" w:sz="0" w:space="0" w:color="auto"/>
                                                        <w:right w:val="none" w:sz="0" w:space="0" w:color="auto"/>
                                                      </w:divBdr>
                                                    </w:div>
                                                    <w:div w:id="127892977">
                                                      <w:marLeft w:val="0"/>
                                                      <w:marRight w:val="0"/>
                                                      <w:marTop w:val="0"/>
                                                      <w:marBottom w:val="0"/>
                                                      <w:divBdr>
                                                        <w:top w:val="none" w:sz="0" w:space="0" w:color="auto"/>
                                                        <w:left w:val="none" w:sz="0" w:space="0" w:color="auto"/>
                                                        <w:bottom w:val="none" w:sz="0" w:space="0" w:color="auto"/>
                                                        <w:right w:val="none" w:sz="0" w:space="0" w:color="auto"/>
                                                      </w:divBdr>
                                                    </w:div>
                                                    <w:div w:id="934825702">
                                                      <w:marLeft w:val="0"/>
                                                      <w:marRight w:val="0"/>
                                                      <w:marTop w:val="0"/>
                                                      <w:marBottom w:val="0"/>
                                                      <w:divBdr>
                                                        <w:top w:val="none" w:sz="0" w:space="0" w:color="auto"/>
                                                        <w:left w:val="none" w:sz="0" w:space="0" w:color="auto"/>
                                                        <w:bottom w:val="none" w:sz="0" w:space="0" w:color="auto"/>
                                                        <w:right w:val="none" w:sz="0" w:space="0" w:color="auto"/>
                                                      </w:divBdr>
                                                    </w:div>
                                                    <w:div w:id="1557087053">
                                                      <w:marLeft w:val="0"/>
                                                      <w:marRight w:val="0"/>
                                                      <w:marTop w:val="0"/>
                                                      <w:marBottom w:val="0"/>
                                                      <w:divBdr>
                                                        <w:top w:val="none" w:sz="0" w:space="0" w:color="auto"/>
                                                        <w:left w:val="none" w:sz="0" w:space="0" w:color="auto"/>
                                                        <w:bottom w:val="none" w:sz="0" w:space="0" w:color="auto"/>
                                                        <w:right w:val="none" w:sz="0" w:space="0" w:color="auto"/>
                                                      </w:divBdr>
                                                    </w:div>
                                                    <w:div w:id="1930700511">
                                                      <w:marLeft w:val="0"/>
                                                      <w:marRight w:val="0"/>
                                                      <w:marTop w:val="0"/>
                                                      <w:marBottom w:val="0"/>
                                                      <w:divBdr>
                                                        <w:top w:val="none" w:sz="0" w:space="0" w:color="auto"/>
                                                        <w:left w:val="none" w:sz="0" w:space="0" w:color="auto"/>
                                                        <w:bottom w:val="none" w:sz="0" w:space="0" w:color="auto"/>
                                                        <w:right w:val="none" w:sz="0" w:space="0" w:color="auto"/>
                                                      </w:divBdr>
                                                    </w:div>
                                                    <w:div w:id="1338145968">
                                                      <w:marLeft w:val="0"/>
                                                      <w:marRight w:val="0"/>
                                                      <w:marTop w:val="0"/>
                                                      <w:marBottom w:val="0"/>
                                                      <w:divBdr>
                                                        <w:top w:val="none" w:sz="0" w:space="0" w:color="auto"/>
                                                        <w:left w:val="none" w:sz="0" w:space="0" w:color="auto"/>
                                                        <w:bottom w:val="none" w:sz="0" w:space="0" w:color="auto"/>
                                                        <w:right w:val="none" w:sz="0" w:space="0" w:color="auto"/>
                                                      </w:divBdr>
                                                    </w:div>
                                                    <w:div w:id="691759757">
                                                      <w:marLeft w:val="0"/>
                                                      <w:marRight w:val="0"/>
                                                      <w:marTop w:val="0"/>
                                                      <w:marBottom w:val="0"/>
                                                      <w:divBdr>
                                                        <w:top w:val="none" w:sz="0" w:space="0" w:color="auto"/>
                                                        <w:left w:val="none" w:sz="0" w:space="0" w:color="auto"/>
                                                        <w:bottom w:val="none" w:sz="0" w:space="0" w:color="auto"/>
                                                        <w:right w:val="none" w:sz="0" w:space="0" w:color="auto"/>
                                                      </w:divBdr>
                                                    </w:div>
                                                    <w:div w:id="208958784">
                                                      <w:marLeft w:val="0"/>
                                                      <w:marRight w:val="0"/>
                                                      <w:marTop w:val="0"/>
                                                      <w:marBottom w:val="0"/>
                                                      <w:divBdr>
                                                        <w:top w:val="none" w:sz="0" w:space="0" w:color="auto"/>
                                                        <w:left w:val="none" w:sz="0" w:space="0" w:color="auto"/>
                                                        <w:bottom w:val="none" w:sz="0" w:space="0" w:color="auto"/>
                                                        <w:right w:val="none" w:sz="0" w:space="0" w:color="auto"/>
                                                      </w:divBdr>
                                                      <w:divsChild>
                                                        <w:div w:id="999964804">
                                                          <w:marLeft w:val="0"/>
                                                          <w:marRight w:val="0"/>
                                                          <w:marTop w:val="0"/>
                                                          <w:marBottom w:val="0"/>
                                                          <w:divBdr>
                                                            <w:top w:val="none" w:sz="0" w:space="0" w:color="auto"/>
                                                            <w:left w:val="none" w:sz="0" w:space="0" w:color="auto"/>
                                                            <w:bottom w:val="none" w:sz="0" w:space="0" w:color="auto"/>
                                                            <w:right w:val="none" w:sz="0" w:space="0" w:color="auto"/>
                                                          </w:divBdr>
                                                        </w:div>
                                                        <w:div w:id="597325784">
                                                          <w:marLeft w:val="0"/>
                                                          <w:marRight w:val="0"/>
                                                          <w:marTop w:val="0"/>
                                                          <w:marBottom w:val="0"/>
                                                          <w:divBdr>
                                                            <w:top w:val="none" w:sz="0" w:space="0" w:color="auto"/>
                                                            <w:left w:val="none" w:sz="0" w:space="0" w:color="auto"/>
                                                            <w:bottom w:val="none" w:sz="0" w:space="0" w:color="auto"/>
                                                            <w:right w:val="none" w:sz="0" w:space="0" w:color="auto"/>
                                                          </w:divBdr>
                                                        </w:div>
                                                        <w:div w:id="1432971894">
                                                          <w:marLeft w:val="0"/>
                                                          <w:marRight w:val="0"/>
                                                          <w:marTop w:val="0"/>
                                                          <w:marBottom w:val="0"/>
                                                          <w:divBdr>
                                                            <w:top w:val="none" w:sz="0" w:space="0" w:color="auto"/>
                                                            <w:left w:val="none" w:sz="0" w:space="0" w:color="auto"/>
                                                            <w:bottom w:val="none" w:sz="0" w:space="0" w:color="auto"/>
                                                            <w:right w:val="none" w:sz="0" w:space="0" w:color="auto"/>
                                                          </w:divBdr>
                                                        </w:div>
                                                        <w:div w:id="1496217499">
                                                          <w:marLeft w:val="0"/>
                                                          <w:marRight w:val="0"/>
                                                          <w:marTop w:val="0"/>
                                                          <w:marBottom w:val="0"/>
                                                          <w:divBdr>
                                                            <w:top w:val="none" w:sz="0" w:space="0" w:color="auto"/>
                                                            <w:left w:val="none" w:sz="0" w:space="0" w:color="auto"/>
                                                            <w:bottom w:val="none" w:sz="0" w:space="0" w:color="auto"/>
                                                            <w:right w:val="none" w:sz="0" w:space="0" w:color="auto"/>
                                                          </w:divBdr>
                                                        </w:div>
                                                        <w:div w:id="863980763">
                                                          <w:marLeft w:val="0"/>
                                                          <w:marRight w:val="0"/>
                                                          <w:marTop w:val="0"/>
                                                          <w:marBottom w:val="0"/>
                                                          <w:divBdr>
                                                            <w:top w:val="none" w:sz="0" w:space="0" w:color="auto"/>
                                                            <w:left w:val="none" w:sz="0" w:space="0" w:color="auto"/>
                                                            <w:bottom w:val="none" w:sz="0" w:space="0" w:color="auto"/>
                                                            <w:right w:val="none" w:sz="0" w:space="0" w:color="auto"/>
                                                          </w:divBdr>
                                                        </w:div>
                                                      </w:divsChild>
                                                    </w:div>
                                                    <w:div w:id="922492436">
                                                      <w:marLeft w:val="0"/>
                                                      <w:marRight w:val="0"/>
                                                      <w:marTop w:val="0"/>
                                                      <w:marBottom w:val="0"/>
                                                      <w:divBdr>
                                                        <w:top w:val="none" w:sz="0" w:space="0" w:color="auto"/>
                                                        <w:left w:val="none" w:sz="0" w:space="0" w:color="auto"/>
                                                        <w:bottom w:val="none" w:sz="0" w:space="0" w:color="auto"/>
                                                        <w:right w:val="none" w:sz="0" w:space="0" w:color="auto"/>
                                                      </w:divBdr>
                                                    </w:div>
                                                    <w:div w:id="1746027401">
                                                      <w:marLeft w:val="0"/>
                                                      <w:marRight w:val="0"/>
                                                      <w:marTop w:val="0"/>
                                                      <w:marBottom w:val="0"/>
                                                      <w:divBdr>
                                                        <w:top w:val="none" w:sz="0" w:space="0" w:color="auto"/>
                                                        <w:left w:val="none" w:sz="0" w:space="0" w:color="auto"/>
                                                        <w:bottom w:val="none" w:sz="0" w:space="0" w:color="auto"/>
                                                        <w:right w:val="none" w:sz="0" w:space="0" w:color="auto"/>
                                                      </w:divBdr>
                                                    </w:div>
                                                    <w:div w:id="168952271">
                                                      <w:marLeft w:val="0"/>
                                                      <w:marRight w:val="0"/>
                                                      <w:marTop w:val="0"/>
                                                      <w:marBottom w:val="0"/>
                                                      <w:divBdr>
                                                        <w:top w:val="none" w:sz="0" w:space="0" w:color="auto"/>
                                                        <w:left w:val="none" w:sz="0" w:space="0" w:color="auto"/>
                                                        <w:bottom w:val="none" w:sz="0" w:space="0" w:color="auto"/>
                                                        <w:right w:val="none" w:sz="0" w:space="0" w:color="auto"/>
                                                      </w:divBdr>
                                                    </w:div>
                                                    <w:div w:id="1475634025">
                                                      <w:marLeft w:val="0"/>
                                                      <w:marRight w:val="0"/>
                                                      <w:marTop w:val="0"/>
                                                      <w:marBottom w:val="0"/>
                                                      <w:divBdr>
                                                        <w:top w:val="none" w:sz="0" w:space="0" w:color="auto"/>
                                                        <w:left w:val="none" w:sz="0" w:space="0" w:color="auto"/>
                                                        <w:bottom w:val="none" w:sz="0" w:space="0" w:color="auto"/>
                                                        <w:right w:val="none" w:sz="0" w:space="0" w:color="auto"/>
                                                      </w:divBdr>
                                                    </w:div>
                                                    <w:div w:id="1472166913">
                                                      <w:marLeft w:val="0"/>
                                                      <w:marRight w:val="0"/>
                                                      <w:marTop w:val="0"/>
                                                      <w:marBottom w:val="0"/>
                                                      <w:divBdr>
                                                        <w:top w:val="none" w:sz="0" w:space="0" w:color="auto"/>
                                                        <w:left w:val="none" w:sz="0" w:space="0" w:color="auto"/>
                                                        <w:bottom w:val="none" w:sz="0" w:space="0" w:color="auto"/>
                                                        <w:right w:val="none" w:sz="0" w:space="0" w:color="auto"/>
                                                      </w:divBdr>
                                                    </w:div>
                                                    <w:div w:id="1504128456">
                                                      <w:marLeft w:val="0"/>
                                                      <w:marRight w:val="0"/>
                                                      <w:marTop w:val="0"/>
                                                      <w:marBottom w:val="0"/>
                                                      <w:divBdr>
                                                        <w:top w:val="none" w:sz="0" w:space="0" w:color="auto"/>
                                                        <w:left w:val="none" w:sz="0" w:space="0" w:color="auto"/>
                                                        <w:bottom w:val="none" w:sz="0" w:space="0" w:color="auto"/>
                                                        <w:right w:val="none" w:sz="0" w:space="0" w:color="auto"/>
                                                      </w:divBdr>
                                                    </w:div>
                                                    <w:div w:id="1722435929">
                                                      <w:marLeft w:val="0"/>
                                                      <w:marRight w:val="0"/>
                                                      <w:marTop w:val="0"/>
                                                      <w:marBottom w:val="0"/>
                                                      <w:divBdr>
                                                        <w:top w:val="none" w:sz="0" w:space="0" w:color="auto"/>
                                                        <w:left w:val="none" w:sz="0" w:space="0" w:color="auto"/>
                                                        <w:bottom w:val="none" w:sz="0" w:space="0" w:color="auto"/>
                                                        <w:right w:val="none" w:sz="0" w:space="0" w:color="auto"/>
                                                      </w:divBdr>
                                                    </w:div>
                                                    <w:div w:id="4015224">
                                                      <w:marLeft w:val="0"/>
                                                      <w:marRight w:val="0"/>
                                                      <w:marTop w:val="0"/>
                                                      <w:marBottom w:val="0"/>
                                                      <w:divBdr>
                                                        <w:top w:val="none" w:sz="0" w:space="0" w:color="auto"/>
                                                        <w:left w:val="none" w:sz="0" w:space="0" w:color="auto"/>
                                                        <w:bottom w:val="none" w:sz="0" w:space="0" w:color="auto"/>
                                                        <w:right w:val="none" w:sz="0" w:space="0" w:color="auto"/>
                                                      </w:divBdr>
                                                    </w:div>
                                                    <w:div w:id="1138575626">
                                                      <w:marLeft w:val="0"/>
                                                      <w:marRight w:val="0"/>
                                                      <w:marTop w:val="0"/>
                                                      <w:marBottom w:val="0"/>
                                                      <w:divBdr>
                                                        <w:top w:val="none" w:sz="0" w:space="0" w:color="auto"/>
                                                        <w:left w:val="none" w:sz="0" w:space="0" w:color="auto"/>
                                                        <w:bottom w:val="none" w:sz="0" w:space="0" w:color="auto"/>
                                                        <w:right w:val="none" w:sz="0" w:space="0" w:color="auto"/>
                                                      </w:divBdr>
                                                    </w:div>
                                                    <w:div w:id="416250312">
                                                      <w:marLeft w:val="0"/>
                                                      <w:marRight w:val="0"/>
                                                      <w:marTop w:val="0"/>
                                                      <w:marBottom w:val="0"/>
                                                      <w:divBdr>
                                                        <w:top w:val="none" w:sz="0" w:space="0" w:color="auto"/>
                                                        <w:left w:val="none" w:sz="0" w:space="0" w:color="auto"/>
                                                        <w:bottom w:val="none" w:sz="0" w:space="0" w:color="auto"/>
                                                        <w:right w:val="none" w:sz="0" w:space="0" w:color="auto"/>
                                                      </w:divBdr>
                                                    </w:div>
                                                    <w:div w:id="133841251">
                                                      <w:marLeft w:val="0"/>
                                                      <w:marRight w:val="0"/>
                                                      <w:marTop w:val="0"/>
                                                      <w:marBottom w:val="0"/>
                                                      <w:divBdr>
                                                        <w:top w:val="none" w:sz="0" w:space="0" w:color="auto"/>
                                                        <w:left w:val="none" w:sz="0" w:space="0" w:color="auto"/>
                                                        <w:bottom w:val="none" w:sz="0" w:space="0" w:color="auto"/>
                                                        <w:right w:val="none" w:sz="0" w:space="0" w:color="auto"/>
                                                      </w:divBdr>
                                                    </w:div>
                                                    <w:div w:id="2129084349">
                                                      <w:marLeft w:val="0"/>
                                                      <w:marRight w:val="0"/>
                                                      <w:marTop w:val="0"/>
                                                      <w:marBottom w:val="0"/>
                                                      <w:divBdr>
                                                        <w:top w:val="none" w:sz="0" w:space="0" w:color="auto"/>
                                                        <w:left w:val="none" w:sz="0" w:space="0" w:color="auto"/>
                                                        <w:bottom w:val="none" w:sz="0" w:space="0" w:color="auto"/>
                                                        <w:right w:val="none" w:sz="0" w:space="0" w:color="auto"/>
                                                      </w:divBdr>
                                                    </w:div>
                                                    <w:div w:id="1482578609">
                                                      <w:marLeft w:val="0"/>
                                                      <w:marRight w:val="0"/>
                                                      <w:marTop w:val="0"/>
                                                      <w:marBottom w:val="0"/>
                                                      <w:divBdr>
                                                        <w:top w:val="none" w:sz="0" w:space="0" w:color="auto"/>
                                                        <w:left w:val="none" w:sz="0" w:space="0" w:color="auto"/>
                                                        <w:bottom w:val="none" w:sz="0" w:space="0" w:color="auto"/>
                                                        <w:right w:val="none" w:sz="0" w:space="0" w:color="auto"/>
                                                      </w:divBdr>
                                                    </w:div>
                                                    <w:div w:id="1839416704">
                                                      <w:marLeft w:val="0"/>
                                                      <w:marRight w:val="0"/>
                                                      <w:marTop w:val="0"/>
                                                      <w:marBottom w:val="0"/>
                                                      <w:divBdr>
                                                        <w:top w:val="none" w:sz="0" w:space="0" w:color="auto"/>
                                                        <w:left w:val="none" w:sz="0" w:space="0" w:color="auto"/>
                                                        <w:bottom w:val="none" w:sz="0" w:space="0" w:color="auto"/>
                                                        <w:right w:val="none" w:sz="0" w:space="0" w:color="auto"/>
                                                      </w:divBdr>
                                                    </w:div>
                                                    <w:div w:id="1364791556">
                                                      <w:marLeft w:val="0"/>
                                                      <w:marRight w:val="0"/>
                                                      <w:marTop w:val="0"/>
                                                      <w:marBottom w:val="0"/>
                                                      <w:divBdr>
                                                        <w:top w:val="none" w:sz="0" w:space="0" w:color="auto"/>
                                                        <w:left w:val="none" w:sz="0" w:space="0" w:color="auto"/>
                                                        <w:bottom w:val="none" w:sz="0" w:space="0" w:color="auto"/>
                                                        <w:right w:val="none" w:sz="0" w:space="0" w:color="auto"/>
                                                      </w:divBdr>
                                                    </w:div>
                                                    <w:div w:id="1172405231">
                                                      <w:marLeft w:val="0"/>
                                                      <w:marRight w:val="0"/>
                                                      <w:marTop w:val="0"/>
                                                      <w:marBottom w:val="0"/>
                                                      <w:divBdr>
                                                        <w:top w:val="none" w:sz="0" w:space="0" w:color="auto"/>
                                                        <w:left w:val="none" w:sz="0" w:space="0" w:color="auto"/>
                                                        <w:bottom w:val="none" w:sz="0" w:space="0" w:color="auto"/>
                                                        <w:right w:val="none" w:sz="0" w:space="0" w:color="auto"/>
                                                      </w:divBdr>
                                                    </w:div>
                                                    <w:div w:id="460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3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cwb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kn-portal.com/incoterms_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bom/pso/SitePages/Cargo%20Insurance.asp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2FB507511478D950A6CC4A2D69CDF"/>
        <w:category>
          <w:name w:val="Общие"/>
          <w:gallery w:val="placeholder"/>
        </w:category>
        <w:types>
          <w:type w:val="bbPlcHdr"/>
        </w:types>
        <w:behaviors>
          <w:behavior w:val="content"/>
        </w:behaviors>
        <w:guid w:val="{CD162CC1-E160-4C6D-A8F7-77D062449981}"/>
      </w:docPartPr>
      <w:docPartBody>
        <w:p w:rsidR="00CA7760" w:rsidRDefault="00097AC9">
          <w:r w:rsidRPr="006668C1">
            <w:rPr>
              <w:rStyle w:val="PlaceholderText"/>
            </w:rPr>
            <w:t>[Effective Date]</w:t>
          </w:r>
        </w:p>
      </w:docPartBody>
    </w:docPart>
    <w:docPart>
      <w:docPartPr>
        <w:name w:val="513266E750BF432DBE822279AFBBEF79"/>
        <w:category>
          <w:name w:val="Общие"/>
          <w:gallery w:val="placeholder"/>
        </w:category>
        <w:types>
          <w:type w:val="bbPlcHdr"/>
        </w:types>
        <w:behaviors>
          <w:behavior w:val="content"/>
        </w:behaviors>
        <w:guid w:val="{A50EADF0-0085-498F-B849-0F762CB43004}"/>
      </w:docPartPr>
      <w:docPartBody>
        <w:p w:rsidR="00CA7760" w:rsidRDefault="00097AC9">
          <w:r w:rsidRPr="006668C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C9"/>
    <w:rsid w:val="00026FE2"/>
    <w:rsid w:val="00097AC9"/>
    <w:rsid w:val="006004E9"/>
    <w:rsid w:val="00CA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C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Envío y seguro</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POPP-11-529</_dlc_DocId>
    <_dlc_DocIdUrl xmlns="8264c5cc-ec60-4b56-8111-ce635d3d139a">
      <Url>https://popp.undp.org/_layouts/15/DocIdRedir.aspx?ID=POPP-11-529</Url>
      <Description>POPP-11-529</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29998E-08BC-4D34-95BF-BADF2B90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F12BD-3D69-43AB-82EE-F94F577F07E3}">
  <ds:schemaRefs>
    <ds:schemaRef ds:uri="office.server.policy"/>
  </ds:schemaRefs>
</ds:datastoreItem>
</file>

<file path=customXml/itemProps3.xml><?xml version="1.0" encoding="utf-8"?>
<ds:datastoreItem xmlns:ds="http://schemas.openxmlformats.org/officeDocument/2006/customXml" ds:itemID="{E2CF8C57-5BA4-4455-8D68-974FC8A9BAC9}">
  <ds:schemaRefs>
    <ds:schemaRef ds:uri="http://purl.org/dc/dcmitype/"/>
    <ds:schemaRef ds:uri="http://schemas.openxmlformats.org/package/2006/metadata/core-properties"/>
    <ds:schemaRef ds:uri="http://schemas.microsoft.com/office/2006/metadata/properties"/>
    <ds:schemaRef ds:uri="8264c5cc-ec60-4b56-8111-ce635d3d139a"/>
    <ds:schemaRef ds:uri="http://purl.org/dc/elements/1.1/"/>
    <ds:schemaRef ds:uri="http://schemas.microsoft.com/sharepoint/v3"/>
    <ds:schemaRef ds:uri="http://www.w3.org/XML/1998/namespace"/>
    <ds:schemaRef ds:uri="http://schemas.microsoft.com/office/infopath/2007/PartnerControls"/>
    <ds:schemaRef ds:uri="http://schemas.microsoft.com/office/2006/documentManagement/types"/>
    <ds:schemaRef ds:uri="e560140e-7b2f-4392-90df-e7567e3021a3"/>
    <ds:schemaRef ds:uri="http://purl.org/dc/terms/"/>
  </ds:schemaRefs>
</ds:datastoreItem>
</file>

<file path=customXml/itemProps4.xml><?xml version="1.0" encoding="utf-8"?>
<ds:datastoreItem xmlns:ds="http://schemas.openxmlformats.org/officeDocument/2006/customXml" ds:itemID="{3A05D053-688C-4A38-B026-B1C5AA0E055D}">
  <ds:schemaRefs>
    <ds:schemaRef ds:uri="http://schemas.microsoft.com/sharepoint/v3/contenttype/forms"/>
  </ds:schemaRefs>
</ds:datastoreItem>
</file>

<file path=customXml/itemProps5.xml><?xml version="1.0" encoding="utf-8"?>
<ds:datastoreItem xmlns:ds="http://schemas.openxmlformats.org/officeDocument/2006/customXml" ds:itemID="{B7FDA7E4-3D62-4099-8F19-045658F3EA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10</cp:revision>
  <dcterms:created xsi:type="dcterms:W3CDTF">2020-06-22T19:35:00Z</dcterms:created>
  <dcterms:modified xsi:type="dcterms:W3CDTF">2023-04-17T20:11:00Z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37456a55-672a-402c-acb9-2bde3a78b5b0</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Location">
    <vt:lpwstr>Public</vt:lpwstr>
  </property>
  <property fmtid="{D5CDD505-2E9C-101B-9397-08002B2CF9AE}" pid="12" name="UNDP_POPP_DOCUMENT_TYPE">
    <vt:lpwstr>Policy</vt:lpwstr>
  </property>
  <property fmtid="{D5CDD505-2E9C-101B-9397-08002B2CF9AE}" pid="13" name="UNDP_POPP_FILEVERSION">
    <vt:r8>512</vt:r8>
  </property>
  <property fmtid="{D5CDD505-2E9C-101B-9397-08002B2CF9AE}" pid="14" name="UNDP_POPP_VERSION_COMMENTS">
    <vt:lpwstr/>
  </property>
  <property fmtid="{D5CDD505-2E9C-101B-9397-08002B2CF9AE}" pid="15" name="UNDP_POPP_DOCUMENT_LANGUAGE">
    <vt:lpwstr>Spanish</vt:lpwstr>
  </property>
  <property fmtid="{D5CDD505-2E9C-101B-9397-08002B2CF9AE}" pid="16" name="UNDP_POPP_REFITEM_VERSION">
    <vt:r8>2</vt:r8>
  </property>
</Properties>
</file>