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1558E" w14:textId="77777777" w:rsidR="00D5014F" w:rsidRPr="00B926D4" w:rsidRDefault="00B62964">
      <w:pPr>
        <w:spacing w:line="259" w:lineRule="auto"/>
        <w:ind w:left="0" w:firstLine="0"/>
        <w:jc w:val="left"/>
        <w:rPr>
          <w:lang w:val="es-ES"/>
        </w:rPr>
      </w:pPr>
      <w:r w:rsidRPr="00B926D4">
        <w:rPr>
          <w:b/>
          <w:sz w:val="28"/>
          <w:lang w:val="es-ES"/>
        </w:rPr>
        <w:t xml:space="preserve">Dental </w:t>
      </w:r>
      <w:proofErr w:type="spellStart"/>
      <w:r w:rsidRPr="00B926D4">
        <w:rPr>
          <w:b/>
          <w:sz w:val="28"/>
          <w:lang w:val="es-ES"/>
        </w:rPr>
        <w:t>Insurance</w:t>
      </w:r>
      <w:proofErr w:type="spellEnd"/>
      <w:r w:rsidRPr="00B926D4">
        <w:rPr>
          <w:b/>
          <w:sz w:val="28"/>
          <w:lang w:val="es-ES"/>
        </w:rPr>
        <w:t xml:space="preserve">: UN NY </w:t>
      </w:r>
      <w:proofErr w:type="spellStart"/>
      <w:r w:rsidRPr="00B926D4">
        <w:rPr>
          <w:b/>
          <w:sz w:val="28"/>
          <w:lang w:val="es-ES"/>
        </w:rPr>
        <w:t>Cigna</w:t>
      </w:r>
      <w:proofErr w:type="spellEnd"/>
      <w:r w:rsidRPr="00B926D4">
        <w:rPr>
          <w:b/>
          <w:sz w:val="28"/>
          <w:lang w:val="es-ES"/>
        </w:rPr>
        <w:t xml:space="preserve"> Dental Plan </w:t>
      </w:r>
      <w:r w:rsidRPr="00B926D4">
        <w:rPr>
          <w:lang w:val="es-ES"/>
        </w:rPr>
        <w:t xml:space="preserve">  </w:t>
      </w:r>
    </w:p>
    <w:p w14:paraId="0631558F" w14:textId="77777777" w:rsidR="00D5014F" w:rsidRPr="00B926D4" w:rsidRDefault="00B62964">
      <w:pPr>
        <w:spacing w:after="4" w:line="259" w:lineRule="auto"/>
        <w:ind w:left="0" w:firstLine="0"/>
        <w:jc w:val="left"/>
        <w:rPr>
          <w:lang w:val="es-ES"/>
        </w:rPr>
      </w:pPr>
      <w:r w:rsidRPr="00B926D4">
        <w:rPr>
          <w:b/>
          <w:lang w:val="es-ES"/>
        </w:rPr>
        <w:t xml:space="preserve"> </w:t>
      </w:r>
      <w:r w:rsidRPr="00B926D4">
        <w:rPr>
          <w:lang w:val="es-ES"/>
        </w:rPr>
        <w:t xml:space="preserve">  </w:t>
      </w:r>
    </w:p>
    <w:p w14:paraId="06315590" w14:textId="77777777" w:rsidR="00D5014F" w:rsidRDefault="00B62964">
      <w:pPr>
        <w:numPr>
          <w:ilvl w:val="0"/>
          <w:numId w:val="1"/>
        </w:numPr>
        <w:ind w:right="-9" w:hanging="360"/>
      </w:pPr>
      <w:r>
        <w:t>CIGNA Dental PPO programme offers a large network of participating providers in the Greater New York Metropolitan area and nationally. A dental PPO functions like a medical PPO: when covered services are rendered by an in-network provider, the participant normally has no out-of-pocket expense. One may also choose a dentist who is not a participating practitioner in the CIGNA plan. Covered dental services rendered by out</w:t>
      </w:r>
      <w:r w:rsidR="00C864BC">
        <w:t xml:space="preserve"> </w:t>
      </w:r>
      <w:r>
        <w:t>of</w:t>
      </w:r>
      <w:r w:rsidR="00C864BC">
        <w:t xml:space="preserve"> </w:t>
      </w:r>
      <w:r>
        <w:t xml:space="preserve">network providers are reimbursed as a percentage of reasonable and customary allowances.   </w:t>
      </w:r>
    </w:p>
    <w:p w14:paraId="06315591" w14:textId="77777777" w:rsidR="00D5014F" w:rsidRDefault="00B62964">
      <w:pPr>
        <w:spacing w:after="2" w:line="259" w:lineRule="auto"/>
        <w:ind w:left="720" w:firstLine="0"/>
        <w:jc w:val="left"/>
      </w:pPr>
      <w:r>
        <w:t xml:space="preserve">   </w:t>
      </w:r>
    </w:p>
    <w:p w14:paraId="06315592" w14:textId="77777777" w:rsidR="00D5014F" w:rsidRDefault="00B62964">
      <w:pPr>
        <w:numPr>
          <w:ilvl w:val="0"/>
          <w:numId w:val="1"/>
        </w:numPr>
        <w:ind w:right="-9" w:hanging="360"/>
      </w:pPr>
      <w:r>
        <w:t xml:space="preserve">The policies detailed in the Policies and Procedures relate to a staff member’s enrolment, status, and eligibility.  Plan usage, such as how to file a claim, is described in the plan itself and is available at the links below.     </w:t>
      </w:r>
    </w:p>
    <w:p w14:paraId="06315593" w14:textId="77777777" w:rsidR="00D5014F" w:rsidRDefault="00B62964">
      <w:pPr>
        <w:spacing w:after="14" w:line="259" w:lineRule="auto"/>
        <w:ind w:left="720" w:firstLine="0"/>
        <w:jc w:val="left"/>
      </w:pPr>
      <w:r>
        <w:t xml:space="preserve">  </w:t>
      </w:r>
    </w:p>
    <w:p w14:paraId="06315594" w14:textId="77777777" w:rsidR="00D5014F" w:rsidRPr="00C864BC" w:rsidRDefault="00000000" w:rsidP="00C864BC">
      <w:pPr>
        <w:numPr>
          <w:ilvl w:val="1"/>
          <w:numId w:val="1"/>
        </w:numPr>
        <w:spacing w:after="120" w:line="259" w:lineRule="auto"/>
        <w:ind w:hanging="360"/>
        <w:jc w:val="left"/>
        <w:rPr>
          <w:color w:val="0070C0"/>
        </w:rPr>
      </w:pPr>
      <w:hyperlink r:id="rId12">
        <w:r w:rsidR="00B62964" w:rsidRPr="00C864BC">
          <w:rPr>
            <w:color w:val="0070C0"/>
            <w:u w:val="single" w:color="954F72"/>
          </w:rPr>
          <w:t>http://www.un.org/Depts/oppba/accounts/insurance/cigna/</w:t>
        </w:r>
      </w:hyperlink>
      <w:hyperlink r:id="rId13">
        <w:r w:rsidR="00B62964" w:rsidRPr="00C864BC">
          <w:rPr>
            <w:color w:val="0070C0"/>
          </w:rPr>
          <w:t xml:space="preserve"> </w:t>
        </w:r>
      </w:hyperlink>
    </w:p>
    <w:p w14:paraId="06315595" w14:textId="77777777" w:rsidR="00C864BC" w:rsidRPr="00C864BC" w:rsidRDefault="00000000" w:rsidP="00C864BC">
      <w:pPr>
        <w:numPr>
          <w:ilvl w:val="1"/>
          <w:numId w:val="1"/>
        </w:numPr>
        <w:spacing w:line="259" w:lineRule="auto"/>
        <w:ind w:hanging="360"/>
        <w:jc w:val="left"/>
        <w:rPr>
          <w:color w:val="0070C0"/>
        </w:rPr>
      </w:pPr>
      <w:hyperlink r:id="rId14" w:history="1">
        <w:r w:rsidR="00C864BC" w:rsidRPr="00C864BC">
          <w:rPr>
            <w:rStyle w:val="Hyperlink"/>
            <w:color w:val="0070C0"/>
          </w:rPr>
          <w:t>Renewal of the Headquarters medical and dental insurance plans and annual enrolment campaign</w:t>
        </w:r>
      </w:hyperlink>
    </w:p>
    <w:p w14:paraId="06315596" w14:textId="77777777" w:rsidR="00D5014F" w:rsidRDefault="00B62964">
      <w:pPr>
        <w:spacing w:after="14" w:line="259" w:lineRule="auto"/>
        <w:ind w:left="1440" w:firstLine="0"/>
        <w:jc w:val="left"/>
      </w:pPr>
      <w:r>
        <w:t xml:space="preserve">   </w:t>
      </w:r>
    </w:p>
    <w:p w14:paraId="06315597" w14:textId="77777777" w:rsidR="00D5014F" w:rsidRDefault="00B62964">
      <w:pPr>
        <w:numPr>
          <w:ilvl w:val="0"/>
          <w:numId w:val="1"/>
        </w:numPr>
        <w:ind w:right="-9" w:hanging="360"/>
      </w:pPr>
      <w:r>
        <w:t xml:space="preserve">Staff at Headquarters are invited to use the above UN Secretariat link for specific plan use questions.   </w:t>
      </w:r>
    </w:p>
    <w:p w14:paraId="06315598" w14:textId="77777777" w:rsidR="00D5014F" w:rsidRDefault="00B62964">
      <w:pPr>
        <w:spacing w:line="259" w:lineRule="auto"/>
        <w:ind w:left="0" w:firstLine="0"/>
        <w:jc w:val="left"/>
      </w:pPr>
      <w:r>
        <w:rPr>
          <w:b/>
        </w:rPr>
        <w:t xml:space="preserve"> </w:t>
      </w:r>
      <w:r>
        <w:t xml:space="preserve">  </w:t>
      </w:r>
    </w:p>
    <w:p w14:paraId="06315599" w14:textId="77777777" w:rsidR="00D5014F" w:rsidRDefault="00B62964">
      <w:pPr>
        <w:spacing w:line="259" w:lineRule="auto"/>
        <w:ind w:left="0" w:firstLine="0"/>
        <w:jc w:val="left"/>
      </w:pPr>
      <w:r>
        <w:t xml:space="preserve">   </w:t>
      </w:r>
    </w:p>
    <w:sectPr w:rsidR="00D5014F">
      <w:headerReference w:type="even" r:id="rId15"/>
      <w:headerReference w:type="default" r:id="rId16"/>
      <w:footerReference w:type="even" r:id="rId17"/>
      <w:footerReference w:type="default" r:id="rId18"/>
      <w:headerReference w:type="first" r:id="rId19"/>
      <w:footerReference w:type="first" r:id="rId20"/>
      <w:pgSz w:w="12240" w:h="15840"/>
      <w:pgMar w:top="1440" w:right="1762"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3C958" w14:textId="77777777" w:rsidR="00904EE7" w:rsidRDefault="00904EE7" w:rsidP="00C864BC">
      <w:pPr>
        <w:spacing w:line="240" w:lineRule="auto"/>
      </w:pPr>
      <w:r>
        <w:separator/>
      </w:r>
    </w:p>
  </w:endnote>
  <w:endnote w:type="continuationSeparator" w:id="0">
    <w:p w14:paraId="11E097DE" w14:textId="77777777" w:rsidR="00904EE7" w:rsidRDefault="00904EE7" w:rsidP="00C86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5BFA6" w14:textId="77777777" w:rsidR="00B926D4" w:rsidRDefault="00B92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55A0" w14:textId="38193CC7" w:rsidR="00C864BC" w:rsidRDefault="00C864BC">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C864BC">
      <w:t>Effective Date:</w:t>
    </w:r>
    <w:r>
      <w:t xml:space="preserve"> </w:t>
    </w:r>
    <w:r w:rsidR="009D254E" w:rsidRPr="009D254E">
      <w:t>01/07/2009</w:t>
    </w:r>
    <w:r w:rsidR="009D254E" w:rsidRPr="009D254E">
      <w:t xml:space="preserve"> </w:t>
    </w:r>
    <w:r>
      <w:ptab w:relativeTo="margin" w:alignment="right" w:leader="none"/>
    </w:r>
    <w:r w:rsidRPr="00C864BC">
      <w:t>Version #:</w:t>
    </w:r>
    <w:r>
      <w:t xml:space="preserve"> </w:t>
    </w:r>
    <w:sdt>
      <w:sdtPr>
        <w:alias w:val="POPPRefItemVersion"/>
        <w:tag w:val="UNDP_POPP_REFITEM_VERSION"/>
        <w:id w:val="672687632"/>
        <w:placeholder>
          <w:docPart w:val="55920EF05C37474A8E8E1955AE8E2D5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6EF47F9E-9E8D-4980-BDCB-6F8F474D4F55}"/>
        <w:text/>
      </w:sdtPr>
      <w:sdtContent>
        <w:r>
          <w:rPr>
            <w:lang w:val="en-US"/>
          </w:rP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40DEA" w14:textId="77777777" w:rsidR="00B926D4" w:rsidRDefault="00B92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65470" w14:textId="77777777" w:rsidR="00904EE7" w:rsidRDefault="00904EE7" w:rsidP="00C864BC">
      <w:pPr>
        <w:spacing w:line="240" w:lineRule="auto"/>
      </w:pPr>
      <w:r>
        <w:separator/>
      </w:r>
    </w:p>
  </w:footnote>
  <w:footnote w:type="continuationSeparator" w:id="0">
    <w:p w14:paraId="67FAE30C" w14:textId="77777777" w:rsidR="00904EE7" w:rsidRDefault="00904EE7" w:rsidP="00C864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AF109" w14:textId="77777777" w:rsidR="00B926D4" w:rsidRDefault="00B92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1559F" w14:textId="0391DBA7" w:rsidR="00C864BC" w:rsidRDefault="00C864BC" w:rsidP="00C864BC">
    <w:pPr>
      <w:pStyle w:val="Header"/>
      <w:jc w:val="right"/>
    </w:pPr>
    <w:r>
      <w:rPr>
        <w:noProof/>
      </w:rPr>
      <w:drawing>
        <wp:inline distT="0" distB="0" distL="0" distR="0" wp14:anchorId="063155A1" wp14:editId="62E00EDE">
          <wp:extent cx="304800" cy="589695"/>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6111"/>
                  <a:stretch/>
                </pic:blipFill>
                <pic:spPr bwMode="auto">
                  <a:xfrm>
                    <a:off x="0" y="0"/>
                    <a:ext cx="309373" cy="59854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4808E" w14:textId="77777777" w:rsidR="00B926D4" w:rsidRDefault="00B92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E1363"/>
    <w:multiLevelType w:val="hybridMultilevel"/>
    <w:tmpl w:val="D262915C"/>
    <w:lvl w:ilvl="0" w:tplc="F684C610">
      <w:start w:val="1"/>
      <w:numFmt w:val="decimal"/>
      <w:lvlText w:val="%1."/>
      <w:lvlJc w:val="left"/>
      <w:pPr>
        <w:ind w:left="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509A72">
      <w:start w:val="1"/>
      <w:numFmt w:val="lowerLetter"/>
      <w:lvlText w:val="%2)"/>
      <w:lvlJc w:val="left"/>
      <w:pPr>
        <w:ind w:left="14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90CA82">
      <w:start w:val="1"/>
      <w:numFmt w:val="lowerRoman"/>
      <w:lvlText w:val="%3"/>
      <w:lvlJc w:val="left"/>
      <w:pPr>
        <w:ind w:left="21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767F86">
      <w:start w:val="1"/>
      <w:numFmt w:val="decimal"/>
      <w:lvlText w:val="%4"/>
      <w:lvlJc w:val="left"/>
      <w:pPr>
        <w:ind w:left="2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78CEB2">
      <w:start w:val="1"/>
      <w:numFmt w:val="lowerLetter"/>
      <w:lvlText w:val="%5"/>
      <w:lvlJc w:val="left"/>
      <w:pPr>
        <w:ind w:left="3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A04C92">
      <w:start w:val="1"/>
      <w:numFmt w:val="lowerRoman"/>
      <w:lvlText w:val="%6"/>
      <w:lvlJc w:val="left"/>
      <w:pPr>
        <w:ind w:left="4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6A722C">
      <w:start w:val="1"/>
      <w:numFmt w:val="decimal"/>
      <w:lvlText w:val="%7"/>
      <w:lvlJc w:val="left"/>
      <w:pPr>
        <w:ind w:left="50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6A47FC">
      <w:start w:val="1"/>
      <w:numFmt w:val="lowerLetter"/>
      <w:lvlText w:val="%8"/>
      <w:lvlJc w:val="left"/>
      <w:pPr>
        <w:ind w:left="57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B2FAA4">
      <w:start w:val="1"/>
      <w:numFmt w:val="lowerRoman"/>
      <w:lvlText w:val="%9"/>
      <w:lvlJc w:val="left"/>
      <w:pPr>
        <w:ind w:left="6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0946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D5014F"/>
    <w:rsid w:val="0054767A"/>
    <w:rsid w:val="006316EA"/>
    <w:rsid w:val="00904EE7"/>
    <w:rsid w:val="009D254E"/>
    <w:rsid w:val="00B62964"/>
    <w:rsid w:val="00B926D4"/>
    <w:rsid w:val="00C864BC"/>
    <w:rsid w:val="00D50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1558E"/>
  <w15:docId w15:val="{8195FB13-2148-42D8-B28C-5D779E8C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5" w:lineRule="auto"/>
      <w:ind w:left="701"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4BC"/>
    <w:pPr>
      <w:tabs>
        <w:tab w:val="center" w:pos="4513"/>
        <w:tab w:val="right" w:pos="9026"/>
      </w:tabs>
      <w:spacing w:line="240" w:lineRule="auto"/>
    </w:pPr>
  </w:style>
  <w:style w:type="character" w:customStyle="1" w:styleId="HeaderChar">
    <w:name w:val="Header Char"/>
    <w:basedOn w:val="DefaultParagraphFont"/>
    <w:link w:val="Header"/>
    <w:uiPriority w:val="99"/>
    <w:rsid w:val="00C864BC"/>
    <w:rPr>
      <w:rFonts w:ascii="Calibri" w:eastAsia="Calibri" w:hAnsi="Calibri" w:cs="Calibri"/>
      <w:color w:val="000000"/>
    </w:rPr>
  </w:style>
  <w:style w:type="paragraph" w:styleId="Footer">
    <w:name w:val="footer"/>
    <w:basedOn w:val="Normal"/>
    <w:link w:val="FooterChar"/>
    <w:uiPriority w:val="99"/>
    <w:unhideWhenUsed/>
    <w:rsid w:val="00C864BC"/>
    <w:pPr>
      <w:tabs>
        <w:tab w:val="center" w:pos="4513"/>
        <w:tab w:val="right" w:pos="9026"/>
      </w:tabs>
      <w:spacing w:line="240" w:lineRule="auto"/>
    </w:pPr>
  </w:style>
  <w:style w:type="character" w:customStyle="1" w:styleId="FooterChar">
    <w:name w:val="Footer Char"/>
    <w:basedOn w:val="DefaultParagraphFont"/>
    <w:link w:val="Footer"/>
    <w:uiPriority w:val="99"/>
    <w:rsid w:val="00C864BC"/>
    <w:rPr>
      <w:rFonts w:ascii="Calibri" w:eastAsia="Calibri" w:hAnsi="Calibri" w:cs="Calibri"/>
      <w:color w:val="000000"/>
    </w:rPr>
  </w:style>
  <w:style w:type="paragraph" w:styleId="BalloonText">
    <w:name w:val="Balloon Text"/>
    <w:basedOn w:val="Normal"/>
    <w:link w:val="BalloonTextChar"/>
    <w:uiPriority w:val="99"/>
    <w:semiHidden/>
    <w:unhideWhenUsed/>
    <w:rsid w:val="00C864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4BC"/>
    <w:rPr>
      <w:rFonts w:ascii="Tahoma" w:eastAsia="Calibri" w:hAnsi="Tahoma" w:cs="Tahoma"/>
      <w:color w:val="000000"/>
      <w:sz w:val="16"/>
      <w:szCs w:val="16"/>
    </w:rPr>
  </w:style>
  <w:style w:type="character" w:styleId="PlaceholderText">
    <w:name w:val="Placeholder Text"/>
    <w:basedOn w:val="DefaultParagraphFont"/>
    <w:uiPriority w:val="99"/>
    <w:semiHidden/>
    <w:rsid w:val="00C864BC"/>
    <w:rPr>
      <w:color w:val="808080"/>
    </w:rPr>
  </w:style>
  <w:style w:type="character" w:styleId="Hyperlink">
    <w:name w:val="Hyperlink"/>
    <w:basedOn w:val="DefaultParagraphFont"/>
    <w:uiPriority w:val="99"/>
    <w:unhideWhenUsed/>
    <w:rsid w:val="00C864BC"/>
    <w:rPr>
      <w:color w:val="0000FF" w:themeColor="hyperlink"/>
      <w:u w:val="single"/>
    </w:rPr>
  </w:style>
  <w:style w:type="character" w:styleId="FollowedHyperlink">
    <w:name w:val="FollowedHyperlink"/>
    <w:basedOn w:val="DefaultParagraphFont"/>
    <w:uiPriority w:val="99"/>
    <w:semiHidden/>
    <w:unhideWhenUsed/>
    <w:rsid w:val="00C864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org/Depts/oppba/accounts/insurance/cigna/outline.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un.org/Depts/oppba/accounts/insurance/cigna/outline.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5536"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920EF05C37474A8E8E1955AE8E2D54"/>
        <w:category>
          <w:name w:val="General"/>
          <w:gallery w:val="placeholder"/>
        </w:category>
        <w:types>
          <w:type w:val="bbPlcHdr"/>
        </w:types>
        <w:behaviors>
          <w:behavior w:val="content"/>
        </w:behaviors>
        <w:guid w:val="{3DCEBFFE-07AD-477E-8DE1-F9BA3F538442}"/>
      </w:docPartPr>
      <w:docPartBody>
        <w:p w:rsidR="009276EB" w:rsidRDefault="006443E1">
          <w:r w:rsidRPr="00E8624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3E1"/>
    <w:rsid w:val="0014681D"/>
    <w:rsid w:val="00533813"/>
    <w:rsid w:val="006316EA"/>
    <w:rsid w:val="006443E1"/>
    <w:rsid w:val="00927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43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Dental Insurance - UN NY Cigna Dental Plan</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3072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POPP-11-1805</_dlc_DocId>
    <_dlc_DocIdUrl xmlns="8264c5cc-ec60-4b56-8111-ce635d3d139a">
      <Url>https://popp.undp.org/_layouts/15/DocIdRedir.aspx?ID=POPP-11-1805</Url>
      <Description>POPP-11-1805</Description>
    </_dlc_DocIdUrl>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F47F9E-9E8D-4980-BDCB-6F8F474D4F5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753E1925-0D76-4A11-9E72-B008EA86E746}">
  <ds:schemaRefs>
    <ds:schemaRef ds:uri="http://schemas.microsoft.com/sharepoint/v3/contenttype/forms"/>
  </ds:schemaRefs>
</ds:datastoreItem>
</file>

<file path=customXml/itemProps3.xml><?xml version="1.0" encoding="utf-8"?>
<ds:datastoreItem xmlns:ds="http://schemas.openxmlformats.org/officeDocument/2006/customXml" ds:itemID="{17005F4D-EDA0-4B09-A977-64F6943329CB}">
  <ds:schemaRefs>
    <ds:schemaRef ds:uri="http://schemas.microsoft.com/sharepoint/events"/>
  </ds:schemaRefs>
</ds:datastoreItem>
</file>

<file path=customXml/itemProps4.xml><?xml version="1.0" encoding="utf-8"?>
<ds:datastoreItem xmlns:ds="http://schemas.openxmlformats.org/officeDocument/2006/customXml" ds:itemID="{7C570226-8AD3-4D21-BD2D-C51C38958550}">
  <ds:schemaRefs>
    <ds:schemaRef ds:uri="office.server.policy"/>
  </ds:schemaRefs>
</ds:datastoreItem>
</file>

<file path=customXml/itemProps5.xml><?xml version="1.0" encoding="utf-8"?>
<ds:datastoreItem xmlns:ds="http://schemas.openxmlformats.org/officeDocument/2006/customXml" ds:itemID="{72063A61-CFBF-4E08-8D18-C3FAC7EC9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2016-07-24T23:41:00Z</dcterms:created>
  <dcterms:modified xsi:type="dcterms:W3CDTF">2024-08-21T09:15:00Z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ed76834a-3794-4176-a568-14040136c5e6</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