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F2DA" w14:textId="77777777" w:rsidR="00AD7F7C" w:rsidRPr="00222386" w:rsidRDefault="00BC5680">
      <w:pPr>
        <w:spacing w:line="259" w:lineRule="auto"/>
        <w:ind w:left="0" w:firstLine="0"/>
        <w:jc w:val="left"/>
      </w:pPr>
      <w:r>
        <w:rPr>
          <w:b/>
          <w:sz w:val="28"/>
        </w:rPr>
        <w:t xml:space="preserve">Compensación por los Días Acumulados de Vacaciones Anuales </w:t>
      </w:r>
    </w:p>
    <w:p w14:paraId="29C5F2DB" w14:textId="25A06395" w:rsidR="00AD7F7C" w:rsidRPr="00222386" w:rsidRDefault="00AD7F7C">
      <w:pPr>
        <w:spacing w:line="259" w:lineRule="auto"/>
        <w:ind w:left="0" w:firstLine="0"/>
        <w:jc w:val="left"/>
      </w:pPr>
    </w:p>
    <w:p w14:paraId="29C5F2DC" w14:textId="5F6180DD" w:rsidR="00AD7F7C" w:rsidRPr="00222386" w:rsidRDefault="00BC5680">
      <w:pPr>
        <w:numPr>
          <w:ilvl w:val="0"/>
          <w:numId w:val="1"/>
        </w:numPr>
        <w:ind w:hanging="360"/>
      </w:pPr>
      <w:r>
        <w:t xml:space="preserve">Este pago se efectúa en lugar de las vacaciones anuales ante la separación de un miembro del personal. </w:t>
      </w:r>
    </w:p>
    <w:p w14:paraId="29C5F2DD" w14:textId="77777777" w:rsidR="00AD7F7C" w:rsidRPr="00222386" w:rsidRDefault="00BC5680">
      <w:pPr>
        <w:spacing w:after="12" w:line="259" w:lineRule="auto"/>
        <w:ind w:left="720" w:firstLine="0"/>
        <w:jc w:val="left"/>
      </w:pPr>
      <w:r>
        <w:t xml:space="preserve"> </w:t>
      </w:r>
    </w:p>
    <w:p w14:paraId="29C5F2DE" w14:textId="77777777" w:rsidR="00AD7F7C" w:rsidRPr="00222386" w:rsidRDefault="00BC5680">
      <w:pPr>
        <w:numPr>
          <w:ilvl w:val="0"/>
          <w:numId w:val="1"/>
        </w:numPr>
        <w:ind w:hanging="360"/>
      </w:pPr>
      <w:r>
        <w:t xml:space="preserve">Un miembro del personal que ha acumulado vacaciones anuales (AL) y no las ha usado antes de la fecha de separación recibe el pago de AL acumuladas hasta un máximo de:  </w:t>
      </w:r>
    </w:p>
    <w:p w14:paraId="29C5F2DF" w14:textId="3D4048C8" w:rsidR="00AD7F7C" w:rsidRPr="00222386" w:rsidRDefault="00AD7F7C">
      <w:pPr>
        <w:spacing w:after="12" w:line="259" w:lineRule="auto"/>
        <w:ind w:left="720" w:firstLine="0"/>
        <w:jc w:val="left"/>
      </w:pPr>
    </w:p>
    <w:p w14:paraId="29C5F2E0" w14:textId="77777777" w:rsidR="00AD7F7C" w:rsidRPr="00222386" w:rsidRDefault="00BC5680">
      <w:pPr>
        <w:numPr>
          <w:ilvl w:val="1"/>
          <w:numId w:val="1"/>
        </w:numPr>
        <w:ind w:hanging="360"/>
      </w:pPr>
      <w:r>
        <w:t xml:space="preserve">60 días para personal con Nombramientos Permanentes, Continuos o de Plazo Fijo  </w:t>
      </w:r>
    </w:p>
    <w:p w14:paraId="29C5F2E1" w14:textId="77777777" w:rsidR="00AD7F7C" w:rsidRPr="00222386" w:rsidRDefault="00BC5680">
      <w:pPr>
        <w:spacing w:after="11" w:line="259" w:lineRule="auto"/>
        <w:ind w:left="1440" w:firstLine="0"/>
        <w:jc w:val="left"/>
      </w:pPr>
      <w:r>
        <w:t xml:space="preserve"> </w:t>
      </w:r>
    </w:p>
    <w:p w14:paraId="29C5F2E2" w14:textId="05BC8EF6" w:rsidR="00AD7F7C" w:rsidRPr="00222386" w:rsidRDefault="000E70FA">
      <w:pPr>
        <w:numPr>
          <w:ilvl w:val="1"/>
          <w:numId w:val="1"/>
        </w:numPr>
        <w:ind w:hanging="360"/>
      </w:pPr>
      <w:r>
        <w:t xml:space="preserve">18 días para personal con Nombramientos Temporales </w:t>
      </w:r>
    </w:p>
    <w:p w14:paraId="29C5F2E3" w14:textId="510198EE" w:rsidR="00AD7F7C" w:rsidRPr="00222386" w:rsidRDefault="00AD7F7C">
      <w:pPr>
        <w:spacing w:line="259" w:lineRule="auto"/>
        <w:ind w:left="0" w:firstLine="0"/>
        <w:jc w:val="left"/>
      </w:pPr>
    </w:p>
    <w:p w14:paraId="29C5F2E4" w14:textId="77777777" w:rsidR="00AD7F7C" w:rsidRPr="00222386" w:rsidRDefault="00BC5680">
      <w:pPr>
        <w:spacing w:line="259" w:lineRule="auto"/>
        <w:ind w:left="-5" w:hanging="10"/>
        <w:jc w:val="left"/>
      </w:pPr>
      <w:r>
        <w:rPr>
          <w:b/>
        </w:rPr>
        <w:t xml:space="preserve">Cálculo  </w:t>
      </w:r>
    </w:p>
    <w:p w14:paraId="29C5F2E5" w14:textId="77777777" w:rsidR="00AD7F7C" w:rsidRPr="00222386" w:rsidRDefault="00BC5680">
      <w:pPr>
        <w:spacing w:after="12" w:line="259" w:lineRule="auto"/>
        <w:ind w:left="720" w:firstLine="0"/>
        <w:jc w:val="left"/>
      </w:pPr>
      <w:r>
        <w:t xml:space="preserve"> </w:t>
      </w:r>
    </w:p>
    <w:p w14:paraId="29C5F2E6" w14:textId="77777777" w:rsidR="00AD7F7C" w:rsidRPr="00222386" w:rsidRDefault="00BC5680">
      <w:pPr>
        <w:numPr>
          <w:ilvl w:val="0"/>
          <w:numId w:val="1"/>
        </w:numPr>
        <w:ind w:hanging="360"/>
      </w:pPr>
      <w:r>
        <w:t xml:space="preserve">En caso de separación del servicio, el pago de vacaciones anuales acumuladas se calcula de la siguiente manera:  </w:t>
      </w:r>
    </w:p>
    <w:p w14:paraId="29C5F2E7" w14:textId="77777777" w:rsidR="00AD7F7C" w:rsidRPr="00222386" w:rsidRDefault="00BC5680">
      <w:pPr>
        <w:spacing w:after="12" w:line="259" w:lineRule="auto"/>
        <w:ind w:left="720" w:firstLine="0"/>
        <w:jc w:val="left"/>
      </w:pPr>
      <w:r>
        <w:t xml:space="preserve"> </w:t>
      </w:r>
    </w:p>
    <w:p w14:paraId="29C5F2E8" w14:textId="77777777" w:rsidR="00AD7F7C" w:rsidRPr="00222386" w:rsidRDefault="00BC5680">
      <w:pPr>
        <w:numPr>
          <w:ilvl w:val="1"/>
          <w:numId w:val="1"/>
        </w:numPr>
        <w:ind w:hanging="360"/>
      </w:pPr>
      <w:r>
        <w:t xml:space="preserve">Para miembros del personal local, en base al sueldo bruto del miembro del personal, incluida la prima de idiomas, si hubiere, menos las contribuciones del personal  </w:t>
      </w:r>
    </w:p>
    <w:p w14:paraId="29C5F2E9" w14:textId="77777777" w:rsidR="00AD7F7C" w:rsidRPr="00222386" w:rsidRDefault="00BC5680">
      <w:pPr>
        <w:spacing w:after="12" w:line="259" w:lineRule="auto"/>
        <w:ind w:left="1440" w:firstLine="0"/>
        <w:jc w:val="left"/>
      </w:pPr>
      <w:r>
        <w:t xml:space="preserve"> </w:t>
      </w:r>
    </w:p>
    <w:p w14:paraId="29C5F2EA" w14:textId="77777777" w:rsidR="00AD7F7C" w:rsidRPr="00222386" w:rsidRDefault="00BC5680">
      <w:pPr>
        <w:numPr>
          <w:ilvl w:val="1"/>
          <w:numId w:val="1"/>
        </w:numPr>
        <w:ind w:hanging="360"/>
      </w:pPr>
      <w:r>
        <w:t xml:space="preserve">Para miembros del personal internacional, en base al sueldo neto del miembro del personal más el ajuste por el lugar de destino final </w:t>
      </w:r>
    </w:p>
    <w:p w14:paraId="29C5F2EB" w14:textId="77777777" w:rsidR="00AD7F7C" w:rsidRPr="00222386" w:rsidRDefault="00BC5680">
      <w:pPr>
        <w:spacing w:after="12" w:line="259" w:lineRule="auto"/>
        <w:ind w:left="720" w:firstLine="0"/>
        <w:jc w:val="left"/>
      </w:pPr>
      <w:r>
        <w:t xml:space="preserve"> </w:t>
      </w:r>
    </w:p>
    <w:p w14:paraId="29C5F2EC" w14:textId="77777777" w:rsidR="00AD7F7C" w:rsidRPr="00222386" w:rsidRDefault="00BC5680">
      <w:pPr>
        <w:numPr>
          <w:ilvl w:val="0"/>
          <w:numId w:val="1"/>
        </w:numPr>
        <w:ind w:hanging="360"/>
      </w:pPr>
      <w:r>
        <w:t xml:space="preserve">No se realiza ninguna contribución al régimen de pensiones en el pago de AL acumuladas.  </w:t>
      </w:r>
    </w:p>
    <w:p w14:paraId="29C5F2ED" w14:textId="1C1CE657" w:rsidR="00AD7F7C" w:rsidRPr="00222386" w:rsidRDefault="00AD7F7C">
      <w:pPr>
        <w:spacing w:line="259" w:lineRule="auto"/>
        <w:ind w:left="0" w:firstLine="0"/>
        <w:jc w:val="left"/>
      </w:pPr>
    </w:p>
    <w:p w14:paraId="29C5F2EE" w14:textId="77777777" w:rsidR="00AD7F7C" w:rsidRPr="00222386" w:rsidRDefault="00BC5680">
      <w:pPr>
        <w:spacing w:line="259" w:lineRule="auto"/>
        <w:ind w:left="-5" w:hanging="10"/>
        <w:jc w:val="left"/>
      </w:pPr>
      <w:r>
        <w:rPr>
          <w:b/>
        </w:rPr>
        <w:t xml:space="preserve">Restitución de Vacaciones Anuales Anticipadas  </w:t>
      </w:r>
    </w:p>
    <w:p w14:paraId="29C5F2EF" w14:textId="77777777" w:rsidR="00AD7F7C" w:rsidRPr="00222386" w:rsidRDefault="00BC5680">
      <w:pPr>
        <w:spacing w:after="12" w:line="259" w:lineRule="auto"/>
        <w:ind w:left="720" w:firstLine="0"/>
        <w:jc w:val="left"/>
      </w:pPr>
      <w:r>
        <w:t xml:space="preserve"> </w:t>
      </w:r>
    </w:p>
    <w:p w14:paraId="29C5F2F0" w14:textId="77777777" w:rsidR="00AD7F7C" w:rsidRDefault="00BC5680">
      <w:pPr>
        <w:numPr>
          <w:ilvl w:val="0"/>
          <w:numId w:val="1"/>
        </w:numPr>
        <w:ind w:hanging="360"/>
      </w:pPr>
      <w:r>
        <w:t xml:space="preserve">Tras la separación, un miembro del personal que haya tomado AL anticipadas que superen las acumuladas debe realizar un reembolso en efectivo o hacer que se deduzca el monto apropiado de los pagos que se le adeuden.  </w:t>
      </w:r>
    </w:p>
    <w:p w14:paraId="6F636DF9" w14:textId="77777777" w:rsidR="00A57775" w:rsidRPr="00222386" w:rsidRDefault="00A57775" w:rsidP="00A57775">
      <w:pPr>
        <w:ind w:left="705" w:firstLine="0"/>
      </w:pPr>
    </w:p>
    <w:p w14:paraId="29C5F2F4" w14:textId="6F134316" w:rsidR="00AD7F7C" w:rsidRDefault="00AD7F7C" w:rsidP="00D10641">
      <w:pPr>
        <w:spacing w:line="259" w:lineRule="auto"/>
        <w:ind w:left="0" w:firstLine="0"/>
        <w:jc w:val="left"/>
      </w:pPr>
    </w:p>
    <w:p w14:paraId="19CDB664" w14:textId="77777777" w:rsidR="00A57775" w:rsidRDefault="00A57775" w:rsidP="00A57775">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03DACEEF" w14:textId="77777777" w:rsidR="00A57775" w:rsidRDefault="00A57775" w:rsidP="00A57775">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7C414791" w14:textId="77777777" w:rsidR="00A57775" w:rsidRPr="00A57775" w:rsidRDefault="00A57775" w:rsidP="00A57775">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4B773F9" w14:textId="77777777" w:rsidR="00A57775" w:rsidRPr="00A57775" w:rsidRDefault="00A57775" w:rsidP="00D10641">
      <w:pPr>
        <w:spacing w:line="259" w:lineRule="auto"/>
        <w:ind w:left="0" w:firstLine="0"/>
        <w:jc w:val="left"/>
        <w:rPr>
          <w:lang w:val="es-ES_tradnl"/>
        </w:rPr>
      </w:pPr>
    </w:p>
    <w:sectPr w:rsidR="00A57775" w:rsidRPr="00A5777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19BF" w14:textId="77777777" w:rsidR="009C6AFB" w:rsidRDefault="009C6AFB" w:rsidP="00222386">
      <w:pPr>
        <w:spacing w:line="240" w:lineRule="auto"/>
      </w:pPr>
      <w:r>
        <w:separator/>
      </w:r>
    </w:p>
  </w:endnote>
  <w:endnote w:type="continuationSeparator" w:id="0">
    <w:p w14:paraId="3BF1828E" w14:textId="77777777" w:rsidR="009C6AFB" w:rsidRDefault="009C6AFB" w:rsidP="0022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D08E" w14:textId="77777777" w:rsidR="00477F4F" w:rsidRDefault="00477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D38A" w14:textId="26CB1408" w:rsidR="00222386" w:rsidRPr="00222386" w:rsidRDefault="00222386">
    <w:pPr>
      <w:pStyle w:val="Footer"/>
    </w:pPr>
    <w:r>
      <w:t xml:space="preserve">Página </w:t>
    </w:r>
    <w:r w:rsidRPr="00222386">
      <w:rPr>
        <w:b/>
      </w:rPr>
      <w:fldChar w:fldCharType="begin"/>
    </w:r>
    <w:r w:rsidRPr="00222386">
      <w:rPr>
        <w:b/>
      </w:rPr>
      <w:instrText xml:space="preserve"> PAGE  \* Arabic  \* MERGEFORMAT </w:instrText>
    </w:r>
    <w:r w:rsidRPr="00222386">
      <w:rPr>
        <w:b/>
      </w:rPr>
      <w:fldChar w:fldCharType="separate"/>
    </w:r>
    <w:r w:rsidR="00A57775">
      <w:rPr>
        <w:b/>
        <w:noProof/>
      </w:rPr>
      <w:t>1</w:t>
    </w:r>
    <w:r w:rsidRPr="00222386">
      <w:rPr>
        <w:b/>
      </w:rPr>
      <w:fldChar w:fldCharType="end"/>
    </w:r>
    <w:r>
      <w:t xml:space="preserve"> de </w:t>
    </w:r>
    <w:r w:rsidRPr="00222386">
      <w:rPr>
        <w:b/>
      </w:rPr>
      <w:fldChar w:fldCharType="begin"/>
    </w:r>
    <w:r w:rsidRPr="00222386">
      <w:rPr>
        <w:b/>
      </w:rPr>
      <w:instrText xml:space="preserve"> NUMPAGES  \* Arabic  \* MERGEFORMAT </w:instrText>
    </w:r>
    <w:r w:rsidRPr="00222386">
      <w:rPr>
        <w:b/>
      </w:rPr>
      <w:fldChar w:fldCharType="separate"/>
    </w:r>
    <w:r w:rsidR="00A57775">
      <w:rPr>
        <w:b/>
        <w:noProof/>
      </w:rPr>
      <w:t>1</w:t>
    </w:r>
    <w:r w:rsidRPr="00222386">
      <w:rPr>
        <w:b/>
      </w:rPr>
      <w:fldChar w:fldCharType="end"/>
    </w:r>
    <w:r>
      <w:ptab w:relativeTo="margin" w:alignment="center" w:leader="none"/>
    </w:r>
    <w:r>
      <w:t xml:space="preserve">Fecha de entrada en vigor: </w:t>
    </w:r>
    <w:sdt>
      <w:sdtPr>
        <w:alias w:val="Fecha de entrada en vigor"/>
        <w:tag w:val="UNDP_POPP_EFFECTIVEDATE"/>
        <w:id w:val="965237886"/>
        <w:placeholder>
          <w:docPart w:val="7F3EA4BE8B1F4532A5A3A8A982F0299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9834B834-E53F-4C06-A379-421204F9BCDA}"/>
        <w:date w:fullDate="2004-04-29T19:00:00Z">
          <w:dateFormat w:val="dd/MM/yyyy"/>
          <w:lid w:val="en-US"/>
          <w:storeMappedDataAs w:val="dateTime"/>
          <w:calendar w:val="gregorian"/>
        </w:date>
      </w:sdtPr>
      <w:sdtEndPr/>
      <w:sdtContent>
        <w:r w:rsidR="000E70FA">
          <w:t>29/04/2004</w:t>
        </w:r>
      </w:sdtContent>
    </w:sdt>
    <w:r>
      <w:ptab w:relativeTo="margin" w:alignment="right" w:leader="none"/>
    </w:r>
    <w:r>
      <w:t xml:space="preserve">Versión n.°: </w:t>
    </w:r>
    <w:sdt>
      <w:sdtPr>
        <w:alias w:val="POPPRefItemVersion"/>
        <w:tag w:val="UNDP_POPP_REFITEM_VERSION"/>
        <w:id w:val="-1918927983"/>
        <w:placeholder>
          <w:docPart w:val="005A936C89924657B929B47EADD400BB"/>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834B834-E53F-4C06-A379-421204F9BCDA}"/>
        <w:text/>
      </w:sdtPr>
      <w:sdtEndPr/>
      <w:sdtContent>
        <w:r w:rsidR="00805FA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2B5" w14:textId="77777777" w:rsidR="00477F4F" w:rsidRDefault="0047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605F" w14:textId="77777777" w:rsidR="009C6AFB" w:rsidRDefault="009C6AFB" w:rsidP="00222386">
      <w:pPr>
        <w:spacing w:line="240" w:lineRule="auto"/>
      </w:pPr>
      <w:r>
        <w:separator/>
      </w:r>
    </w:p>
  </w:footnote>
  <w:footnote w:type="continuationSeparator" w:id="0">
    <w:p w14:paraId="761476A4" w14:textId="77777777" w:rsidR="009C6AFB" w:rsidRDefault="009C6AFB" w:rsidP="00222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36CB" w14:textId="77777777" w:rsidR="00477F4F" w:rsidRDefault="00477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3D99" w14:textId="3AFFF71A" w:rsidR="00222386" w:rsidRDefault="00477F4F" w:rsidP="00222386">
    <w:pPr>
      <w:pStyle w:val="Header"/>
      <w:jc w:val="right"/>
    </w:pPr>
    <w:r>
      <w:rPr>
        <w:noProof/>
      </w:rPr>
      <w:drawing>
        <wp:inline distT="0" distB="0" distL="0" distR="0" wp14:anchorId="79DE3B61" wp14:editId="5D98EABA">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E65C" w14:textId="77777777" w:rsidR="00477F4F" w:rsidRDefault="00477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9D1"/>
    <w:multiLevelType w:val="hybridMultilevel"/>
    <w:tmpl w:val="9BB2A12C"/>
    <w:lvl w:ilvl="0" w:tplc="8AA09E3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0EF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E87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80C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609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EE3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E5C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B629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A80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1624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7C"/>
    <w:rsid w:val="000A4C87"/>
    <w:rsid w:val="000E70FA"/>
    <w:rsid w:val="00222386"/>
    <w:rsid w:val="0042580C"/>
    <w:rsid w:val="00477F4F"/>
    <w:rsid w:val="00606A6B"/>
    <w:rsid w:val="00805FA2"/>
    <w:rsid w:val="00877FAF"/>
    <w:rsid w:val="009C6AFB"/>
    <w:rsid w:val="00A57775"/>
    <w:rsid w:val="00AD7F7C"/>
    <w:rsid w:val="00B258F6"/>
    <w:rsid w:val="00BC5680"/>
    <w:rsid w:val="00D1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F2DA"/>
  <w15:docId w15:val="{637F9F43-24E4-4655-9F5E-EF897F2A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86"/>
    <w:pPr>
      <w:tabs>
        <w:tab w:val="center" w:pos="4513"/>
        <w:tab w:val="right" w:pos="9026"/>
      </w:tabs>
      <w:spacing w:line="240" w:lineRule="auto"/>
    </w:pPr>
  </w:style>
  <w:style w:type="character" w:customStyle="1" w:styleId="HeaderChar">
    <w:name w:val="Header Char"/>
    <w:basedOn w:val="DefaultParagraphFont"/>
    <w:link w:val="Header"/>
    <w:uiPriority w:val="99"/>
    <w:rsid w:val="00222386"/>
    <w:rPr>
      <w:rFonts w:ascii="Calibri" w:eastAsia="Calibri" w:hAnsi="Calibri" w:cs="Calibri"/>
      <w:color w:val="000000"/>
    </w:rPr>
  </w:style>
  <w:style w:type="paragraph" w:styleId="Footer">
    <w:name w:val="footer"/>
    <w:basedOn w:val="Normal"/>
    <w:link w:val="FooterChar"/>
    <w:uiPriority w:val="99"/>
    <w:unhideWhenUsed/>
    <w:rsid w:val="00222386"/>
    <w:pPr>
      <w:tabs>
        <w:tab w:val="center" w:pos="4513"/>
        <w:tab w:val="right" w:pos="9026"/>
      </w:tabs>
      <w:spacing w:line="240" w:lineRule="auto"/>
    </w:pPr>
  </w:style>
  <w:style w:type="character" w:customStyle="1" w:styleId="FooterChar">
    <w:name w:val="Footer Char"/>
    <w:basedOn w:val="DefaultParagraphFont"/>
    <w:link w:val="Footer"/>
    <w:uiPriority w:val="99"/>
    <w:rsid w:val="00222386"/>
    <w:rPr>
      <w:rFonts w:ascii="Calibri" w:eastAsia="Calibri" w:hAnsi="Calibri" w:cs="Calibri"/>
      <w:color w:val="000000"/>
    </w:rPr>
  </w:style>
  <w:style w:type="paragraph" w:styleId="BalloonText">
    <w:name w:val="Balloon Text"/>
    <w:basedOn w:val="Normal"/>
    <w:link w:val="BalloonTextChar"/>
    <w:uiPriority w:val="99"/>
    <w:semiHidden/>
    <w:unhideWhenUsed/>
    <w:rsid w:val="00222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86"/>
    <w:rPr>
      <w:rFonts w:ascii="Tahoma" w:eastAsia="Calibri" w:hAnsi="Tahoma" w:cs="Tahoma"/>
      <w:color w:val="000000"/>
      <w:sz w:val="16"/>
      <w:szCs w:val="16"/>
    </w:rPr>
  </w:style>
  <w:style w:type="character" w:styleId="PlaceholderText">
    <w:name w:val="Placeholder Text"/>
    <w:basedOn w:val="DefaultParagraphFont"/>
    <w:uiPriority w:val="99"/>
    <w:semiHidden/>
    <w:rsid w:val="00222386"/>
    <w:rPr>
      <w:color w:val="808080"/>
    </w:rPr>
  </w:style>
  <w:style w:type="paragraph" w:styleId="NormalWeb">
    <w:name w:val="Normal (Web)"/>
    <w:basedOn w:val="Normal"/>
    <w:uiPriority w:val="99"/>
    <w:semiHidden/>
    <w:unhideWhenUsed/>
    <w:rsid w:val="00A5777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36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EA4BE8B1F4532A5A3A8A982F0299C"/>
        <w:category>
          <w:name w:val="General"/>
          <w:gallery w:val="placeholder"/>
        </w:category>
        <w:types>
          <w:type w:val="bbPlcHdr"/>
        </w:types>
        <w:behaviors>
          <w:behavior w:val="content"/>
        </w:behaviors>
        <w:guid w:val="{619FF617-7034-4255-BD83-F3FA3CC196ED}"/>
      </w:docPartPr>
      <w:docPartBody>
        <w:p w:rsidR="00A004D8" w:rsidRDefault="00A81CB1">
          <w:r w:rsidRPr="00FC3A36">
            <w:rPr>
              <w:rStyle w:val="PlaceholderText"/>
            </w:rPr>
            <w:t>[Effective Date]</w:t>
          </w:r>
        </w:p>
      </w:docPartBody>
    </w:docPart>
    <w:docPart>
      <w:docPartPr>
        <w:name w:val="005A936C89924657B929B47EADD400BB"/>
        <w:category>
          <w:name w:val="General"/>
          <w:gallery w:val="placeholder"/>
        </w:category>
        <w:types>
          <w:type w:val="bbPlcHdr"/>
        </w:types>
        <w:behaviors>
          <w:behavior w:val="content"/>
        </w:behaviors>
        <w:guid w:val="{7A9F6954-CC00-43E9-A6CB-B7B65082B5C4}"/>
      </w:docPartPr>
      <w:docPartBody>
        <w:p w:rsidR="00A004D8" w:rsidRDefault="00A81CB1">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CB1"/>
    <w:rsid w:val="002962E4"/>
    <w:rsid w:val="00980909"/>
    <w:rsid w:val="00A004D8"/>
    <w:rsid w:val="00A81CB1"/>
    <w:rsid w:val="00C54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C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UNITBMS-1904581467-169</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1024</UNDP_POPP_FILEVERSION>
    <UNDP_POPP_REFITEM_VERSION xmlns="8264c5cc-ec60-4b56-8111-ce635d3d139a">2</UNDP_POPP_REFITEM_VERSION>
    <UNDP_POPP_ISACTIVE xmlns="8264c5cc-ec60-4b56-8111-ce635d3d139a">true</UNDP_POPP_ISACTIVE>
    <UNDP_POPP_TITLE_EN xmlns="8264c5cc-ec60-4b56-8111-ce635d3d139a">Compensación por los Días Acumulados de Vacaciones Anuales</UNDP_POPP_TITLE_EN>
    <_dlc_DocIdUrl xmlns="8264c5cc-ec60-4b56-8111-ce635d3d139a">
      <Url>https://intranet.undp.org/unit/bms/dir/internal/init_popp/_layouts/15/DocIdRedir.aspx?ID=UNITBMS-1904581467-169</Url>
      <Description>UNITBMS-1904581467-169</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5437A75-D8A6-4CA2-8356-7F44F3FCF1FA}"/>
</file>

<file path=customXml/itemProps2.xml><?xml version="1.0" encoding="utf-8"?>
<ds:datastoreItem xmlns:ds="http://schemas.openxmlformats.org/officeDocument/2006/customXml" ds:itemID="{9834B834-E53F-4C06-A379-421204F9BCDA}">
  <ds:schemaRefs>
    <ds:schemaRef ds:uri="1ed4137b-41b2-488b-8250-6d369ec27664"/>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9c2ef4d-a13e-4025-8c8a-679686bde336"/>
    <ds:schemaRef ds:uri="http://schemas.microsoft.com/sharepoint/v3/fields"/>
  </ds:schemaRefs>
</ds:datastoreItem>
</file>

<file path=customXml/itemProps3.xml><?xml version="1.0" encoding="utf-8"?>
<ds:datastoreItem xmlns:ds="http://schemas.openxmlformats.org/officeDocument/2006/customXml" ds:itemID="{0AE509CA-E656-4B86-B490-FED5249A8274}">
  <ds:schemaRefs>
    <ds:schemaRef ds:uri="http://schemas.microsoft.com/sharepoint/v3/contenttype/forms"/>
  </ds:schemaRefs>
</ds:datastoreItem>
</file>

<file path=customXml/itemProps4.xml><?xml version="1.0" encoding="utf-8"?>
<ds:datastoreItem xmlns:ds="http://schemas.openxmlformats.org/officeDocument/2006/customXml" ds:itemID="{C8029590-D210-4BA3-AC9A-3972A89EF41F}">
  <ds:schemaRefs>
    <ds:schemaRef ds:uri="http://schemas.microsoft.com/sharepoint/events"/>
  </ds:schemaRefs>
</ds:datastoreItem>
</file>

<file path=customXml/itemProps5.xml><?xml version="1.0" encoding="utf-8"?>
<ds:datastoreItem xmlns:ds="http://schemas.openxmlformats.org/officeDocument/2006/customXml" ds:itemID="{34C9C456-D747-4C3A-AEAD-A8D404859C65}"/>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2019-12-05T16:28:00Z</dcterms:created>
  <dcterms:modified xsi:type="dcterms:W3CDTF">2022-10-07T14:21:00Z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7b032d6c-0237-4803-947e-77ff685a6723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1024</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