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410D1" w14:textId="27BEF243" w:rsidR="001F2F0B" w:rsidRDefault="006234EE">
      <w:pPr>
        <w:rPr>
          <w:b/>
          <w:sz w:val="28"/>
          <w:szCs w:val="28"/>
        </w:rPr>
      </w:pPr>
      <w:bookmarkStart w:id="0" w:name="_Hlk8892122"/>
      <w:r>
        <w:rPr>
          <w:b/>
          <w:sz w:val="28"/>
          <w:szCs w:val="28"/>
        </w:rPr>
        <w:t xml:space="preserve">UNDP-supported </w:t>
      </w:r>
      <w:r w:rsidR="00647A4A" w:rsidRPr="003134D3">
        <w:rPr>
          <w:b/>
          <w:sz w:val="28"/>
          <w:szCs w:val="28"/>
        </w:rPr>
        <w:t>Guarantees</w:t>
      </w:r>
    </w:p>
    <w:p w14:paraId="4EB5F1CC" w14:textId="11C7BE96" w:rsidR="00820C94" w:rsidRPr="00820C94" w:rsidRDefault="008D05CC">
      <w:pPr>
        <w:rPr>
          <w:b/>
          <w:sz w:val="24"/>
          <w:szCs w:val="24"/>
        </w:rPr>
      </w:pPr>
      <w:r>
        <w:rPr>
          <w:b/>
          <w:sz w:val="24"/>
          <w:szCs w:val="24"/>
        </w:rPr>
        <w:t>A.</w:t>
      </w:r>
      <w:r>
        <w:rPr>
          <w:b/>
          <w:sz w:val="24"/>
          <w:szCs w:val="24"/>
        </w:rPr>
        <w:tab/>
        <w:t>G</w:t>
      </w:r>
      <w:r w:rsidR="00286C65">
        <w:rPr>
          <w:b/>
          <w:sz w:val="24"/>
          <w:szCs w:val="24"/>
        </w:rPr>
        <w:t>ENERAL OVERVIEW AND DEFINITION OF GUARANTEES</w:t>
      </w:r>
      <w:r>
        <w:rPr>
          <w:b/>
          <w:sz w:val="24"/>
          <w:szCs w:val="24"/>
        </w:rPr>
        <w:t xml:space="preserve"> </w:t>
      </w:r>
    </w:p>
    <w:p w14:paraId="350A1114" w14:textId="77777777" w:rsidR="000F7A6F" w:rsidRPr="003134D3" w:rsidRDefault="00907168" w:rsidP="007B1D77">
      <w:pPr>
        <w:pStyle w:val="ListParagraph"/>
        <w:numPr>
          <w:ilvl w:val="0"/>
          <w:numId w:val="5"/>
        </w:numPr>
        <w:spacing w:line="276" w:lineRule="auto"/>
        <w:jc w:val="both"/>
        <w:rPr>
          <w:color w:val="000000" w:themeColor="text1"/>
          <w:sz w:val="24"/>
          <w:szCs w:val="24"/>
        </w:rPr>
      </w:pPr>
      <w:r>
        <w:rPr>
          <w:color w:val="000000" w:themeColor="text1"/>
          <w:sz w:val="24"/>
          <w:szCs w:val="24"/>
        </w:rPr>
        <w:t>A g</w:t>
      </w:r>
      <w:r w:rsidR="0056271B" w:rsidRPr="003134D3">
        <w:rPr>
          <w:color w:val="000000" w:themeColor="text1"/>
          <w:sz w:val="24"/>
          <w:szCs w:val="24"/>
        </w:rPr>
        <w:t xml:space="preserve">uarantee </w:t>
      </w:r>
      <w:r w:rsidR="00DF5888">
        <w:rPr>
          <w:color w:val="000000" w:themeColor="text1"/>
          <w:sz w:val="24"/>
          <w:szCs w:val="24"/>
        </w:rPr>
        <w:t>is a</w:t>
      </w:r>
      <w:r w:rsidR="000F7A6F" w:rsidRPr="003134D3">
        <w:rPr>
          <w:color w:val="000000" w:themeColor="text1"/>
          <w:sz w:val="24"/>
          <w:szCs w:val="24"/>
        </w:rPr>
        <w:t xml:space="preserve"> financ</w:t>
      </w:r>
      <w:r>
        <w:rPr>
          <w:color w:val="000000" w:themeColor="text1"/>
          <w:sz w:val="24"/>
          <w:szCs w:val="24"/>
        </w:rPr>
        <w:t>e</w:t>
      </w:r>
      <w:r w:rsidR="000F7A6F" w:rsidRPr="003134D3">
        <w:rPr>
          <w:color w:val="000000" w:themeColor="text1"/>
          <w:sz w:val="24"/>
          <w:szCs w:val="24"/>
        </w:rPr>
        <w:t xml:space="preserve"> tool</w:t>
      </w:r>
      <w:r w:rsidR="003A67CA">
        <w:rPr>
          <w:color w:val="000000" w:themeColor="text1"/>
          <w:sz w:val="24"/>
          <w:szCs w:val="24"/>
        </w:rPr>
        <w:t xml:space="preserve"> </w:t>
      </w:r>
      <w:r w:rsidR="000F7A6F" w:rsidRPr="003134D3">
        <w:rPr>
          <w:color w:val="000000" w:themeColor="text1"/>
          <w:sz w:val="24"/>
          <w:szCs w:val="24"/>
        </w:rPr>
        <w:t xml:space="preserve">used in </w:t>
      </w:r>
      <w:r w:rsidR="005720CA">
        <w:rPr>
          <w:color w:val="000000" w:themeColor="text1"/>
          <w:sz w:val="24"/>
          <w:szCs w:val="24"/>
        </w:rPr>
        <w:t xml:space="preserve">a </w:t>
      </w:r>
      <w:r w:rsidR="000F7A6F" w:rsidRPr="003134D3">
        <w:rPr>
          <w:color w:val="000000" w:themeColor="text1"/>
          <w:sz w:val="24"/>
          <w:szCs w:val="24"/>
        </w:rPr>
        <w:t>development</w:t>
      </w:r>
      <w:r w:rsidR="00DF5888">
        <w:rPr>
          <w:color w:val="000000" w:themeColor="text1"/>
          <w:sz w:val="24"/>
          <w:szCs w:val="24"/>
        </w:rPr>
        <w:t xml:space="preserve"> </w:t>
      </w:r>
      <w:r w:rsidR="005720CA" w:rsidRPr="003134D3">
        <w:rPr>
          <w:color w:val="000000" w:themeColor="text1"/>
          <w:sz w:val="24"/>
          <w:szCs w:val="24"/>
        </w:rPr>
        <w:t xml:space="preserve">project </w:t>
      </w:r>
      <w:r w:rsidR="00DF5888">
        <w:rPr>
          <w:color w:val="000000" w:themeColor="text1"/>
          <w:sz w:val="24"/>
          <w:szCs w:val="24"/>
        </w:rPr>
        <w:t>that</w:t>
      </w:r>
      <w:r w:rsidR="00DF5888" w:rsidRPr="00DF5888">
        <w:rPr>
          <w:color w:val="000000" w:themeColor="text1"/>
          <w:sz w:val="24"/>
          <w:szCs w:val="24"/>
        </w:rPr>
        <w:t xml:space="preserve"> enables </w:t>
      </w:r>
      <w:r w:rsidR="007E14F5">
        <w:rPr>
          <w:color w:val="000000" w:themeColor="text1"/>
          <w:sz w:val="24"/>
          <w:szCs w:val="24"/>
        </w:rPr>
        <w:t xml:space="preserve">a borrower </w:t>
      </w:r>
      <w:r w:rsidR="005720CA">
        <w:rPr>
          <w:color w:val="000000" w:themeColor="text1"/>
          <w:sz w:val="24"/>
          <w:szCs w:val="24"/>
        </w:rPr>
        <w:t xml:space="preserve">to </w:t>
      </w:r>
      <w:r w:rsidR="007E14F5">
        <w:rPr>
          <w:color w:val="000000" w:themeColor="text1"/>
          <w:sz w:val="24"/>
          <w:szCs w:val="24"/>
        </w:rPr>
        <w:t xml:space="preserve">access finance </w:t>
      </w:r>
      <w:r w:rsidR="00D222A8">
        <w:rPr>
          <w:color w:val="000000" w:themeColor="text1"/>
          <w:sz w:val="24"/>
          <w:szCs w:val="24"/>
        </w:rPr>
        <w:t xml:space="preserve">in order to achieve </w:t>
      </w:r>
      <w:r>
        <w:rPr>
          <w:color w:val="000000" w:themeColor="text1"/>
          <w:sz w:val="24"/>
          <w:szCs w:val="24"/>
        </w:rPr>
        <w:t xml:space="preserve">a development objective. It does </w:t>
      </w:r>
      <w:r w:rsidR="0026005E" w:rsidRPr="00B152E1">
        <w:rPr>
          <w:color w:val="000000" w:themeColor="text1"/>
          <w:sz w:val="24"/>
          <w:szCs w:val="24"/>
        </w:rPr>
        <w:t>so</w:t>
      </w:r>
      <w:r w:rsidR="0026005E">
        <w:rPr>
          <w:color w:val="000000" w:themeColor="text1"/>
          <w:sz w:val="24"/>
          <w:szCs w:val="24"/>
        </w:rPr>
        <w:t xml:space="preserve"> </w:t>
      </w:r>
      <w:r>
        <w:rPr>
          <w:color w:val="000000" w:themeColor="text1"/>
          <w:sz w:val="24"/>
          <w:szCs w:val="24"/>
        </w:rPr>
        <w:t>by de</w:t>
      </w:r>
      <w:r w:rsidR="00D403E9">
        <w:rPr>
          <w:color w:val="000000" w:themeColor="text1"/>
          <w:sz w:val="24"/>
          <w:szCs w:val="24"/>
        </w:rPr>
        <w:t>-</w:t>
      </w:r>
      <w:r>
        <w:rPr>
          <w:color w:val="000000" w:themeColor="text1"/>
          <w:sz w:val="24"/>
          <w:szCs w:val="24"/>
        </w:rPr>
        <w:t xml:space="preserve">risking lending </w:t>
      </w:r>
      <w:r w:rsidR="00D403E9">
        <w:rPr>
          <w:color w:val="000000" w:themeColor="text1"/>
          <w:sz w:val="24"/>
          <w:szCs w:val="24"/>
        </w:rPr>
        <w:t xml:space="preserve">to the borrower, enabling them to access finance that would otherwise be out of reach. </w:t>
      </w:r>
    </w:p>
    <w:p w14:paraId="5E3DEA4E" w14:textId="77777777" w:rsidR="00FA17C7" w:rsidRPr="00FA17C7" w:rsidRDefault="00FA17C7" w:rsidP="007B1D77">
      <w:pPr>
        <w:pStyle w:val="ListParagraph"/>
        <w:spacing w:line="276" w:lineRule="auto"/>
        <w:jc w:val="both"/>
        <w:rPr>
          <w:color w:val="000000" w:themeColor="text1"/>
          <w:sz w:val="24"/>
          <w:szCs w:val="24"/>
        </w:rPr>
      </w:pPr>
    </w:p>
    <w:p w14:paraId="08529B77" w14:textId="4A42E5E4" w:rsidR="003A78BB" w:rsidRPr="00FA17C7" w:rsidRDefault="00F6262C" w:rsidP="007B1D77">
      <w:pPr>
        <w:pStyle w:val="ListParagraph"/>
        <w:numPr>
          <w:ilvl w:val="0"/>
          <w:numId w:val="5"/>
        </w:numPr>
        <w:spacing w:line="276" w:lineRule="auto"/>
        <w:jc w:val="both"/>
        <w:rPr>
          <w:color w:val="000000" w:themeColor="text1"/>
          <w:sz w:val="24"/>
          <w:szCs w:val="24"/>
        </w:rPr>
      </w:pPr>
      <w:r w:rsidRPr="00FA17C7">
        <w:rPr>
          <w:color w:val="000000" w:themeColor="text1"/>
          <w:sz w:val="24"/>
          <w:szCs w:val="24"/>
          <w:lang w:val="en-GB"/>
        </w:rPr>
        <w:t>A guarantee is an obligation undertaken by a guarantor to satisfy the payment of a debt or the fulfilment of a contractual obligation on behalf of a debtor toward a beneficiary when the debtor fails to pay or comply with the terms of the contract. In other words, a guarantee could be considered as “insurance” that protects the investor or lender in the event a debtor fails to settle a debt or meet a contractual liability whereby the guarantee will cover the financial obligation (partially or in full), lowering the financial risk</w:t>
      </w:r>
      <w:r w:rsidR="00005494">
        <w:rPr>
          <w:color w:val="000000" w:themeColor="text1"/>
          <w:sz w:val="24"/>
          <w:szCs w:val="24"/>
          <w:lang w:val="en-GB"/>
        </w:rPr>
        <w:t xml:space="preserve"> for the </w:t>
      </w:r>
      <w:r w:rsidR="00800EEF">
        <w:rPr>
          <w:color w:val="000000" w:themeColor="text1"/>
          <w:sz w:val="24"/>
          <w:szCs w:val="24"/>
          <w:lang w:val="en-GB"/>
        </w:rPr>
        <w:t>investor/lender</w:t>
      </w:r>
      <w:r w:rsidR="00E435AC">
        <w:rPr>
          <w:color w:val="000000" w:themeColor="text1"/>
          <w:sz w:val="24"/>
          <w:szCs w:val="24"/>
          <w:lang w:val="en-GB"/>
        </w:rPr>
        <w:t xml:space="preserve"> and borrower</w:t>
      </w:r>
      <w:r w:rsidRPr="00FA17C7">
        <w:rPr>
          <w:color w:val="000000" w:themeColor="text1"/>
          <w:sz w:val="24"/>
          <w:szCs w:val="24"/>
          <w:lang w:val="en-GB"/>
        </w:rPr>
        <w:t xml:space="preserve">. </w:t>
      </w:r>
    </w:p>
    <w:p w14:paraId="6422D1A3" w14:textId="77777777" w:rsidR="006450AC" w:rsidRDefault="006450AC" w:rsidP="00D15C9D">
      <w:pPr>
        <w:pStyle w:val="ListParagraph"/>
        <w:spacing w:line="276" w:lineRule="auto"/>
        <w:rPr>
          <w:color w:val="000000" w:themeColor="text1"/>
          <w:sz w:val="24"/>
          <w:szCs w:val="24"/>
        </w:rPr>
      </w:pPr>
    </w:p>
    <w:p w14:paraId="3E6A79B6" w14:textId="77777777" w:rsidR="000A5062" w:rsidRPr="003134D3" w:rsidRDefault="00F6262C" w:rsidP="007B1D77">
      <w:pPr>
        <w:pStyle w:val="ListParagraph"/>
        <w:numPr>
          <w:ilvl w:val="0"/>
          <w:numId w:val="5"/>
        </w:numPr>
        <w:spacing w:line="276" w:lineRule="auto"/>
        <w:jc w:val="both"/>
        <w:rPr>
          <w:color w:val="000000" w:themeColor="text1"/>
          <w:sz w:val="24"/>
          <w:szCs w:val="24"/>
        </w:rPr>
      </w:pPr>
      <w:r w:rsidRPr="003134D3">
        <w:rPr>
          <w:color w:val="000000" w:themeColor="text1"/>
          <w:sz w:val="24"/>
          <w:szCs w:val="24"/>
          <w:lang w:val="en-GB"/>
        </w:rPr>
        <w:t xml:space="preserve">Guarantees are important credit enhancement and risk mitigation instruments that </w:t>
      </w:r>
      <w:r w:rsidR="005B2706" w:rsidRPr="003134D3">
        <w:rPr>
          <w:color w:val="000000" w:themeColor="text1"/>
          <w:sz w:val="24"/>
          <w:szCs w:val="24"/>
          <w:lang w:val="en-GB"/>
        </w:rPr>
        <w:t>can</w:t>
      </w:r>
      <w:r w:rsidR="00D32E41" w:rsidRPr="003134D3">
        <w:rPr>
          <w:color w:val="000000" w:themeColor="text1"/>
          <w:sz w:val="24"/>
          <w:szCs w:val="24"/>
          <w:lang w:val="en-GB"/>
        </w:rPr>
        <w:t>:</w:t>
      </w:r>
    </w:p>
    <w:p w14:paraId="15CC1795" w14:textId="70B88A77" w:rsidR="005B2706" w:rsidRPr="003134D3" w:rsidRDefault="00A06A53" w:rsidP="007B1D77">
      <w:pPr>
        <w:pStyle w:val="ListParagraph"/>
        <w:numPr>
          <w:ilvl w:val="1"/>
          <w:numId w:val="5"/>
        </w:numPr>
        <w:spacing w:line="276" w:lineRule="auto"/>
        <w:jc w:val="both"/>
        <w:rPr>
          <w:color w:val="000000" w:themeColor="text1"/>
          <w:sz w:val="24"/>
          <w:szCs w:val="24"/>
        </w:rPr>
      </w:pPr>
      <w:r>
        <w:rPr>
          <w:color w:val="000000" w:themeColor="text1"/>
          <w:sz w:val="24"/>
          <w:szCs w:val="24"/>
          <w:lang w:val="en-GB"/>
        </w:rPr>
        <w:t>B</w:t>
      </w:r>
      <w:r w:rsidRPr="003134D3">
        <w:rPr>
          <w:color w:val="000000" w:themeColor="text1"/>
          <w:sz w:val="24"/>
          <w:szCs w:val="24"/>
          <w:lang w:val="en-GB"/>
        </w:rPr>
        <w:t xml:space="preserve">enefit </w:t>
      </w:r>
      <w:r w:rsidR="00F6262C" w:rsidRPr="003134D3">
        <w:rPr>
          <w:color w:val="000000" w:themeColor="text1"/>
          <w:sz w:val="24"/>
          <w:szCs w:val="24"/>
          <w:lang w:val="en-GB"/>
        </w:rPr>
        <w:t xml:space="preserve">lenders concerned about a borrower’s credit risk by transferring some or </w:t>
      </w:r>
      <w:r w:rsidR="00BD6229" w:rsidRPr="003134D3">
        <w:rPr>
          <w:color w:val="000000" w:themeColor="text1"/>
          <w:sz w:val="24"/>
          <w:szCs w:val="24"/>
          <w:lang w:val="en-GB"/>
        </w:rPr>
        <w:t>all</w:t>
      </w:r>
      <w:r w:rsidR="00F6262C" w:rsidRPr="003134D3">
        <w:rPr>
          <w:color w:val="000000" w:themeColor="text1"/>
          <w:sz w:val="24"/>
          <w:szCs w:val="24"/>
          <w:lang w:val="en-GB"/>
        </w:rPr>
        <w:t xml:space="preserve"> </w:t>
      </w:r>
      <w:r w:rsidR="00C50BCE">
        <w:rPr>
          <w:color w:val="000000" w:themeColor="text1"/>
          <w:sz w:val="24"/>
          <w:szCs w:val="24"/>
          <w:lang w:val="en-GB"/>
        </w:rPr>
        <w:t xml:space="preserve">of </w:t>
      </w:r>
      <w:r w:rsidR="00F6262C" w:rsidRPr="003134D3">
        <w:rPr>
          <w:color w:val="000000" w:themeColor="text1"/>
          <w:sz w:val="24"/>
          <w:szCs w:val="24"/>
          <w:lang w:val="en-GB"/>
        </w:rPr>
        <w:t xml:space="preserve">the risks (whether real or perceived) to creditworthy third parties (guarantors and insurers) that have a better capacity to </w:t>
      </w:r>
      <w:r w:rsidR="00DA4D40">
        <w:rPr>
          <w:color w:val="000000" w:themeColor="text1"/>
          <w:sz w:val="24"/>
          <w:szCs w:val="24"/>
          <w:lang w:val="en-GB"/>
        </w:rPr>
        <w:t xml:space="preserve">assess and/or </w:t>
      </w:r>
      <w:r w:rsidR="00F6262C" w:rsidRPr="003134D3">
        <w:rPr>
          <w:color w:val="000000" w:themeColor="text1"/>
          <w:sz w:val="24"/>
          <w:szCs w:val="24"/>
          <w:lang w:val="en-GB"/>
        </w:rPr>
        <w:t xml:space="preserve">accept such risks, thereby enabling the underlying transaction to move forward. </w:t>
      </w:r>
    </w:p>
    <w:p w14:paraId="51B16826" w14:textId="1063EB53" w:rsidR="005B2706" w:rsidRPr="003134D3" w:rsidRDefault="00A06A53" w:rsidP="007B1D77">
      <w:pPr>
        <w:pStyle w:val="ListParagraph"/>
        <w:numPr>
          <w:ilvl w:val="1"/>
          <w:numId w:val="5"/>
        </w:numPr>
        <w:spacing w:line="276" w:lineRule="auto"/>
        <w:jc w:val="both"/>
        <w:rPr>
          <w:color w:val="000000" w:themeColor="text1"/>
          <w:sz w:val="24"/>
          <w:szCs w:val="24"/>
          <w:lang w:val="en-GB"/>
        </w:rPr>
      </w:pPr>
      <w:r>
        <w:rPr>
          <w:color w:val="000000" w:themeColor="text1"/>
          <w:sz w:val="24"/>
          <w:szCs w:val="24"/>
          <w:lang w:val="en-GB"/>
        </w:rPr>
        <w:t>H</w:t>
      </w:r>
      <w:r w:rsidRPr="003134D3">
        <w:rPr>
          <w:color w:val="000000" w:themeColor="text1"/>
          <w:sz w:val="24"/>
          <w:szCs w:val="24"/>
          <w:lang w:val="en-GB"/>
        </w:rPr>
        <w:t xml:space="preserve">elp </w:t>
      </w:r>
      <w:r w:rsidR="00F6262C" w:rsidRPr="003134D3">
        <w:rPr>
          <w:color w:val="000000" w:themeColor="text1"/>
          <w:sz w:val="24"/>
          <w:szCs w:val="24"/>
          <w:lang w:val="en-GB"/>
        </w:rPr>
        <w:t>borrowers obtain financing at better terms</w:t>
      </w:r>
      <w:r w:rsidR="005D3C6E">
        <w:rPr>
          <w:color w:val="000000" w:themeColor="text1"/>
          <w:sz w:val="24"/>
          <w:szCs w:val="24"/>
          <w:lang w:val="en-GB"/>
        </w:rPr>
        <w:t>,</w:t>
      </w:r>
      <w:r w:rsidR="00F6262C" w:rsidRPr="003134D3">
        <w:rPr>
          <w:color w:val="000000" w:themeColor="text1"/>
          <w:sz w:val="24"/>
          <w:szCs w:val="24"/>
          <w:lang w:val="en-GB"/>
        </w:rPr>
        <w:t xml:space="preserve"> </w:t>
      </w:r>
      <w:r w:rsidR="002A0A93">
        <w:rPr>
          <w:color w:val="000000" w:themeColor="text1"/>
          <w:sz w:val="24"/>
          <w:szCs w:val="24"/>
          <w:lang w:val="en-GB"/>
        </w:rPr>
        <w:t>although not necessarily cheaper</w:t>
      </w:r>
      <w:r w:rsidR="005D3C6E">
        <w:rPr>
          <w:color w:val="000000" w:themeColor="text1"/>
          <w:sz w:val="24"/>
          <w:szCs w:val="24"/>
          <w:lang w:val="en-GB"/>
        </w:rPr>
        <w:t xml:space="preserve"> (</w:t>
      </w:r>
      <w:r w:rsidR="00432B2A">
        <w:rPr>
          <w:color w:val="000000" w:themeColor="text1"/>
          <w:sz w:val="24"/>
          <w:szCs w:val="24"/>
          <w:lang w:val="en-GB"/>
        </w:rPr>
        <w:t>e.g.</w:t>
      </w:r>
      <w:r w:rsidR="00203CA7">
        <w:rPr>
          <w:color w:val="000000" w:themeColor="text1"/>
          <w:sz w:val="24"/>
          <w:szCs w:val="24"/>
          <w:lang w:val="en-GB"/>
        </w:rPr>
        <w:t>,</w:t>
      </w:r>
      <w:r w:rsidR="00432B2A">
        <w:rPr>
          <w:color w:val="000000" w:themeColor="text1"/>
          <w:sz w:val="24"/>
          <w:szCs w:val="24"/>
          <w:lang w:val="en-GB"/>
        </w:rPr>
        <w:t xml:space="preserve"> longer tenors, </w:t>
      </w:r>
      <w:r w:rsidR="004F7EEE">
        <w:rPr>
          <w:color w:val="000000" w:themeColor="text1"/>
          <w:sz w:val="24"/>
          <w:szCs w:val="24"/>
          <w:lang w:val="en-GB"/>
        </w:rPr>
        <w:t>reduced collateral requirements, etc.</w:t>
      </w:r>
      <w:r w:rsidR="002A0A93">
        <w:rPr>
          <w:color w:val="000000" w:themeColor="text1"/>
          <w:sz w:val="24"/>
          <w:szCs w:val="24"/>
          <w:lang w:val="en-GB"/>
        </w:rPr>
        <w:t>)</w:t>
      </w:r>
      <w:r w:rsidR="00B32391">
        <w:rPr>
          <w:color w:val="000000" w:themeColor="text1"/>
          <w:sz w:val="24"/>
          <w:szCs w:val="24"/>
          <w:lang w:val="en-GB"/>
        </w:rPr>
        <w:t>,</w:t>
      </w:r>
      <w:r w:rsidR="002A0A93">
        <w:rPr>
          <w:color w:val="000000" w:themeColor="text1"/>
          <w:sz w:val="24"/>
          <w:szCs w:val="24"/>
          <w:lang w:val="en-GB"/>
        </w:rPr>
        <w:t xml:space="preserve"> </w:t>
      </w:r>
      <w:r w:rsidR="00F6262C" w:rsidRPr="003134D3">
        <w:rPr>
          <w:color w:val="000000" w:themeColor="text1"/>
          <w:sz w:val="24"/>
          <w:szCs w:val="24"/>
          <w:lang w:val="en-GB"/>
        </w:rPr>
        <w:t xml:space="preserve">than would be possible without the guarantee. </w:t>
      </w:r>
    </w:p>
    <w:p w14:paraId="1DF55C6A" w14:textId="06530ABF" w:rsidR="008D05CC" w:rsidRPr="00D40C97" w:rsidRDefault="00A06A53" w:rsidP="00E1342E">
      <w:pPr>
        <w:pStyle w:val="ListParagraph"/>
        <w:numPr>
          <w:ilvl w:val="1"/>
          <w:numId w:val="5"/>
        </w:numPr>
        <w:spacing w:line="276" w:lineRule="auto"/>
        <w:contextualSpacing w:val="0"/>
        <w:jc w:val="both"/>
        <w:rPr>
          <w:color w:val="000000" w:themeColor="text1"/>
          <w:sz w:val="24"/>
          <w:szCs w:val="24"/>
          <w:lang w:val="en-GB"/>
        </w:rPr>
      </w:pPr>
      <w:r>
        <w:rPr>
          <w:color w:val="000000" w:themeColor="text1"/>
          <w:sz w:val="24"/>
          <w:szCs w:val="24"/>
          <w:lang w:val="en-GB"/>
        </w:rPr>
        <w:t>H</w:t>
      </w:r>
      <w:r w:rsidRPr="003134D3">
        <w:rPr>
          <w:color w:val="000000" w:themeColor="text1"/>
          <w:sz w:val="24"/>
          <w:szCs w:val="24"/>
          <w:lang w:val="en-GB"/>
        </w:rPr>
        <w:t xml:space="preserve">ave </w:t>
      </w:r>
      <w:r w:rsidR="00F6262C" w:rsidRPr="003134D3">
        <w:rPr>
          <w:color w:val="000000" w:themeColor="text1"/>
          <w:sz w:val="24"/>
          <w:szCs w:val="24"/>
          <w:lang w:val="en-GB"/>
        </w:rPr>
        <w:t xml:space="preserve">an important catalytic effect in </w:t>
      </w:r>
      <w:r w:rsidR="002A0A93">
        <w:rPr>
          <w:color w:val="000000" w:themeColor="text1"/>
          <w:sz w:val="24"/>
          <w:szCs w:val="24"/>
          <w:lang w:val="en-GB"/>
        </w:rPr>
        <w:t xml:space="preserve">reducing barriers to lending </w:t>
      </w:r>
      <w:r w:rsidR="007367E2">
        <w:rPr>
          <w:color w:val="000000" w:themeColor="text1"/>
          <w:sz w:val="24"/>
          <w:szCs w:val="24"/>
          <w:lang w:val="en-GB"/>
        </w:rPr>
        <w:t>within</w:t>
      </w:r>
      <w:r w:rsidR="002A0A93">
        <w:rPr>
          <w:color w:val="000000" w:themeColor="text1"/>
          <w:sz w:val="24"/>
          <w:szCs w:val="24"/>
          <w:lang w:val="en-GB"/>
        </w:rPr>
        <w:t xml:space="preserve"> new markets, or </w:t>
      </w:r>
      <w:r w:rsidR="007367E2">
        <w:rPr>
          <w:color w:val="000000" w:themeColor="text1"/>
          <w:sz w:val="24"/>
          <w:szCs w:val="24"/>
          <w:lang w:val="en-GB"/>
        </w:rPr>
        <w:t>l</w:t>
      </w:r>
      <w:r w:rsidR="008657CC">
        <w:rPr>
          <w:color w:val="000000" w:themeColor="text1"/>
          <w:sz w:val="24"/>
          <w:szCs w:val="24"/>
          <w:lang w:val="en-GB"/>
        </w:rPr>
        <w:t xml:space="preserve">ending to </w:t>
      </w:r>
      <w:r w:rsidR="002A0A93">
        <w:rPr>
          <w:color w:val="000000" w:themeColor="text1"/>
          <w:sz w:val="24"/>
          <w:szCs w:val="24"/>
          <w:lang w:val="en-GB"/>
        </w:rPr>
        <w:t>different sectors within a mar</w:t>
      </w:r>
      <w:r w:rsidR="007367E2">
        <w:rPr>
          <w:color w:val="000000" w:themeColor="text1"/>
          <w:sz w:val="24"/>
          <w:szCs w:val="24"/>
          <w:lang w:val="en-GB"/>
        </w:rPr>
        <w:t xml:space="preserve">ket, </w:t>
      </w:r>
      <w:r w:rsidR="00F6262C" w:rsidRPr="003134D3">
        <w:rPr>
          <w:color w:val="000000" w:themeColor="text1"/>
          <w:sz w:val="24"/>
          <w:szCs w:val="24"/>
          <w:lang w:val="en-GB"/>
        </w:rPr>
        <w:t xml:space="preserve">spurring greater investment for the SDGs. </w:t>
      </w:r>
    </w:p>
    <w:p w14:paraId="44306D8C" w14:textId="77777777" w:rsidR="005E0EBA" w:rsidRPr="00D40C97" w:rsidRDefault="0095764E" w:rsidP="009E2B9C">
      <w:pPr>
        <w:rPr>
          <w:b/>
          <w:color w:val="000000" w:themeColor="text1"/>
          <w:sz w:val="24"/>
          <w:szCs w:val="24"/>
          <w:lang w:val="en-GB"/>
        </w:rPr>
      </w:pPr>
      <w:r w:rsidRPr="00D40C97">
        <w:rPr>
          <w:b/>
          <w:color w:val="000000" w:themeColor="text1"/>
          <w:sz w:val="24"/>
          <w:szCs w:val="24"/>
          <w:lang w:val="en-GB"/>
        </w:rPr>
        <w:t>Key Objectives</w:t>
      </w:r>
    </w:p>
    <w:p w14:paraId="10E76995" w14:textId="62B0469E" w:rsidR="0009397B" w:rsidRPr="00D40C97" w:rsidRDefault="008D05CC" w:rsidP="007B1D77">
      <w:pPr>
        <w:pStyle w:val="ListParagraph"/>
        <w:numPr>
          <w:ilvl w:val="0"/>
          <w:numId w:val="5"/>
        </w:numPr>
        <w:spacing w:line="276" w:lineRule="auto"/>
        <w:jc w:val="both"/>
        <w:rPr>
          <w:color w:val="000000" w:themeColor="text1"/>
          <w:sz w:val="24"/>
          <w:szCs w:val="24"/>
          <w:lang w:val="en-GB"/>
        </w:rPr>
      </w:pPr>
      <w:r w:rsidRPr="00D40C97">
        <w:rPr>
          <w:color w:val="000000" w:themeColor="text1"/>
          <w:sz w:val="24"/>
          <w:szCs w:val="24"/>
          <w:lang w:val="en-GB"/>
        </w:rPr>
        <w:t>K</w:t>
      </w:r>
      <w:r w:rsidR="0009397B" w:rsidRPr="00D40C97">
        <w:rPr>
          <w:color w:val="000000" w:themeColor="text1"/>
          <w:sz w:val="24"/>
          <w:szCs w:val="24"/>
          <w:lang w:val="en-GB"/>
        </w:rPr>
        <w:t xml:space="preserve">ey objectives </w:t>
      </w:r>
      <w:r w:rsidR="00503813" w:rsidRPr="00D40C97">
        <w:rPr>
          <w:color w:val="000000" w:themeColor="text1"/>
          <w:sz w:val="24"/>
          <w:szCs w:val="24"/>
          <w:lang w:val="en-GB"/>
        </w:rPr>
        <w:t xml:space="preserve">for </w:t>
      </w:r>
      <w:r w:rsidR="00AA6A5C" w:rsidRPr="00D40C97">
        <w:rPr>
          <w:color w:val="000000" w:themeColor="text1"/>
          <w:sz w:val="24"/>
          <w:szCs w:val="24"/>
          <w:lang w:val="en-GB"/>
        </w:rPr>
        <w:t xml:space="preserve">the </w:t>
      </w:r>
      <w:r w:rsidR="0009397B" w:rsidRPr="00D40C97">
        <w:rPr>
          <w:color w:val="000000" w:themeColor="text1"/>
          <w:sz w:val="24"/>
          <w:szCs w:val="24"/>
          <w:lang w:val="en-GB"/>
        </w:rPr>
        <w:t xml:space="preserve">provision of </w:t>
      </w:r>
      <w:r w:rsidR="00981D99">
        <w:rPr>
          <w:color w:val="000000" w:themeColor="text1"/>
          <w:sz w:val="24"/>
          <w:szCs w:val="24"/>
          <w:lang w:val="en-GB"/>
        </w:rPr>
        <w:t xml:space="preserve">UNDP-supported </w:t>
      </w:r>
      <w:r w:rsidR="0009397B" w:rsidRPr="00D40C97">
        <w:rPr>
          <w:color w:val="000000" w:themeColor="text1"/>
          <w:sz w:val="24"/>
          <w:szCs w:val="24"/>
          <w:lang w:val="en-GB"/>
        </w:rPr>
        <w:t>guarantees</w:t>
      </w:r>
      <w:r w:rsidR="00C80210" w:rsidRPr="00D40C97">
        <w:rPr>
          <w:color w:val="000000" w:themeColor="text1"/>
          <w:sz w:val="24"/>
          <w:szCs w:val="24"/>
          <w:lang w:val="en-GB"/>
        </w:rPr>
        <w:t xml:space="preserve"> </w:t>
      </w:r>
      <w:r w:rsidR="009E2B9C" w:rsidRPr="00D40C97">
        <w:rPr>
          <w:color w:val="000000" w:themeColor="text1"/>
          <w:sz w:val="24"/>
          <w:szCs w:val="24"/>
          <w:lang w:val="en-GB"/>
        </w:rPr>
        <w:t>include</w:t>
      </w:r>
      <w:r w:rsidR="00C80210" w:rsidRPr="00D40C97">
        <w:rPr>
          <w:color w:val="000000" w:themeColor="text1"/>
          <w:sz w:val="24"/>
          <w:szCs w:val="24"/>
          <w:lang w:val="en-GB"/>
        </w:rPr>
        <w:t>:</w:t>
      </w:r>
      <w:r w:rsidR="0009397B" w:rsidRPr="00D40C97">
        <w:rPr>
          <w:color w:val="000000" w:themeColor="text1"/>
          <w:sz w:val="24"/>
          <w:szCs w:val="24"/>
          <w:lang w:val="en-GB"/>
        </w:rPr>
        <w:t xml:space="preserve"> </w:t>
      </w:r>
    </w:p>
    <w:p w14:paraId="18CA3047" w14:textId="037A3C57" w:rsidR="00E34EFC" w:rsidRPr="008B20B7" w:rsidRDefault="00E34EFC" w:rsidP="007B1D77">
      <w:pPr>
        <w:pStyle w:val="ListParagraph"/>
        <w:numPr>
          <w:ilvl w:val="1"/>
          <w:numId w:val="5"/>
        </w:numPr>
        <w:spacing w:line="276" w:lineRule="auto"/>
        <w:jc w:val="both"/>
        <w:rPr>
          <w:color w:val="000000" w:themeColor="text1"/>
          <w:sz w:val="24"/>
          <w:szCs w:val="24"/>
          <w:lang w:val="en-GB"/>
        </w:rPr>
      </w:pPr>
      <w:r w:rsidRPr="00D40C97">
        <w:rPr>
          <w:color w:val="000000" w:themeColor="text1"/>
          <w:sz w:val="24"/>
          <w:szCs w:val="24"/>
          <w:lang w:val="en-GB"/>
        </w:rPr>
        <w:t>Attract</w:t>
      </w:r>
      <w:r w:rsidR="00286C65" w:rsidRPr="00D40C97">
        <w:rPr>
          <w:color w:val="000000" w:themeColor="text1"/>
          <w:sz w:val="24"/>
          <w:szCs w:val="24"/>
          <w:lang w:val="en-GB"/>
        </w:rPr>
        <w:t>ing</w:t>
      </w:r>
      <w:r w:rsidRPr="00D40C97">
        <w:rPr>
          <w:color w:val="000000" w:themeColor="text1"/>
          <w:sz w:val="24"/>
          <w:szCs w:val="24"/>
          <w:lang w:val="en-GB"/>
        </w:rPr>
        <w:t xml:space="preserve"> lenders </w:t>
      </w:r>
      <w:r w:rsidRPr="008B20B7">
        <w:rPr>
          <w:color w:val="000000" w:themeColor="text1"/>
          <w:sz w:val="24"/>
          <w:szCs w:val="24"/>
          <w:lang w:val="en-GB"/>
        </w:rPr>
        <w:t xml:space="preserve">through minimizing the risk of </w:t>
      </w:r>
      <w:r w:rsidR="00677CF5" w:rsidRPr="008B20B7">
        <w:rPr>
          <w:color w:val="000000" w:themeColor="text1"/>
          <w:sz w:val="24"/>
          <w:szCs w:val="24"/>
          <w:lang w:val="en-GB"/>
        </w:rPr>
        <w:t xml:space="preserve">extraordinary or excessive </w:t>
      </w:r>
      <w:r w:rsidRPr="008B20B7">
        <w:rPr>
          <w:color w:val="000000" w:themeColor="text1"/>
          <w:sz w:val="24"/>
          <w:szCs w:val="24"/>
          <w:lang w:val="en-GB"/>
        </w:rPr>
        <w:t xml:space="preserve">losses, </w:t>
      </w:r>
      <w:r w:rsidR="00484420" w:rsidRPr="008B20B7">
        <w:rPr>
          <w:color w:val="000000" w:themeColor="text1"/>
          <w:sz w:val="24"/>
          <w:szCs w:val="24"/>
          <w:lang w:val="en-GB"/>
        </w:rPr>
        <w:t xml:space="preserve">and </w:t>
      </w:r>
      <w:r w:rsidRPr="008B20B7">
        <w:rPr>
          <w:color w:val="000000" w:themeColor="text1"/>
          <w:sz w:val="24"/>
          <w:szCs w:val="24"/>
          <w:lang w:val="en-GB"/>
        </w:rPr>
        <w:t>mitigati</w:t>
      </w:r>
      <w:r w:rsidR="00484420" w:rsidRPr="008B20B7">
        <w:rPr>
          <w:color w:val="000000" w:themeColor="text1"/>
          <w:sz w:val="24"/>
          <w:szCs w:val="24"/>
          <w:lang w:val="en-GB"/>
        </w:rPr>
        <w:t>ng</w:t>
      </w:r>
      <w:r w:rsidRPr="008B20B7">
        <w:rPr>
          <w:color w:val="000000" w:themeColor="text1"/>
          <w:sz w:val="24"/>
          <w:szCs w:val="24"/>
          <w:lang w:val="en-GB"/>
        </w:rPr>
        <w:t xml:space="preserve"> informational asymmetries in lenders that adversely impact </w:t>
      </w:r>
      <w:r w:rsidR="00D22AFE" w:rsidRPr="008B20B7">
        <w:rPr>
          <w:color w:val="000000" w:themeColor="text1"/>
          <w:sz w:val="24"/>
          <w:szCs w:val="24"/>
          <w:lang w:val="en-GB"/>
        </w:rPr>
        <w:t xml:space="preserve">new sectors or </w:t>
      </w:r>
      <w:r w:rsidRPr="008B20B7">
        <w:rPr>
          <w:color w:val="000000" w:themeColor="text1"/>
          <w:sz w:val="24"/>
          <w:szCs w:val="24"/>
          <w:lang w:val="en-GB"/>
        </w:rPr>
        <w:t>small and medium-sized enterprises</w:t>
      </w:r>
    </w:p>
    <w:p w14:paraId="1FAAE1A5" w14:textId="38A4BE64" w:rsidR="00E34EFC" w:rsidRPr="008B20B7" w:rsidRDefault="00286C65" w:rsidP="007B1D77">
      <w:pPr>
        <w:pStyle w:val="ListParagraph"/>
        <w:numPr>
          <w:ilvl w:val="1"/>
          <w:numId w:val="5"/>
        </w:numPr>
        <w:spacing w:line="276" w:lineRule="auto"/>
        <w:jc w:val="both"/>
        <w:rPr>
          <w:color w:val="000000" w:themeColor="text1"/>
          <w:sz w:val="24"/>
          <w:szCs w:val="24"/>
          <w:lang w:val="en-GB"/>
        </w:rPr>
      </w:pPr>
      <w:r w:rsidRPr="008B20B7">
        <w:rPr>
          <w:color w:val="000000" w:themeColor="text1"/>
          <w:sz w:val="24"/>
          <w:szCs w:val="24"/>
          <w:lang w:val="en-GB"/>
        </w:rPr>
        <w:lastRenderedPageBreak/>
        <w:t xml:space="preserve">Stimulating </w:t>
      </w:r>
      <w:r w:rsidR="00E34EFC" w:rsidRPr="008B20B7">
        <w:rPr>
          <w:color w:val="000000" w:themeColor="text1"/>
          <w:sz w:val="24"/>
          <w:szCs w:val="24"/>
          <w:lang w:val="en-GB"/>
        </w:rPr>
        <w:t>growth in economies where resources are not fully employed</w:t>
      </w:r>
      <w:r w:rsidR="00502EDE" w:rsidRPr="008B20B7">
        <w:rPr>
          <w:color w:val="000000" w:themeColor="text1"/>
          <w:sz w:val="24"/>
          <w:szCs w:val="24"/>
          <w:lang w:val="en-GB"/>
        </w:rPr>
        <w:t xml:space="preserve"> (e.</w:t>
      </w:r>
      <w:r w:rsidR="00601D2B" w:rsidRPr="008B20B7">
        <w:rPr>
          <w:color w:val="000000" w:themeColor="text1"/>
          <w:sz w:val="24"/>
          <w:szCs w:val="24"/>
          <w:lang w:val="en-GB"/>
        </w:rPr>
        <w:t>g.</w:t>
      </w:r>
      <w:r w:rsidR="00502EDE" w:rsidRPr="008B20B7">
        <w:rPr>
          <w:color w:val="000000" w:themeColor="text1"/>
          <w:sz w:val="24"/>
          <w:szCs w:val="24"/>
          <w:lang w:val="en-GB"/>
        </w:rPr>
        <w:t xml:space="preserve"> </w:t>
      </w:r>
      <w:r w:rsidR="00E34EFC" w:rsidRPr="008B20B7">
        <w:rPr>
          <w:color w:val="000000" w:themeColor="text1"/>
          <w:sz w:val="24"/>
          <w:szCs w:val="24"/>
          <w:lang w:val="en-GB"/>
        </w:rPr>
        <w:t xml:space="preserve">banks </w:t>
      </w:r>
      <w:r w:rsidR="00D22AFE" w:rsidRPr="008B20B7">
        <w:rPr>
          <w:color w:val="000000" w:themeColor="text1"/>
          <w:sz w:val="24"/>
          <w:szCs w:val="24"/>
          <w:lang w:val="en-GB"/>
        </w:rPr>
        <w:t xml:space="preserve">may be </w:t>
      </w:r>
      <w:r w:rsidR="00E34EFC" w:rsidRPr="008B20B7">
        <w:rPr>
          <w:color w:val="000000" w:themeColor="text1"/>
          <w:sz w:val="24"/>
          <w:szCs w:val="24"/>
          <w:lang w:val="en-GB"/>
        </w:rPr>
        <w:t>over-liquid</w:t>
      </w:r>
      <w:r w:rsidR="007429F4" w:rsidRPr="008B20B7">
        <w:rPr>
          <w:color w:val="000000" w:themeColor="text1"/>
          <w:sz w:val="24"/>
          <w:szCs w:val="24"/>
          <w:lang w:val="en-GB"/>
        </w:rPr>
        <w:t>,</w:t>
      </w:r>
      <w:r w:rsidR="00E34EFC" w:rsidRPr="008B20B7">
        <w:rPr>
          <w:color w:val="000000" w:themeColor="text1"/>
          <w:sz w:val="24"/>
          <w:szCs w:val="24"/>
          <w:lang w:val="en-GB"/>
        </w:rPr>
        <w:t xml:space="preserve"> </w:t>
      </w:r>
      <w:r w:rsidR="00151482" w:rsidRPr="008B20B7">
        <w:rPr>
          <w:color w:val="000000" w:themeColor="text1"/>
          <w:sz w:val="24"/>
          <w:szCs w:val="24"/>
          <w:lang w:val="en-GB"/>
        </w:rPr>
        <w:t xml:space="preserve">yet </w:t>
      </w:r>
      <w:r w:rsidR="00E34EFC" w:rsidRPr="008B20B7">
        <w:rPr>
          <w:color w:val="000000" w:themeColor="text1"/>
          <w:sz w:val="24"/>
          <w:szCs w:val="24"/>
          <w:lang w:val="en-GB"/>
        </w:rPr>
        <w:t>do not put their funds to full use because of the perceived high risk of potential borrowers</w:t>
      </w:r>
      <w:r w:rsidR="00502EDE" w:rsidRPr="008B20B7">
        <w:rPr>
          <w:color w:val="000000" w:themeColor="text1"/>
          <w:sz w:val="24"/>
          <w:szCs w:val="24"/>
          <w:lang w:val="en-GB"/>
        </w:rPr>
        <w:t>)</w:t>
      </w:r>
    </w:p>
    <w:p w14:paraId="799F4636" w14:textId="46F6C1FC" w:rsidR="00E34EFC" w:rsidRPr="00D40C97" w:rsidRDefault="00286C65" w:rsidP="007B1D77">
      <w:pPr>
        <w:pStyle w:val="ListParagraph"/>
        <w:numPr>
          <w:ilvl w:val="1"/>
          <w:numId w:val="5"/>
        </w:numPr>
        <w:spacing w:line="276" w:lineRule="auto"/>
        <w:jc w:val="both"/>
        <w:rPr>
          <w:color w:val="000000" w:themeColor="text1"/>
          <w:sz w:val="24"/>
          <w:szCs w:val="24"/>
          <w:lang w:val="en-GB"/>
        </w:rPr>
      </w:pPr>
      <w:r w:rsidRPr="008B20B7">
        <w:rPr>
          <w:color w:val="000000" w:themeColor="text1"/>
          <w:sz w:val="24"/>
          <w:szCs w:val="24"/>
          <w:lang w:val="en-GB"/>
        </w:rPr>
        <w:t xml:space="preserve">Sharing </w:t>
      </w:r>
      <w:r w:rsidR="00E34EFC" w:rsidRPr="008B20B7">
        <w:rPr>
          <w:color w:val="000000" w:themeColor="text1"/>
          <w:sz w:val="24"/>
          <w:szCs w:val="24"/>
          <w:lang w:val="en-GB"/>
        </w:rPr>
        <w:t xml:space="preserve">risk </w:t>
      </w:r>
      <w:r w:rsidR="008008E9" w:rsidRPr="008B20B7">
        <w:rPr>
          <w:color w:val="000000" w:themeColor="text1"/>
          <w:sz w:val="24"/>
          <w:szCs w:val="24"/>
          <w:lang w:val="en-GB"/>
        </w:rPr>
        <w:t xml:space="preserve">in commercially viable lending </w:t>
      </w:r>
      <w:r w:rsidR="0056284F" w:rsidRPr="008B20B7">
        <w:rPr>
          <w:color w:val="000000" w:themeColor="text1"/>
          <w:sz w:val="24"/>
          <w:szCs w:val="24"/>
          <w:lang w:val="en-GB"/>
        </w:rPr>
        <w:t xml:space="preserve">schemes </w:t>
      </w:r>
      <w:r w:rsidR="00E34EFC" w:rsidRPr="008B20B7">
        <w:rPr>
          <w:color w:val="000000" w:themeColor="text1"/>
          <w:sz w:val="24"/>
          <w:szCs w:val="24"/>
          <w:lang w:val="en-GB"/>
        </w:rPr>
        <w:t xml:space="preserve">to encourage </w:t>
      </w:r>
      <w:r w:rsidR="00151482" w:rsidRPr="008B20B7">
        <w:rPr>
          <w:color w:val="000000" w:themeColor="text1"/>
          <w:sz w:val="24"/>
          <w:szCs w:val="24"/>
          <w:lang w:val="en-GB"/>
        </w:rPr>
        <w:t xml:space="preserve">sound </w:t>
      </w:r>
      <w:r w:rsidR="00E34EFC" w:rsidRPr="008B20B7">
        <w:rPr>
          <w:color w:val="000000" w:themeColor="text1"/>
          <w:sz w:val="24"/>
          <w:szCs w:val="24"/>
          <w:lang w:val="en-GB"/>
        </w:rPr>
        <w:t>lending</w:t>
      </w:r>
      <w:r w:rsidR="00151482" w:rsidRPr="008B20B7">
        <w:rPr>
          <w:color w:val="000000" w:themeColor="text1"/>
          <w:sz w:val="24"/>
          <w:szCs w:val="24"/>
          <w:lang w:val="en-GB"/>
        </w:rPr>
        <w:t xml:space="preserve"> decisions to new sectors </w:t>
      </w:r>
      <w:r w:rsidR="00074622" w:rsidRPr="008B20B7">
        <w:rPr>
          <w:color w:val="000000" w:themeColor="text1"/>
          <w:sz w:val="24"/>
          <w:szCs w:val="24"/>
          <w:lang w:val="en-GB"/>
        </w:rPr>
        <w:t>and/</w:t>
      </w:r>
      <w:r w:rsidR="00151482" w:rsidRPr="008B20B7">
        <w:rPr>
          <w:color w:val="000000" w:themeColor="text1"/>
          <w:sz w:val="24"/>
          <w:szCs w:val="24"/>
          <w:lang w:val="en-GB"/>
        </w:rPr>
        <w:t>or markets</w:t>
      </w:r>
      <w:r w:rsidR="00495F07" w:rsidRPr="008B20B7">
        <w:rPr>
          <w:color w:val="000000" w:themeColor="text1"/>
          <w:sz w:val="24"/>
          <w:szCs w:val="24"/>
          <w:lang w:val="en-GB"/>
        </w:rPr>
        <w:t>,</w:t>
      </w:r>
      <w:r w:rsidR="00263EDA" w:rsidRPr="008B20B7">
        <w:rPr>
          <w:color w:val="000000" w:themeColor="text1"/>
          <w:sz w:val="24"/>
          <w:szCs w:val="24"/>
          <w:lang w:val="en-GB"/>
        </w:rPr>
        <w:t xml:space="preserve"> including </w:t>
      </w:r>
      <w:r w:rsidR="00657292" w:rsidRPr="008B20B7">
        <w:rPr>
          <w:color w:val="000000" w:themeColor="text1"/>
          <w:sz w:val="24"/>
          <w:szCs w:val="24"/>
          <w:lang w:val="en-GB"/>
        </w:rPr>
        <w:t xml:space="preserve">countries </w:t>
      </w:r>
      <w:r w:rsidR="00C127B7" w:rsidRPr="008B20B7">
        <w:rPr>
          <w:color w:val="000000" w:themeColor="text1"/>
          <w:sz w:val="24"/>
          <w:szCs w:val="24"/>
          <w:lang w:val="en-GB"/>
        </w:rPr>
        <w:t>where development assistance funding is scarce</w:t>
      </w:r>
      <w:r w:rsidR="002A03EB" w:rsidRPr="008B20B7">
        <w:rPr>
          <w:color w:val="000000" w:themeColor="text1"/>
          <w:sz w:val="24"/>
          <w:szCs w:val="24"/>
          <w:lang w:val="en-GB"/>
        </w:rPr>
        <w:t xml:space="preserve">. </w:t>
      </w:r>
      <w:r w:rsidR="00FA1E9C" w:rsidRPr="008B20B7">
        <w:rPr>
          <w:color w:val="000000" w:themeColor="text1"/>
          <w:sz w:val="24"/>
          <w:szCs w:val="24"/>
          <w:lang w:val="en-GB"/>
        </w:rPr>
        <w:t xml:space="preserve">In the case of UNDP, as seen below, </w:t>
      </w:r>
      <w:r w:rsidR="002A03EB" w:rsidRPr="008B20B7">
        <w:rPr>
          <w:color w:val="000000" w:themeColor="text1"/>
          <w:sz w:val="24"/>
          <w:szCs w:val="24"/>
          <w:lang w:val="en-GB"/>
        </w:rPr>
        <w:t xml:space="preserve">UNDP’s </w:t>
      </w:r>
      <w:r w:rsidR="002C1DEA" w:rsidRPr="008B20B7">
        <w:rPr>
          <w:color w:val="000000" w:themeColor="text1"/>
          <w:sz w:val="24"/>
          <w:szCs w:val="24"/>
          <w:lang w:val="en-GB"/>
        </w:rPr>
        <w:t xml:space="preserve">financial </w:t>
      </w:r>
      <w:r w:rsidR="002A03EB" w:rsidRPr="008B20B7">
        <w:rPr>
          <w:color w:val="000000" w:themeColor="text1"/>
          <w:sz w:val="24"/>
          <w:szCs w:val="24"/>
          <w:lang w:val="en-GB"/>
        </w:rPr>
        <w:t>risk</w:t>
      </w:r>
      <w:r w:rsidR="00C91968" w:rsidRPr="008B20B7">
        <w:rPr>
          <w:color w:val="000000" w:themeColor="text1"/>
          <w:sz w:val="24"/>
          <w:szCs w:val="24"/>
          <w:lang w:val="en-GB"/>
        </w:rPr>
        <w:t xml:space="preserve"> </w:t>
      </w:r>
      <w:r w:rsidR="008D60E5">
        <w:rPr>
          <w:color w:val="000000" w:themeColor="text1"/>
          <w:sz w:val="24"/>
          <w:szCs w:val="24"/>
          <w:lang w:val="en-GB"/>
        </w:rPr>
        <w:t xml:space="preserve">when </w:t>
      </w:r>
      <w:r w:rsidR="00181376">
        <w:rPr>
          <w:color w:val="000000" w:themeColor="text1"/>
          <w:sz w:val="24"/>
          <w:szCs w:val="24"/>
          <w:lang w:val="en-GB"/>
        </w:rPr>
        <w:t xml:space="preserve">issuing </w:t>
      </w:r>
      <w:r w:rsidR="008D60E5">
        <w:rPr>
          <w:color w:val="000000" w:themeColor="text1"/>
          <w:sz w:val="24"/>
          <w:szCs w:val="24"/>
          <w:lang w:val="en-GB"/>
        </w:rPr>
        <w:t xml:space="preserve">guarantees </w:t>
      </w:r>
      <w:r w:rsidR="00C91968" w:rsidRPr="008B20B7">
        <w:rPr>
          <w:color w:val="000000" w:themeColor="text1"/>
          <w:sz w:val="24"/>
          <w:szCs w:val="24"/>
          <w:lang w:val="en-GB"/>
        </w:rPr>
        <w:t xml:space="preserve">will be </w:t>
      </w:r>
      <w:r w:rsidR="00B67605" w:rsidRPr="008B20B7">
        <w:rPr>
          <w:color w:val="000000" w:themeColor="text1"/>
          <w:sz w:val="24"/>
          <w:szCs w:val="24"/>
          <w:lang w:val="en-GB"/>
        </w:rPr>
        <w:t xml:space="preserve">fully covered </w:t>
      </w:r>
      <w:r w:rsidR="00C91968" w:rsidRPr="008B20B7">
        <w:rPr>
          <w:color w:val="000000" w:themeColor="text1"/>
          <w:sz w:val="24"/>
          <w:szCs w:val="24"/>
          <w:lang w:val="en-GB"/>
        </w:rPr>
        <w:t xml:space="preserve">by funds </w:t>
      </w:r>
      <w:r w:rsidR="00B16FEE" w:rsidRPr="008B20B7">
        <w:rPr>
          <w:color w:val="000000" w:themeColor="text1"/>
          <w:sz w:val="24"/>
          <w:szCs w:val="24"/>
          <w:lang w:val="en-GB"/>
        </w:rPr>
        <w:t xml:space="preserve">provided </w:t>
      </w:r>
      <w:r w:rsidR="00A94961">
        <w:rPr>
          <w:color w:val="000000" w:themeColor="text1"/>
          <w:sz w:val="24"/>
          <w:szCs w:val="24"/>
          <w:lang w:val="en-GB"/>
        </w:rPr>
        <w:t xml:space="preserve">expressly </w:t>
      </w:r>
      <w:r w:rsidR="002C1DEA" w:rsidRPr="008B20B7">
        <w:rPr>
          <w:color w:val="000000" w:themeColor="text1"/>
          <w:sz w:val="24"/>
          <w:szCs w:val="24"/>
          <w:lang w:val="en-GB"/>
        </w:rPr>
        <w:t>by funding partner</w:t>
      </w:r>
      <w:r w:rsidR="002C1DEA" w:rsidRPr="00D40C97">
        <w:rPr>
          <w:color w:val="000000" w:themeColor="text1"/>
          <w:sz w:val="24"/>
          <w:szCs w:val="24"/>
          <w:lang w:val="en-GB"/>
        </w:rPr>
        <w:t>s</w:t>
      </w:r>
      <w:r w:rsidR="00F35FCD">
        <w:rPr>
          <w:color w:val="000000" w:themeColor="text1"/>
          <w:sz w:val="24"/>
          <w:szCs w:val="24"/>
          <w:lang w:val="en-GB"/>
        </w:rPr>
        <w:t xml:space="preserve"> (non-core programme</w:t>
      </w:r>
      <w:r w:rsidR="002C1DEA" w:rsidRPr="00D40C97">
        <w:rPr>
          <w:color w:val="000000" w:themeColor="text1"/>
          <w:sz w:val="24"/>
          <w:szCs w:val="24"/>
          <w:lang w:val="en-GB"/>
        </w:rPr>
        <w:t>)</w:t>
      </w:r>
      <w:r w:rsidR="00D14476">
        <w:rPr>
          <w:color w:val="000000" w:themeColor="text1"/>
          <w:sz w:val="24"/>
          <w:szCs w:val="24"/>
          <w:lang w:val="en-GB"/>
        </w:rPr>
        <w:t xml:space="preserve"> to cover this risk</w:t>
      </w:r>
      <w:r w:rsidR="00B67605" w:rsidRPr="00D40C97">
        <w:rPr>
          <w:color w:val="000000" w:themeColor="text1"/>
          <w:sz w:val="24"/>
          <w:szCs w:val="24"/>
          <w:lang w:val="en-GB"/>
        </w:rPr>
        <w:t>.</w:t>
      </w:r>
      <w:r w:rsidR="0019294D" w:rsidRPr="00D40C97">
        <w:rPr>
          <w:color w:val="000000" w:themeColor="text1"/>
          <w:sz w:val="24"/>
          <w:szCs w:val="24"/>
          <w:lang w:val="en-GB"/>
        </w:rPr>
        <w:t xml:space="preserve"> </w:t>
      </w:r>
    </w:p>
    <w:p w14:paraId="6E558C8F" w14:textId="77777777" w:rsidR="00E34EFC" w:rsidRPr="007C59C6" w:rsidRDefault="00E34EFC" w:rsidP="003A1AAB">
      <w:pPr>
        <w:pStyle w:val="ListParagraph"/>
        <w:numPr>
          <w:ilvl w:val="1"/>
          <w:numId w:val="5"/>
        </w:numPr>
        <w:spacing w:line="276" w:lineRule="auto"/>
        <w:jc w:val="both"/>
        <w:rPr>
          <w:color w:val="000000" w:themeColor="text1"/>
          <w:sz w:val="24"/>
          <w:szCs w:val="24"/>
          <w:lang w:val="en-GB"/>
        </w:rPr>
      </w:pPr>
      <w:r w:rsidRPr="007C59C6">
        <w:rPr>
          <w:color w:val="000000" w:themeColor="text1"/>
          <w:sz w:val="24"/>
          <w:szCs w:val="24"/>
          <w:lang w:val="en-GB"/>
        </w:rPr>
        <w:t>Lower</w:t>
      </w:r>
      <w:r w:rsidR="0008484C" w:rsidRPr="007C59C6">
        <w:rPr>
          <w:color w:val="000000" w:themeColor="text1"/>
          <w:sz w:val="24"/>
          <w:szCs w:val="24"/>
          <w:lang w:val="en-GB"/>
        </w:rPr>
        <w:t xml:space="preserve">ing barriers to accessing finance </w:t>
      </w:r>
      <w:r w:rsidRPr="007C59C6">
        <w:rPr>
          <w:color w:val="000000" w:themeColor="text1"/>
          <w:sz w:val="24"/>
          <w:szCs w:val="24"/>
          <w:lang w:val="en-GB"/>
        </w:rPr>
        <w:t>for borrowers</w:t>
      </w:r>
      <w:r w:rsidR="00B5607F" w:rsidRPr="007C59C6">
        <w:rPr>
          <w:color w:val="000000" w:themeColor="text1"/>
          <w:sz w:val="24"/>
          <w:szCs w:val="24"/>
          <w:lang w:val="en-GB"/>
        </w:rPr>
        <w:t xml:space="preserve">, </w:t>
      </w:r>
      <w:r w:rsidR="00F93272" w:rsidRPr="007C59C6">
        <w:rPr>
          <w:color w:val="000000" w:themeColor="text1"/>
          <w:sz w:val="24"/>
          <w:szCs w:val="24"/>
          <w:lang w:val="en-GB"/>
        </w:rPr>
        <w:t>particularly vis-à-vis credit guarantees that can assist certain borrowers as a partial substitute for collateral</w:t>
      </w:r>
    </w:p>
    <w:p w14:paraId="62FE4F65" w14:textId="715F41EC" w:rsidR="00E34EFC" w:rsidRPr="008B20B7" w:rsidRDefault="00FA1E9C" w:rsidP="003A1AAB">
      <w:pPr>
        <w:pStyle w:val="ListParagraph"/>
        <w:numPr>
          <w:ilvl w:val="1"/>
          <w:numId w:val="5"/>
        </w:numPr>
        <w:spacing w:line="276" w:lineRule="auto"/>
        <w:jc w:val="both"/>
        <w:rPr>
          <w:color w:val="000000" w:themeColor="text1"/>
          <w:sz w:val="24"/>
          <w:szCs w:val="24"/>
          <w:lang w:val="en-GB"/>
        </w:rPr>
      </w:pPr>
      <w:r w:rsidRPr="007C59C6">
        <w:rPr>
          <w:color w:val="000000" w:themeColor="text1"/>
          <w:sz w:val="24"/>
          <w:szCs w:val="24"/>
          <w:lang w:val="en-GB"/>
        </w:rPr>
        <w:t xml:space="preserve">In the case of a UNDP supported </w:t>
      </w:r>
      <w:r w:rsidR="00BF1DC7" w:rsidRPr="007C59C6">
        <w:rPr>
          <w:color w:val="000000" w:themeColor="text1"/>
          <w:sz w:val="24"/>
          <w:szCs w:val="24"/>
          <w:lang w:val="en-GB"/>
        </w:rPr>
        <w:t>g</w:t>
      </w:r>
      <w:r w:rsidRPr="007C59C6">
        <w:rPr>
          <w:color w:val="000000" w:themeColor="text1"/>
          <w:sz w:val="24"/>
          <w:szCs w:val="24"/>
          <w:lang w:val="en-GB"/>
        </w:rPr>
        <w:t>uarantee, the presence of such a guarantee would help to m</w:t>
      </w:r>
      <w:r w:rsidR="00E34EFC" w:rsidRPr="008B20B7">
        <w:rPr>
          <w:color w:val="000000" w:themeColor="text1"/>
          <w:sz w:val="24"/>
          <w:szCs w:val="24"/>
          <w:lang w:val="en-GB"/>
        </w:rPr>
        <w:t>obilize financing that would not otherwise be forthcoming, particularly private sector financing and especially local market capital</w:t>
      </w:r>
      <w:r w:rsidR="00B95605" w:rsidRPr="008B20B7">
        <w:rPr>
          <w:color w:val="000000" w:themeColor="text1"/>
          <w:sz w:val="24"/>
          <w:szCs w:val="24"/>
          <w:lang w:val="en-GB"/>
        </w:rPr>
        <w:t>,</w:t>
      </w:r>
      <w:r w:rsidR="00276174" w:rsidRPr="008B20B7">
        <w:rPr>
          <w:color w:val="000000" w:themeColor="text1"/>
          <w:sz w:val="24"/>
          <w:szCs w:val="24"/>
          <w:lang w:val="en-GB"/>
        </w:rPr>
        <w:t xml:space="preserve"> as local lenders would </w:t>
      </w:r>
      <w:r w:rsidR="001A4391" w:rsidRPr="008B20B7">
        <w:rPr>
          <w:color w:val="000000" w:themeColor="text1"/>
          <w:sz w:val="24"/>
          <w:szCs w:val="24"/>
          <w:lang w:val="en-GB"/>
        </w:rPr>
        <w:t xml:space="preserve">gain </w:t>
      </w:r>
      <w:r w:rsidR="00276174" w:rsidRPr="008B20B7">
        <w:rPr>
          <w:color w:val="000000" w:themeColor="text1"/>
          <w:sz w:val="24"/>
          <w:szCs w:val="24"/>
          <w:lang w:val="en-GB"/>
        </w:rPr>
        <w:t xml:space="preserve">additional assurance </w:t>
      </w:r>
      <w:r w:rsidR="00B96602" w:rsidRPr="008B20B7">
        <w:rPr>
          <w:color w:val="000000" w:themeColor="text1"/>
          <w:sz w:val="24"/>
          <w:szCs w:val="24"/>
          <w:lang w:val="en-GB"/>
        </w:rPr>
        <w:t>as a result of a UNDP guarantee</w:t>
      </w:r>
    </w:p>
    <w:p w14:paraId="5138C2DC" w14:textId="6E70E0EF" w:rsidR="00E34EFC" w:rsidRPr="008B20B7" w:rsidRDefault="00286C65" w:rsidP="003A1AAB">
      <w:pPr>
        <w:pStyle w:val="ListParagraph"/>
        <w:numPr>
          <w:ilvl w:val="1"/>
          <w:numId w:val="5"/>
        </w:numPr>
        <w:spacing w:line="276" w:lineRule="auto"/>
        <w:jc w:val="both"/>
        <w:rPr>
          <w:color w:val="000000" w:themeColor="text1"/>
          <w:sz w:val="24"/>
          <w:szCs w:val="24"/>
          <w:lang w:val="en-GB"/>
        </w:rPr>
      </w:pPr>
      <w:r w:rsidRPr="008B20B7">
        <w:rPr>
          <w:color w:val="000000" w:themeColor="text1"/>
          <w:sz w:val="24"/>
          <w:szCs w:val="24"/>
          <w:lang w:val="en-GB"/>
        </w:rPr>
        <w:t xml:space="preserve">Creating </w:t>
      </w:r>
      <w:r w:rsidR="00E34EFC" w:rsidRPr="008B20B7">
        <w:rPr>
          <w:color w:val="000000" w:themeColor="text1"/>
          <w:sz w:val="24"/>
          <w:szCs w:val="24"/>
          <w:lang w:val="en-GB"/>
        </w:rPr>
        <w:t>a demonstration effect, particularly to local financial institutions</w:t>
      </w:r>
      <w:r w:rsidR="00D718D3" w:rsidRPr="008B20B7">
        <w:rPr>
          <w:color w:val="000000" w:themeColor="text1"/>
          <w:sz w:val="24"/>
          <w:szCs w:val="24"/>
          <w:lang w:val="en-GB"/>
        </w:rPr>
        <w:t>, of a sustainable market/sector for lending</w:t>
      </w:r>
      <w:r w:rsidR="00E34EFC" w:rsidRPr="008B20B7">
        <w:rPr>
          <w:color w:val="000000" w:themeColor="text1"/>
          <w:sz w:val="24"/>
          <w:szCs w:val="24"/>
          <w:lang w:val="en-GB"/>
        </w:rPr>
        <w:t xml:space="preserve"> </w:t>
      </w:r>
    </w:p>
    <w:p w14:paraId="099864B7" w14:textId="7B7227BB" w:rsidR="00E34EFC" w:rsidRPr="008B20B7" w:rsidRDefault="00E34EFC" w:rsidP="00435BDC">
      <w:pPr>
        <w:pStyle w:val="ListParagraph"/>
        <w:numPr>
          <w:ilvl w:val="1"/>
          <w:numId w:val="5"/>
        </w:numPr>
        <w:spacing w:line="276" w:lineRule="auto"/>
        <w:jc w:val="both"/>
        <w:rPr>
          <w:color w:val="000000" w:themeColor="text1"/>
          <w:sz w:val="24"/>
          <w:szCs w:val="24"/>
          <w:lang w:val="en-GB"/>
        </w:rPr>
      </w:pPr>
      <w:r w:rsidRPr="008B20B7">
        <w:rPr>
          <w:color w:val="000000" w:themeColor="text1"/>
          <w:sz w:val="24"/>
          <w:szCs w:val="24"/>
          <w:lang w:val="en-GB"/>
        </w:rPr>
        <w:t>Maximis</w:t>
      </w:r>
      <w:r w:rsidR="00286C65" w:rsidRPr="008B20B7">
        <w:rPr>
          <w:color w:val="000000" w:themeColor="text1"/>
          <w:sz w:val="24"/>
          <w:szCs w:val="24"/>
          <w:lang w:val="en-GB"/>
        </w:rPr>
        <w:t>ing</w:t>
      </w:r>
      <w:r w:rsidRPr="008B20B7">
        <w:rPr>
          <w:color w:val="000000" w:themeColor="text1"/>
          <w:sz w:val="24"/>
          <w:szCs w:val="24"/>
          <w:lang w:val="en-GB"/>
        </w:rPr>
        <w:t xml:space="preserve"> impact per dollar invested as new capital is leveraged</w:t>
      </w:r>
    </w:p>
    <w:p w14:paraId="365C7E72" w14:textId="656B3B53" w:rsidR="00E34EFC" w:rsidRPr="008B20B7" w:rsidRDefault="00E34EFC" w:rsidP="00D40C97">
      <w:pPr>
        <w:pStyle w:val="ListParagraph"/>
        <w:numPr>
          <w:ilvl w:val="1"/>
          <w:numId w:val="5"/>
        </w:numPr>
        <w:spacing w:line="276" w:lineRule="auto"/>
        <w:jc w:val="both"/>
        <w:rPr>
          <w:color w:val="000000" w:themeColor="text1"/>
          <w:sz w:val="24"/>
          <w:szCs w:val="24"/>
          <w:lang w:val="en-GB"/>
        </w:rPr>
      </w:pPr>
      <w:r w:rsidRPr="008B20B7">
        <w:rPr>
          <w:color w:val="000000" w:themeColor="text1"/>
          <w:sz w:val="24"/>
          <w:szCs w:val="24"/>
          <w:lang w:val="en-GB"/>
        </w:rPr>
        <w:t>Facilitat</w:t>
      </w:r>
      <w:r w:rsidR="00286C65" w:rsidRPr="008B20B7">
        <w:rPr>
          <w:color w:val="000000" w:themeColor="text1"/>
          <w:sz w:val="24"/>
          <w:szCs w:val="24"/>
          <w:lang w:val="en-GB"/>
        </w:rPr>
        <w:t>ing</w:t>
      </w:r>
      <w:r w:rsidRPr="008B20B7">
        <w:rPr>
          <w:color w:val="000000" w:themeColor="text1"/>
          <w:sz w:val="24"/>
          <w:szCs w:val="24"/>
          <w:lang w:val="en-GB"/>
        </w:rPr>
        <w:t xml:space="preserve"> public/private partnerships </w:t>
      </w:r>
      <w:r w:rsidR="002C24DB" w:rsidRPr="008B20B7">
        <w:rPr>
          <w:color w:val="000000" w:themeColor="text1"/>
          <w:sz w:val="24"/>
          <w:szCs w:val="24"/>
          <w:lang w:val="en-GB"/>
        </w:rPr>
        <w:t xml:space="preserve">and blended finance </w:t>
      </w:r>
    </w:p>
    <w:p w14:paraId="156BBD93" w14:textId="23472ED5" w:rsidR="00E34EFC" w:rsidRPr="008B20B7" w:rsidRDefault="00E34EFC" w:rsidP="007C59C6">
      <w:pPr>
        <w:pStyle w:val="ListParagraph"/>
        <w:numPr>
          <w:ilvl w:val="1"/>
          <w:numId w:val="5"/>
        </w:numPr>
        <w:spacing w:line="276" w:lineRule="auto"/>
        <w:jc w:val="both"/>
        <w:rPr>
          <w:color w:val="000000" w:themeColor="text1"/>
          <w:sz w:val="24"/>
          <w:szCs w:val="24"/>
          <w:lang w:val="en-GB"/>
        </w:rPr>
      </w:pPr>
      <w:r w:rsidRPr="008B20B7">
        <w:rPr>
          <w:color w:val="000000" w:themeColor="text1"/>
          <w:sz w:val="24"/>
          <w:szCs w:val="24"/>
          <w:lang w:val="en-GB"/>
        </w:rPr>
        <w:t>Diversify</w:t>
      </w:r>
      <w:r w:rsidR="00A06A53" w:rsidRPr="008B20B7">
        <w:rPr>
          <w:color w:val="000000" w:themeColor="text1"/>
          <w:sz w:val="24"/>
          <w:szCs w:val="24"/>
          <w:lang w:val="en-GB"/>
        </w:rPr>
        <w:t>ing</w:t>
      </w:r>
      <w:r w:rsidR="00721FE6" w:rsidRPr="008B20B7">
        <w:rPr>
          <w:color w:val="000000" w:themeColor="text1"/>
          <w:sz w:val="24"/>
          <w:szCs w:val="24"/>
          <w:lang w:val="en-GB"/>
        </w:rPr>
        <w:t xml:space="preserve"> </w:t>
      </w:r>
      <w:r w:rsidRPr="008B20B7">
        <w:rPr>
          <w:color w:val="000000" w:themeColor="text1"/>
          <w:sz w:val="24"/>
          <w:szCs w:val="24"/>
          <w:lang w:val="en-GB"/>
        </w:rPr>
        <w:t xml:space="preserve">financing sources by attracting participation beyond existing development financing </w:t>
      </w:r>
    </w:p>
    <w:p w14:paraId="615461EE" w14:textId="5DCFCBDF" w:rsidR="00466C10" w:rsidRPr="008B20B7" w:rsidRDefault="00466C10" w:rsidP="007C59C6">
      <w:pPr>
        <w:pStyle w:val="ListParagraph"/>
        <w:numPr>
          <w:ilvl w:val="1"/>
          <w:numId w:val="5"/>
        </w:numPr>
        <w:spacing w:line="276" w:lineRule="auto"/>
        <w:contextualSpacing w:val="0"/>
        <w:jc w:val="both"/>
        <w:rPr>
          <w:color w:val="000000" w:themeColor="text1"/>
          <w:sz w:val="24"/>
          <w:szCs w:val="24"/>
          <w:lang w:val="en-GB"/>
        </w:rPr>
      </w:pPr>
      <w:r w:rsidRPr="008B20B7">
        <w:rPr>
          <w:color w:val="000000" w:themeColor="text1"/>
          <w:sz w:val="24"/>
          <w:szCs w:val="24"/>
          <w:lang w:val="en-GB"/>
        </w:rPr>
        <w:t>Promot</w:t>
      </w:r>
      <w:r w:rsidR="00A06A53" w:rsidRPr="008B20B7">
        <w:rPr>
          <w:color w:val="000000" w:themeColor="text1"/>
          <w:sz w:val="24"/>
          <w:szCs w:val="24"/>
          <w:lang w:val="en-GB"/>
        </w:rPr>
        <w:t>ing</w:t>
      </w:r>
      <w:r w:rsidRPr="008B20B7">
        <w:rPr>
          <w:color w:val="000000" w:themeColor="text1"/>
          <w:sz w:val="24"/>
          <w:szCs w:val="24"/>
          <w:lang w:val="en-GB"/>
        </w:rPr>
        <w:t xml:space="preserve"> visibility, accountability, and transparency for investments for the SDGs through de-risking instruments that maximize results and impact</w:t>
      </w:r>
    </w:p>
    <w:p w14:paraId="7D3DC3C5" w14:textId="77777777" w:rsidR="00B122F4" w:rsidRPr="008B20B7" w:rsidRDefault="00B122F4" w:rsidP="00D15C9D">
      <w:pPr>
        <w:keepNext/>
        <w:spacing w:line="276" w:lineRule="auto"/>
        <w:jc w:val="both"/>
        <w:rPr>
          <w:rFonts w:cstheme="minorHAnsi"/>
          <w:b/>
          <w:color w:val="000000" w:themeColor="text1"/>
          <w:sz w:val="24"/>
          <w:szCs w:val="24"/>
        </w:rPr>
      </w:pPr>
    </w:p>
    <w:p w14:paraId="458C5460" w14:textId="143B3BA9" w:rsidR="00B122F4" w:rsidRPr="00D40C97" w:rsidRDefault="00B122F4" w:rsidP="00503813">
      <w:pPr>
        <w:rPr>
          <w:bCs/>
          <w:sz w:val="24"/>
          <w:szCs w:val="24"/>
        </w:rPr>
      </w:pPr>
      <w:r w:rsidRPr="00892213">
        <w:rPr>
          <w:b/>
          <w:sz w:val="24"/>
          <w:szCs w:val="24"/>
        </w:rPr>
        <w:t>B.</w:t>
      </w:r>
      <w:r w:rsidRPr="00892213">
        <w:rPr>
          <w:b/>
          <w:sz w:val="24"/>
          <w:szCs w:val="24"/>
        </w:rPr>
        <w:tab/>
      </w:r>
      <w:r w:rsidRPr="00D40C97">
        <w:rPr>
          <w:b/>
          <w:sz w:val="24"/>
          <w:szCs w:val="24"/>
        </w:rPr>
        <w:t>G</w:t>
      </w:r>
      <w:r w:rsidR="00286C65" w:rsidRPr="00D40C97">
        <w:rPr>
          <w:b/>
          <w:sz w:val="24"/>
          <w:szCs w:val="24"/>
        </w:rPr>
        <w:t>UARANTEES AS PART OF UNDP PROJECTS</w:t>
      </w:r>
      <w:r w:rsidR="00286C65" w:rsidRPr="00D40C97" w:rsidDel="00286C65">
        <w:rPr>
          <w:b/>
          <w:sz w:val="24"/>
          <w:szCs w:val="24"/>
        </w:rPr>
        <w:t xml:space="preserve"> </w:t>
      </w:r>
    </w:p>
    <w:p w14:paraId="4138153B" w14:textId="46BE2360" w:rsidR="00B122F4" w:rsidRPr="00D15C9D" w:rsidRDefault="00892213" w:rsidP="00D15C9D">
      <w:pPr>
        <w:pStyle w:val="ListParagraph"/>
        <w:numPr>
          <w:ilvl w:val="0"/>
          <w:numId w:val="5"/>
        </w:numPr>
        <w:spacing w:after="240" w:line="276" w:lineRule="auto"/>
        <w:contextualSpacing w:val="0"/>
        <w:jc w:val="both"/>
        <w:rPr>
          <w:sz w:val="24"/>
        </w:rPr>
      </w:pPr>
      <w:r w:rsidRPr="007C59C6">
        <w:rPr>
          <w:rFonts w:cstheme="minorHAnsi"/>
          <w:bCs/>
          <w:color w:val="000000" w:themeColor="text1"/>
          <w:sz w:val="24"/>
          <w:szCs w:val="24"/>
        </w:rPr>
        <w:t>F</w:t>
      </w:r>
      <w:r w:rsidRPr="007C59C6">
        <w:rPr>
          <w:bCs/>
          <w:color w:val="000000" w:themeColor="text1"/>
          <w:sz w:val="24"/>
          <w:szCs w:val="24"/>
          <w:lang w:val="en-GB"/>
        </w:rPr>
        <w:t xml:space="preserve">or UNDP, </w:t>
      </w:r>
      <w:r w:rsidR="006234EE">
        <w:rPr>
          <w:bCs/>
          <w:color w:val="000000" w:themeColor="text1"/>
          <w:sz w:val="24"/>
          <w:szCs w:val="24"/>
          <w:lang w:val="en-GB"/>
        </w:rPr>
        <w:t xml:space="preserve">UNDP-supported </w:t>
      </w:r>
      <w:r w:rsidRPr="007C59C6">
        <w:rPr>
          <w:bCs/>
          <w:color w:val="000000" w:themeColor="text1"/>
          <w:sz w:val="24"/>
          <w:szCs w:val="24"/>
          <w:lang w:val="en-GB"/>
        </w:rPr>
        <w:t>guarantees will support sustainable development by being one component within an overall project of activities that provide financing, related technical assistance and operational support to promote broad-based economic growth, contribute to social and environmental sustainability, enhance the effectiveness of the public or private sectors, or otherwise contribute to the overall development of member states.</w:t>
      </w:r>
    </w:p>
    <w:p w14:paraId="1F93592B" w14:textId="3E90E993" w:rsidR="000E5168" w:rsidRPr="007C59C6" w:rsidRDefault="00E20CD3" w:rsidP="00503813">
      <w:pPr>
        <w:keepNext/>
        <w:jc w:val="both"/>
        <w:rPr>
          <w:rFonts w:cstheme="minorHAnsi"/>
          <w:b/>
          <w:color w:val="000000" w:themeColor="text1"/>
          <w:sz w:val="24"/>
          <w:szCs w:val="24"/>
        </w:rPr>
      </w:pPr>
      <w:r w:rsidRPr="00D40C97">
        <w:rPr>
          <w:rFonts w:cstheme="minorHAnsi"/>
          <w:b/>
          <w:color w:val="000000" w:themeColor="text1"/>
          <w:sz w:val="24"/>
          <w:szCs w:val="24"/>
        </w:rPr>
        <w:lastRenderedPageBreak/>
        <w:t xml:space="preserve">Key </w:t>
      </w:r>
      <w:r w:rsidR="008A04CC" w:rsidRPr="00D40C97">
        <w:rPr>
          <w:rFonts w:cstheme="minorHAnsi"/>
          <w:b/>
          <w:color w:val="000000" w:themeColor="text1"/>
          <w:sz w:val="24"/>
          <w:szCs w:val="24"/>
        </w:rPr>
        <w:t>Principles</w:t>
      </w:r>
      <w:r w:rsidRPr="00D40C97">
        <w:rPr>
          <w:rFonts w:cstheme="minorHAnsi"/>
          <w:b/>
          <w:color w:val="000000" w:themeColor="text1"/>
          <w:sz w:val="24"/>
          <w:szCs w:val="24"/>
        </w:rPr>
        <w:t xml:space="preserve"> in Design</w:t>
      </w:r>
      <w:r w:rsidR="00176131" w:rsidRPr="00D40C97">
        <w:rPr>
          <w:rFonts w:cstheme="minorHAnsi"/>
          <w:b/>
          <w:color w:val="000000" w:themeColor="text1"/>
          <w:sz w:val="24"/>
          <w:szCs w:val="24"/>
        </w:rPr>
        <w:t>ing</w:t>
      </w:r>
      <w:r w:rsidRPr="00D40C97">
        <w:rPr>
          <w:rFonts w:cstheme="minorHAnsi"/>
          <w:b/>
          <w:color w:val="000000" w:themeColor="text1"/>
          <w:sz w:val="24"/>
          <w:szCs w:val="24"/>
        </w:rPr>
        <w:t xml:space="preserve"> Guarantees</w:t>
      </w:r>
      <w:r w:rsidR="000574BC" w:rsidRPr="00D40C97">
        <w:rPr>
          <w:rFonts w:cstheme="minorHAnsi"/>
          <w:b/>
          <w:color w:val="000000" w:themeColor="text1"/>
          <w:sz w:val="24"/>
          <w:szCs w:val="24"/>
        </w:rPr>
        <w:t xml:space="preserve"> </w:t>
      </w:r>
      <w:r w:rsidR="009F7A56" w:rsidRPr="007C59C6">
        <w:rPr>
          <w:rFonts w:cstheme="minorHAnsi"/>
          <w:b/>
          <w:color w:val="000000" w:themeColor="text1"/>
          <w:sz w:val="24"/>
          <w:szCs w:val="24"/>
        </w:rPr>
        <w:t>as Part of UNDP Projects</w:t>
      </w:r>
    </w:p>
    <w:p w14:paraId="72D08D33" w14:textId="4146DFE5" w:rsidR="00F66219" w:rsidRPr="00D15C9D" w:rsidRDefault="00A369A2" w:rsidP="00D15C9D">
      <w:pPr>
        <w:pStyle w:val="ListParagraph"/>
        <w:keepNext/>
        <w:numPr>
          <w:ilvl w:val="0"/>
          <w:numId w:val="5"/>
        </w:numPr>
        <w:spacing w:after="240" w:line="276" w:lineRule="auto"/>
        <w:contextualSpacing w:val="0"/>
        <w:jc w:val="both"/>
        <w:rPr>
          <w:sz w:val="24"/>
          <w:lang w:val="en-GB"/>
        </w:rPr>
      </w:pPr>
      <w:r w:rsidRPr="007C59C6">
        <w:rPr>
          <w:rFonts w:cstheme="minorHAnsi"/>
          <w:color w:val="000000" w:themeColor="text1"/>
          <w:sz w:val="24"/>
          <w:szCs w:val="24"/>
        </w:rPr>
        <w:t>UNDP may</w:t>
      </w:r>
      <w:r w:rsidR="00D152BD" w:rsidRPr="007C59C6">
        <w:rPr>
          <w:rFonts w:cstheme="minorHAnsi"/>
          <w:color w:val="000000" w:themeColor="text1"/>
          <w:sz w:val="24"/>
          <w:szCs w:val="24"/>
        </w:rPr>
        <w:t xml:space="preserve"> </w:t>
      </w:r>
      <w:r w:rsidR="00240D93" w:rsidRPr="007C59C6">
        <w:rPr>
          <w:rFonts w:cstheme="minorHAnsi"/>
          <w:color w:val="000000" w:themeColor="text1"/>
          <w:sz w:val="24"/>
          <w:szCs w:val="24"/>
        </w:rPr>
        <w:t xml:space="preserve">support </w:t>
      </w:r>
      <w:r w:rsidRPr="007C59C6">
        <w:rPr>
          <w:rFonts w:cstheme="minorHAnsi"/>
          <w:color w:val="000000" w:themeColor="text1"/>
          <w:sz w:val="24"/>
          <w:szCs w:val="24"/>
        </w:rPr>
        <w:t>g</w:t>
      </w:r>
      <w:r w:rsidR="004E35DC" w:rsidRPr="007C59C6">
        <w:rPr>
          <w:rFonts w:cstheme="minorHAnsi"/>
          <w:color w:val="000000" w:themeColor="text1"/>
          <w:sz w:val="24"/>
          <w:szCs w:val="24"/>
        </w:rPr>
        <w:t xml:space="preserve">uarantees </w:t>
      </w:r>
      <w:r w:rsidRPr="007C59C6">
        <w:rPr>
          <w:rFonts w:cstheme="minorHAnsi"/>
          <w:color w:val="000000" w:themeColor="text1"/>
          <w:sz w:val="24"/>
          <w:szCs w:val="24"/>
        </w:rPr>
        <w:t xml:space="preserve">only </w:t>
      </w:r>
      <w:r w:rsidR="004E35DC" w:rsidRPr="007C59C6">
        <w:rPr>
          <w:rFonts w:cstheme="minorHAnsi"/>
          <w:color w:val="000000" w:themeColor="text1"/>
          <w:sz w:val="24"/>
          <w:szCs w:val="24"/>
        </w:rPr>
        <w:t>a</w:t>
      </w:r>
      <w:r w:rsidR="00E546E3" w:rsidRPr="007C59C6">
        <w:rPr>
          <w:rFonts w:cstheme="minorHAnsi"/>
          <w:color w:val="000000" w:themeColor="text1"/>
          <w:sz w:val="24"/>
          <w:szCs w:val="24"/>
        </w:rPr>
        <w:t>s</w:t>
      </w:r>
      <w:r w:rsidR="000E5168" w:rsidRPr="007C59C6">
        <w:rPr>
          <w:rFonts w:cstheme="minorHAnsi"/>
          <w:color w:val="000000" w:themeColor="text1"/>
          <w:sz w:val="24"/>
          <w:szCs w:val="24"/>
        </w:rPr>
        <w:t xml:space="preserve"> part of broader development pro</w:t>
      </w:r>
      <w:r w:rsidR="00B11271" w:rsidRPr="007C59C6">
        <w:rPr>
          <w:rFonts w:cstheme="minorHAnsi"/>
          <w:color w:val="000000" w:themeColor="text1"/>
          <w:sz w:val="24"/>
          <w:szCs w:val="24"/>
        </w:rPr>
        <w:t>ject</w:t>
      </w:r>
      <w:r w:rsidR="000E5168" w:rsidRPr="007C59C6">
        <w:rPr>
          <w:rFonts w:cstheme="minorHAnsi"/>
          <w:color w:val="000000" w:themeColor="text1"/>
          <w:sz w:val="24"/>
          <w:szCs w:val="24"/>
        </w:rPr>
        <w:t>s</w:t>
      </w:r>
      <w:r w:rsidR="003134D3" w:rsidRPr="007C59C6">
        <w:rPr>
          <w:rFonts w:cstheme="minorHAnsi"/>
          <w:color w:val="000000" w:themeColor="text1"/>
          <w:sz w:val="24"/>
          <w:szCs w:val="24"/>
        </w:rPr>
        <w:t xml:space="preserve"> to achieve the desired development outcomes</w:t>
      </w:r>
      <w:r w:rsidR="000E5168" w:rsidRPr="007C59C6">
        <w:rPr>
          <w:rFonts w:cstheme="minorHAnsi"/>
          <w:color w:val="000000" w:themeColor="text1"/>
          <w:sz w:val="24"/>
          <w:szCs w:val="24"/>
        </w:rPr>
        <w:t xml:space="preserve">, and </w:t>
      </w:r>
      <w:r w:rsidR="000E5168" w:rsidRPr="00116BB3">
        <w:rPr>
          <w:b/>
          <w:color w:val="000000" w:themeColor="text1"/>
          <w:sz w:val="24"/>
        </w:rPr>
        <w:t xml:space="preserve">not </w:t>
      </w:r>
      <w:r w:rsidR="00C31BB7" w:rsidRPr="00116BB3">
        <w:rPr>
          <w:b/>
          <w:color w:val="000000" w:themeColor="text1"/>
          <w:sz w:val="24"/>
        </w:rPr>
        <w:t xml:space="preserve">as </w:t>
      </w:r>
      <w:r w:rsidR="000E5168" w:rsidRPr="00116BB3">
        <w:rPr>
          <w:b/>
          <w:color w:val="000000" w:themeColor="text1"/>
          <w:sz w:val="24"/>
        </w:rPr>
        <w:t>stand-alone interventions</w:t>
      </w:r>
      <w:r w:rsidR="000E5168" w:rsidRPr="007C59C6">
        <w:rPr>
          <w:rFonts w:cstheme="minorHAnsi"/>
          <w:color w:val="000000" w:themeColor="text1"/>
          <w:sz w:val="24"/>
          <w:szCs w:val="24"/>
        </w:rPr>
        <w:t>.</w:t>
      </w:r>
      <w:bookmarkStart w:id="1" w:name="_Toc2339899"/>
      <w:bookmarkStart w:id="2" w:name="_Toc4692764"/>
      <w:r w:rsidR="004E35DC" w:rsidRPr="007C59C6">
        <w:rPr>
          <w:rFonts w:cstheme="minorHAnsi"/>
          <w:color w:val="000000" w:themeColor="text1"/>
          <w:sz w:val="24"/>
          <w:szCs w:val="24"/>
        </w:rPr>
        <w:t xml:space="preserve"> </w:t>
      </w:r>
      <w:r w:rsidR="00C127B7" w:rsidRPr="00116BB3">
        <w:rPr>
          <w:b/>
          <w:color w:val="000000" w:themeColor="text1"/>
          <w:sz w:val="24"/>
        </w:rPr>
        <w:t xml:space="preserve">UNDP may not </w:t>
      </w:r>
      <w:r w:rsidR="00FA1E9C" w:rsidRPr="00116BB3">
        <w:rPr>
          <w:b/>
          <w:color w:val="000000" w:themeColor="text1"/>
          <w:sz w:val="24"/>
        </w:rPr>
        <w:t xml:space="preserve">support the issuance of such guarantee </w:t>
      </w:r>
      <w:r w:rsidR="00C127B7" w:rsidRPr="00116BB3">
        <w:rPr>
          <w:b/>
          <w:color w:val="000000" w:themeColor="text1"/>
          <w:sz w:val="24"/>
        </w:rPr>
        <w:t xml:space="preserve">when </w:t>
      </w:r>
      <w:r w:rsidR="00FA1E9C" w:rsidRPr="00116BB3">
        <w:rPr>
          <w:b/>
          <w:color w:val="000000" w:themeColor="text1"/>
          <w:sz w:val="24"/>
        </w:rPr>
        <w:t>the</w:t>
      </w:r>
      <w:r w:rsidR="00C127B7" w:rsidRPr="00116BB3">
        <w:rPr>
          <w:b/>
          <w:color w:val="000000" w:themeColor="text1"/>
          <w:sz w:val="24"/>
        </w:rPr>
        <w:t xml:space="preserve"> guarantee is the sole development intervention/instrument being deployed.</w:t>
      </w:r>
      <w:r w:rsidR="00C127B7" w:rsidRPr="008B20B7">
        <w:rPr>
          <w:rFonts w:cstheme="minorHAnsi"/>
          <w:color w:val="000000" w:themeColor="text1"/>
          <w:sz w:val="24"/>
          <w:szCs w:val="24"/>
        </w:rPr>
        <w:t xml:space="preserve"> The </w:t>
      </w:r>
      <w:r w:rsidR="000804DE" w:rsidRPr="008B20B7">
        <w:rPr>
          <w:rFonts w:cstheme="minorHAnsi"/>
          <w:color w:val="000000" w:themeColor="text1"/>
          <w:sz w:val="24"/>
          <w:szCs w:val="24"/>
        </w:rPr>
        <w:t>g</w:t>
      </w:r>
      <w:r w:rsidR="00103905" w:rsidRPr="008B20B7">
        <w:rPr>
          <w:rFonts w:cstheme="minorHAnsi"/>
          <w:color w:val="000000" w:themeColor="text1"/>
          <w:sz w:val="24"/>
          <w:szCs w:val="24"/>
        </w:rPr>
        <w:t xml:space="preserve">uarantee </w:t>
      </w:r>
      <w:r w:rsidR="000804DE" w:rsidRPr="008B20B7">
        <w:rPr>
          <w:rFonts w:cstheme="minorHAnsi"/>
          <w:color w:val="000000" w:themeColor="text1"/>
          <w:sz w:val="24"/>
          <w:szCs w:val="24"/>
        </w:rPr>
        <w:t xml:space="preserve">must be </w:t>
      </w:r>
      <w:r w:rsidR="00905C0C" w:rsidRPr="008B20B7">
        <w:rPr>
          <w:rFonts w:cstheme="minorHAnsi"/>
          <w:color w:val="000000" w:themeColor="text1"/>
          <w:sz w:val="24"/>
          <w:szCs w:val="24"/>
        </w:rPr>
        <w:t>supported by other development interventions</w:t>
      </w:r>
      <w:r w:rsidR="000804DE" w:rsidRPr="008B20B7">
        <w:rPr>
          <w:rFonts w:cstheme="minorHAnsi"/>
          <w:color w:val="000000" w:themeColor="text1"/>
          <w:sz w:val="24"/>
          <w:szCs w:val="24"/>
        </w:rPr>
        <w:t xml:space="preserve"> </w:t>
      </w:r>
      <w:r w:rsidR="00C127B7" w:rsidRPr="008B20B7">
        <w:rPr>
          <w:rFonts w:cstheme="minorHAnsi"/>
          <w:color w:val="000000" w:themeColor="text1"/>
          <w:sz w:val="24"/>
          <w:szCs w:val="24"/>
        </w:rPr>
        <w:t xml:space="preserve">within the project, </w:t>
      </w:r>
      <w:r w:rsidR="00905C0C" w:rsidRPr="008B20B7">
        <w:rPr>
          <w:rFonts w:cstheme="minorHAnsi"/>
          <w:color w:val="000000" w:themeColor="text1"/>
          <w:sz w:val="24"/>
          <w:szCs w:val="24"/>
        </w:rPr>
        <w:t>which may include other de-risking instruments, technical assistance, performance-based payments, grants, etc.</w:t>
      </w:r>
      <w:r w:rsidR="000804DE" w:rsidRPr="008B20B7">
        <w:rPr>
          <w:rFonts w:cstheme="minorHAnsi"/>
          <w:color w:val="000000" w:themeColor="text1"/>
          <w:sz w:val="24"/>
          <w:szCs w:val="24"/>
        </w:rPr>
        <w:t xml:space="preserve"> T</w:t>
      </w:r>
      <w:r w:rsidR="00905C0C" w:rsidRPr="008B20B7">
        <w:rPr>
          <w:rFonts w:cstheme="minorHAnsi"/>
          <w:color w:val="000000" w:themeColor="text1"/>
          <w:sz w:val="24"/>
          <w:szCs w:val="24"/>
        </w:rPr>
        <w:t xml:space="preserve">he relevant project team </w:t>
      </w:r>
      <w:r w:rsidR="00091DF4" w:rsidRPr="008B20B7">
        <w:rPr>
          <w:rFonts w:cstheme="minorHAnsi"/>
          <w:color w:val="000000" w:themeColor="text1"/>
          <w:sz w:val="24"/>
          <w:szCs w:val="24"/>
        </w:rPr>
        <w:t xml:space="preserve">must </w:t>
      </w:r>
      <w:r w:rsidR="00905C0C" w:rsidRPr="008B20B7">
        <w:rPr>
          <w:rFonts w:cstheme="minorHAnsi"/>
          <w:color w:val="000000" w:themeColor="text1"/>
          <w:sz w:val="24"/>
          <w:szCs w:val="24"/>
        </w:rPr>
        <w:t>establish appropriate linkages</w:t>
      </w:r>
      <w:r w:rsidR="000804DE" w:rsidRPr="008B20B7">
        <w:rPr>
          <w:rFonts w:cstheme="minorHAnsi"/>
          <w:color w:val="000000" w:themeColor="text1"/>
          <w:sz w:val="24"/>
          <w:szCs w:val="24"/>
        </w:rPr>
        <w:t xml:space="preserve"> between the </w:t>
      </w:r>
      <w:r w:rsidR="00B92902" w:rsidRPr="008B20B7">
        <w:rPr>
          <w:rFonts w:cstheme="minorHAnsi"/>
          <w:color w:val="000000" w:themeColor="text1"/>
          <w:sz w:val="24"/>
          <w:szCs w:val="24"/>
        </w:rPr>
        <w:t xml:space="preserve">guarantee and </w:t>
      </w:r>
      <w:r w:rsidR="0097629D" w:rsidRPr="008B20B7">
        <w:rPr>
          <w:rFonts w:cstheme="minorHAnsi"/>
          <w:color w:val="000000" w:themeColor="text1"/>
          <w:sz w:val="24"/>
          <w:szCs w:val="24"/>
        </w:rPr>
        <w:t xml:space="preserve">other </w:t>
      </w:r>
      <w:r w:rsidR="000804DE" w:rsidRPr="008B20B7">
        <w:rPr>
          <w:rFonts w:cstheme="minorHAnsi"/>
          <w:color w:val="000000" w:themeColor="text1"/>
          <w:sz w:val="24"/>
          <w:szCs w:val="24"/>
        </w:rPr>
        <w:t>development interventions</w:t>
      </w:r>
      <w:r w:rsidR="00905C0C" w:rsidRPr="008B20B7">
        <w:rPr>
          <w:rFonts w:cstheme="minorHAnsi"/>
          <w:color w:val="000000" w:themeColor="text1"/>
          <w:sz w:val="24"/>
          <w:szCs w:val="24"/>
        </w:rPr>
        <w:t>, including cross-effectiveness</w:t>
      </w:r>
      <w:r w:rsidR="0097629D" w:rsidRPr="008B20B7">
        <w:rPr>
          <w:rFonts w:cstheme="minorHAnsi"/>
          <w:color w:val="000000" w:themeColor="text1"/>
          <w:sz w:val="24"/>
          <w:szCs w:val="24"/>
        </w:rPr>
        <w:t>,</w:t>
      </w:r>
      <w:r w:rsidR="00905C0C" w:rsidRPr="008B20B7">
        <w:rPr>
          <w:rFonts w:cstheme="minorHAnsi"/>
          <w:color w:val="000000" w:themeColor="text1"/>
          <w:sz w:val="24"/>
          <w:szCs w:val="24"/>
        </w:rPr>
        <w:t xml:space="preserve"> to ensure the intended results are achieved. </w:t>
      </w:r>
    </w:p>
    <w:bookmarkEnd w:id="1"/>
    <w:bookmarkEnd w:id="2"/>
    <w:p w14:paraId="537359B2" w14:textId="01D78009" w:rsidR="00F66219" w:rsidRPr="008B20B7" w:rsidRDefault="00F66219" w:rsidP="00D15C9D">
      <w:pPr>
        <w:pStyle w:val="ListParagraph"/>
        <w:numPr>
          <w:ilvl w:val="0"/>
          <w:numId w:val="5"/>
        </w:numPr>
        <w:spacing w:line="276" w:lineRule="auto"/>
        <w:jc w:val="both"/>
        <w:rPr>
          <w:color w:val="000000" w:themeColor="text1"/>
          <w:sz w:val="24"/>
          <w:szCs w:val="24"/>
        </w:rPr>
      </w:pPr>
      <w:r w:rsidRPr="007C59C6">
        <w:rPr>
          <w:color w:val="000000" w:themeColor="text1"/>
          <w:sz w:val="24"/>
          <w:szCs w:val="24"/>
        </w:rPr>
        <w:t xml:space="preserve">UNDP </w:t>
      </w:r>
      <w:r w:rsidR="00A67062" w:rsidRPr="007C59C6">
        <w:rPr>
          <w:color w:val="000000" w:themeColor="text1"/>
          <w:sz w:val="24"/>
          <w:szCs w:val="24"/>
        </w:rPr>
        <w:t xml:space="preserve">will </w:t>
      </w:r>
      <w:r w:rsidR="00663B6B" w:rsidRPr="007C59C6">
        <w:rPr>
          <w:color w:val="000000" w:themeColor="text1"/>
          <w:sz w:val="24"/>
          <w:szCs w:val="24"/>
        </w:rPr>
        <w:t xml:space="preserve">only offer fully funded </w:t>
      </w:r>
      <w:r w:rsidR="00501B85" w:rsidRPr="007C59C6">
        <w:rPr>
          <w:color w:val="000000" w:themeColor="text1"/>
          <w:sz w:val="24"/>
          <w:szCs w:val="24"/>
        </w:rPr>
        <w:t xml:space="preserve">development </w:t>
      </w:r>
      <w:r w:rsidR="00663B6B" w:rsidRPr="007C59C6">
        <w:rPr>
          <w:color w:val="000000" w:themeColor="text1"/>
          <w:sz w:val="24"/>
          <w:szCs w:val="24"/>
        </w:rPr>
        <w:t>guarantees, where funding partner(s) have provided funds to cover the full liability of the guarantee. This is</w:t>
      </w:r>
      <w:r w:rsidRPr="007C59C6">
        <w:rPr>
          <w:color w:val="000000" w:themeColor="text1"/>
          <w:sz w:val="24"/>
          <w:szCs w:val="24"/>
        </w:rPr>
        <w:t xml:space="preserve"> consistent with</w:t>
      </w:r>
      <w:r w:rsidR="00034718" w:rsidRPr="007C59C6">
        <w:rPr>
          <w:color w:val="000000" w:themeColor="text1"/>
          <w:sz w:val="24"/>
          <w:szCs w:val="24"/>
        </w:rPr>
        <w:t xml:space="preserve"> </w:t>
      </w:r>
      <w:r w:rsidR="00C127B7" w:rsidRPr="007C59C6">
        <w:rPr>
          <w:color w:val="000000" w:themeColor="text1"/>
          <w:sz w:val="24"/>
          <w:szCs w:val="24"/>
        </w:rPr>
        <w:t xml:space="preserve">the </w:t>
      </w:r>
      <w:r w:rsidR="00034718" w:rsidRPr="008B20B7">
        <w:rPr>
          <w:color w:val="000000" w:themeColor="text1"/>
          <w:sz w:val="24"/>
          <w:szCs w:val="24"/>
        </w:rPr>
        <w:t>funding of</w:t>
      </w:r>
      <w:r w:rsidR="00663B6B" w:rsidRPr="008B20B7">
        <w:rPr>
          <w:color w:val="000000" w:themeColor="text1"/>
          <w:sz w:val="24"/>
          <w:szCs w:val="24"/>
        </w:rPr>
        <w:t xml:space="preserve"> </w:t>
      </w:r>
      <w:r w:rsidRPr="008B20B7">
        <w:rPr>
          <w:color w:val="000000" w:themeColor="text1"/>
          <w:sz w:val="24"/>
          <w:szCs w:val="24"/>
        </w:rPr>
        <w:t xml:space="preserve">other UNDP non-core programming. </w:t>
      </w:r>
      <w:r w:rsidR="001632D5" w:rsidRPr="008B20B7">
        <w:rPr>
          <w:color w:val="000000" w:themeColor="text1"/>
          <w:sz w:val="24"/>
          <w:szCs w:val="24"/>
        </w:rPr>
        <w:t xml:space="preserve">These funds must be received in advance of </w:t>
      </w:r>
      <w:r w:rsidR="00FA1E9C" w:rsidRPr="008B20B7">
        <w:rPr>
          <w:color w:val="000000" w:themeColor="text1"/>
          <w:sz w:val="24"/>
          <w:szCs w:val="24"/>
        </w:rPr>
        <w:t xml:space="preserve">UNDP engaging the banking partner (or UNCDF) [see paragraph </w:t>
      </w:r>
      <w:r w:rsidR="0022337E" w:rsidRPr="008B20B7">
        <w:rPr>
          <w:color w:val="000000" w:themeColor="text1"/>
          <w:sz w:val="24"/>
          <w:szCs w:val="24"/>
        </w:rPr>
        <w:t>12</w:t>
      </w:r>
      <w:r w:rsidR="00FA1E9C" w:rsidRPr="008B20B7">
        <w:rPr>
          <w:color w:val="000000" w:themeColor="text1"/>
          <w:sz w:val="24"/>
          <w:szCs w:val="24"/>
        </w:rPr>
        <w:t xml:space="preserve">, below] to issue </w:t>
      </w:r>
      <w:r w:rsidR="001632D5" w:rsidRPr="008B20B7">
        <w:rPr>
          <w:color w:val="000000" w:themeColor="text1"/>
          <w:sz w:val="24"/>
          <w:szCs w:val="24"/>
        </w:rPr>
        <w:t>the guarantee instrument.</w:t>
      </w:r>
      <w:r w:rsidR="006263D1" w:rsidRPr="008B20B7">
        <w:rPr>
          <w:color w:val="000000" w:themeColor="text1"/>
          <w:sz w:val="24"/>
          <w:szCs w:val="24"/>
        </w:rPr>
        <w:t xml:space="preserve"> In </w:t>
      </w:r>
      <w:r w:rsidR="00FA1E9C" w:rsidRPr="008B20B7">
        <w:rPr>
          <w:color w:val="000000" w:themeColor="text1"/>
          <w:sz w:val="24"/>
          <w:szCs w:val="24"/>
        </w:rPr>
        <w:t xml:space="preserve">such </w:t>
      </w:r>
      <w:r w:rsidR="006263D1" w:rsidRPr="008B20B7">
        <w:rPr>
          <w:color w:val="000000" w:themeColor="text1"/>
          <w:sz w:val="24"/>
          <w:szCs w:val="24"/>
        </w:rPr>
        <w:t xml:space="preserve">a funded guarantee </w:t>
      </w:r>
      <w:r w:rsidR="003A4B15" w:rsidRPr="008B20B7">
        <w:rPr>
          <w:color w:val="000000" w:themeColor="text1"/>
          <w:sz w:val="24"/>
          <w:szCs w:val="24"/>
        </w:rPr>
        <w:t>scheme</w:t>
      </w:r>
      <w:r w:rsidR="006263D1" w:rsidRPr="008B20B7">
        <w:rPr>
          <w:color w:val="000000" w:themeColor="text1"/>
          <w:sz w:val="24"/>
          <w:szCs w:val="24"/>
        </w:rPr>
        <w:t xml:space="preserve">, the full cost of the liability is set aside by </w:t>
      </w:r>
      <w:r w:rsidR="00FA1E9C" w:rsidRPr="008B20B7">
        <w:rPr>
          <w:color w:val="000000" w:themeColor="text1"/>
          <w:sz w:val="24"/>
          <w:szCs w:val="24"/>
        </w:rPr>
        <w:t xml:space="preserve">UNDP </w:t>
      </w:r>
      <w:r w:rsidR="006263D1" w:rsidRPr="008B20B7">
        <w:rPr>
          <w:color w:val="000000" w:themeColor="text1"/>
          <w:sz w:val="24"/>
          <w:szCs w:val="24"/>
        </w:rPr>
        <w:t>in a bank account (escrow account) for the sole purpose of funding any guarantees that may be called upon.</w:t>
      </w:r>
      <w:r w:rsidR="007A11C1" w:rsidRPr="008B20B7">
        <w:rPr>
          <w:color w:val="000000" w:themeColor="text1"/>
          <w:sz w:val="24"/>
          <w:szCs w:val="24"/>
        </w:rPr>
        <w:t xml:space="preserve"> </w:t>
      </w:r>
      <w:r w:rsidR="00C127B7" w:rsidRPr="008B20B7">
        <w:rPr>
          <w:color w:val="000000" w:themeColor="text1"/>
          <w:sz w:val="24"/>
          <w:szCs w:val="24"/>
        </w:rPr>
        <w:t xml:space="preserve">The </w:t>
      </w:r>
      <w:r w:rsidR="00240D93" w:rsidRPr="008B20B7">
        <w:rPr>
          <w:color w:val="000000" w:themeColor="text1"/>
          <w:sz w:val="24"/>
          <w:szCs w:val="24"/>
        </w:rPr>
        <w:t xml:space="preserve">funding </w:t>
      </w:r>
      <w:r w:rsidR="00FA1E9C" w:rsidRPr="008B20B7">
        <w:rPr>
          <w:color w:val="000000" w:themeColor="text1"/>
          <w:sz w:val="24"/>
          <w:szCs w:val="24"/>
        </w:rPr>
        <w:t xml:space="preserve">partner </w:t>
      </w:r>
      <w:r w:rsidR="00C127B7" w:rsidRPr="008B20B7">
        <w:rPr>
          <w:color w:val="000000" w:themeColor="text1"/>
          <w:sz w:val="24"/>
          <w:szCs w:val="24"/>
        </w:rPr>
        <w:t xml:space="preserve">must be fully informed that the funds will be </w:t>
      </w:r>
      <w:r w:rsidR="00FA1E9C" w:rsidRPr="008B20B7">
        <w:rPr>
          <w:color w:val="000000" w:themeColor="text1"/>
          <w:sz w:val="24"/>
          <w:szCs w:val="24"/>
        </w:rPr>
        <w:t xml:space="preserve">made available </w:t>
      </w:r>
      <w:r w:rsidR="00C127B7" w:rsidRPr="008B20B7">
        <w:rPr>
          <w:color w:val="000000" w:themeColor="text1"/>
          <w:sz w:val="24"/>
          <w:szCs w:val="24"/>
        </w:rPr>
        <w:t xml:space="preserve">for </w:t>
      </w:r>
      <w:r w:rsidR="00FA1E9C" w:rsidRPr="008B20B7">
        <w:rPr>
          <w:color w:val="000000" w:themeColor="text1"/>
          <w:sz w:val="24"/>
          <w:szCs w:val="24"/>
        </w:rPr>
        <w:t xml:space="preserve">meeting the </w:t>
      </w:r>
      <w:r w:rsidR="00C127B7" w:rsidRPr="008B20B7">
        <w:rPr>
          <w:color w:val="000000" w:themeColor="text1"/>
          <w:sz w:val="24"/>
          <w:szCs w:val="24"/>
        </w:rPr>
        <w:t>guarantee</w:t>
      </w:r>
      <w:r w:rsidR="00FA1E9C" w:rsidRPr="008B20B7">
        <w:rPr>
          <w:color w:val="000000" w:themeColor="text1"/>
          <w:sz w:val="24"/>
          <w:szCs w:val="24"/>
        </w:rPr>
        <w:t xml:space="preserve"> requirements</w:t>
      </w:r>
      <w:r w:rsidR="00C127B7" w:rsidRPr="008B20B7">
        <w:rPr>
          <w:color w:val="000000" w:themeColor="text1"/>
          <w:sz w:val="24"/>
          <w:szCs w:val="24"/>
        </w:rPr>
        <w:t xml:space="preserve">, and the funds may thus be drawn upon to settle risks incurred within the lending activities.  </w:t>
      </w:r>
    </w:p>
    <w:p w14:paraId="0B44E9AB" w14:textId="77777777" w:rsidR="00F66219" w:rsidRPr="008B20B7" w:rsidRDefault="00F66219" w:rsidP="00D15C9D">
      <w:pPr>
        <w:pStyle w:val="ListParagraph"/>
        <w:spacing w:line="276" w:lineRule="auto"/>
        <w:jc w:val="both"/>
        <w:rPr>
          <w:color w:val="000000" w:themeColor="text1"/>
          <w:sz w:val="24"/>
          <w:szCs w:val="24"/>
          <w:lang w:val="en-GB"/>
        </w:rPr>
      </w:pPr>
    </w:p>
    <w:p w14:paraId="6DC4FD17" w14:textId="68EA7405" w:rsidR="009E4701" w:rsidRPr="00D40C97" w:rsidRDefault="009E4701" w:rsidP="00D15C9D">
      <w:pPr>
        <w:pStyle w:val="ListParagraph"/>
        <w:numPr>
          <w:ilvl w:val="0"/>
          <w:numId w:val="5"/>
        </w:numPr>
        <w:spacing w:line="276" w:lineRule="auto"/>
        <w:jc w:val="both"/>
        <w:rPr>
          <w:color w:val="000000" w:themeColor="text1"/>
          <w:sz w:val="24"/>
          <w:szCs w:val="24"/>
          <w:lang w:val="en-GB"/>
        </w:rPr>
      </w:pPr>
      <w:r w:rsidRPr="008B20B7">
        <w:rPr>
          <w:color w:val="000000" w:themeColor="text1"/>
          <w:sz w:val="24"/>
          <w:szCs w:val="24"/>
          <w:lang w:val="en-GB"/>
        </w:rPr>
        <w:t xml:space="preserve">In the event </w:t>
      </w:r>
      <w:r w:rsidR="005773B9" w:rsidRPr="008B20B7">
        <w:rPr>
          <w:color w:val="000000" w:themeColor="text1"/>
          <w:sz w:val="24"/>
          <w:szCs w:val="24"/>
          <w:lang w:val="en-GB"/>
        </w:rPr>
        <w:t>of default</w:t>
      </w:r>
      <w:r w:rsidR="00517467" w:rsidRPr="008B20B7">
        <w:rPr>
          <w:color w:val="000000" w:themeColor="text1"/>
          <w:sz w:val="24"/>
          <w:szCs w:val="24"/>
          <w:lang w:val="en-GB"/>
        </w:rPr>
        <w:t xml:space="preserve"> </w:t>
      </w:r>
      <w:r w:rsidR="00FA1E9C" w:rsidRPr="008B20B7">
        <w:rPr>
          <w:color w:val="000000" w:themeColor="text1"/>
          <w:sz w:val="24"/>
          <w:szCs w:val="24"/>
          <w:lang w:val="en-GB"/>
        </w:rPr>
        <w:t xml:space="preserve">by the borrower </w:t>
      </w:r>
      <w:r w:rsidR="00517467" w:rsidRPr="008B20B7">
        <w:rPr>
          <w:color w:val="000000" w:themeColor="text1"/>
          <w:sz w:val="24"/>
          <w:szCs w:val="24"/>
          <w:lang w:val="en-GB"/>
        </w:rPr>
        <w:t xml:space="preserve">and subject to pre-agreed conditions (see paragraph </w:t>
      </w:r>
      <w:r w:rsidR="00A64BC4">
        <w:rPr>
          <w:color w:val="000000" w:themeColor="text1"/>
          <w:sz w:val="24"/>
          <w:szCs w:val="24"/>
          <w:lang w:val="en-GB"/>
        </w:rPr>
        <w:t>40</w:t>
      </w:r>
      <w:r w:rsidR="00517467" w:rsidRPr="008B20B7">
        <w:rPr>
          <w:color w:val="000000" w:themeColor="text1"/>
          <w:sz w:val="24"/>
          <w:szCs w:val="24"/>
          <w:lang w:val="en-GB"/>
        </w:rPr>
        <w:t>)</w:t>
      </w:r>
      <w:r w:rsidR="005773B9" w:rsidRPr="008B20B7">
        <w:rPr>
          <w:color w:val="000000" w:themeColor="text1"/>
          <w:sz w:val="24"/>
          <w:szCs w:val="24"/>
          <w:lang w:val="en-GB"/>
        </w:rPr>
        <w:t xml:space="preserve">, </w:t>
      </w:r>
      <w:r w:rsidR="00377C71" w:rsidRPr="008B20B7">
        <w:rPr>
          <w:color w:val="000000" w:themeColor="text1"/>
          <w:sz w:val="24"/>
          <w:szCs w:val="24"/>
          <w:lang w:val="en-GB"/>
        </w:rPr>
        <w:t xml:space="preserve">funds held in the </w:t>
      </w:r>
      <w:r w:rsidR="005773B9" w:rsidRPr="008B20B7">
        <w:rPr>
          <w:color w:val="000000" w:themeColor="text1"/>
          <w:sz w:val="24"/>
          <w:szCs w:val="24"/>
          <w:lang w:val="en-GB"/>
        </w:rPr>
        <w:t xml:space="preserve">escrow </w:t>
      </w:r>
      <w:r w:rsidR="00377C71" w:rsidRPr="008B20B7">
        <w:rPr>
          <w:color w:val="000000" w:themeColor="text1"/>
          <w:sz w:val="24"/>
          <w:szCs w:val="24"/>
          <w:lang w:val="en-GB"/>
        </w:rPr>
        <w:t xml:space="preserve">account </w:t>
      </w:r>
      <w:r w:rsidR="00C127B7" w:rsidRPr="008B20B7">
        <w:rPr>
          <w:color w:val="000000" w:themeColor="text1"/>
          <w:sz w:val="24"/>
          <w:szCs w:val="24"/>
          <w:lang w:val="en-GB"/>
        </w:rPr>
        <w:t xml:space="preserve">will </w:t>
      </w:r>
      <w:r w:rsidR="005773B9" w:rsidRPr="008B20B7">
        <w:rPr>
          <w:color w:val="000000" w:themeColor="text1"/>
          <w:sz w:val="24"/>
          <w:szCs w:val="24"/>
          <w:lang w:val="en-GB"/>
        </w:rPr>
        <w:t xml:space="preserve">be called upon </w:t>
      </w:r>
      <w:r w:rsidR="00FA1E9C" w:rsidRPr="008B20B7">
        <w:rPr>
          <w:color w:val="000000" w:themeColor="text1"/>
          <w:sz w:val="24"/>
          <w:szCs w:val="24"/>
          <w:lang w:val="en-GB"/>
        </w:rPr>
        <w:t>by UNDP’s banking partner (or UNCDF) that issue</w:t>
      </w:r>
      <w:r w:rsidR="00C84BA6" w:rsidRPr="008B20B7">
        <w:rPr>
          <w:color w:val="000000" w:themeColor="text1"/>
          <w:sz w:val="24"/>
          <w:szCs w:val="24"/>
          <w:lang w:val="en-GB"/>
        </w:rPr>
        <w:t>d</w:t>
      </w:r>
      <w:r w:rsidR="00FA1E9C" w:rsidRPr="008B20B7">
        <w:rPr>
          <w:color w:val="000000" w:themeColor="text1"/>
          <w:sz w:val="24"/>
          <w:szCs w:val="24"/>
          <w:lang w:val="en-GB"/>
        </w:rPr>
        <w:t xml:space="preserve"> the guarantee, on the demand of the </w:t>
      </w:r>
      <w:r w:rsidR="00E5650E" w:rsidRPr="008B20B7">
        <w:rPr>
          <w:color w:val="000000" w:themeColor="text1"/>
          <w:sz w:val="24"/>
          <w:szCs w:val="24"/>
          <w:lang w:val="en-GB"/>
        </w:rPr>
        <w:t xml:space="preserve">lender </w:t>
      </w:r>
      <w:r w:rsidR="00FA1E9C" w:rsidRPr="008B20B7">
        <w:rPr>
          <w:color w:val="000000" w:themeColor="text1"/>
          <w:sz w:val="24"/>
          <w:szCs w:val="24"/>
          <w:lang w:val="en-GB"/>
        </w:rPr>
        <w:t xml:space="preserve">(or the vendor in case of procurement guarantee) </w:t>
      </w:r>
      <w:r w:rsidR="00AF28AE" w:rsidRPr="008B20B7">
        <w:rPr>
          <w:color w:val="000000" w:themeColor="text1"/>
          <w:sz w:val="24"/>
          <w:szCs w:val="24"/>
          <w:lang w:val="en-GB"/>
        </w:rPr>
        <w:t xml:space="preserve">to </w:t>
      </w:r>
      <w:r w:rsidR="007534A4" w:rsidRPr="008B20B7">
        <w:rPr>
          <w:color w:val="000000" w:themeColor="text1"/>
          <w:sz w:val="24"/>
          <w:szCs w:val="24"/>
          <w:lang w:val="en-GB"/>
        </w:rPr>
        <w:t xml:space="preserve">pay out approved claims. </w:t>
      </w:r>
      <w:r w:rsidR="00DA1E97" w:rsidRPr="008B20B7">
        <w:rPr>
          <w:color w:val="000000" w:themeColor="text1"/>
          <w:sz w:val="24"/>
          <w:szCs w:val="24"/>
          <w:lang w:val="en-GB"/>
        </w:rPr>
        <w:t xml:space="preserve">While UNDP </w:t>
      </w:r>
      <w:r w:rsidR="00E128B9" w:rsidRPr="008B20B7">
        <w:rPr>
          <w:color w:val="000000" w:themeColor="text1"/>
          <w:sz w:val="24"/>
          <w:szCs w:val="24"/>
          <w:lang w:val="en-GB"/>
        </w:rPr>
        <w:t>does not incur a financial loss in such a</w:t>
      </w:r>
      <w:r w:rsidR="000C34D2" w:rsidRPr="008B20B7">
        <w:rPr>
          <w:color w:val="000000" w:themeColor="text1"/>
          <w:sz w:val="24"/>
          <w:szCs w:val="24"/>
          <w:lang w:val="en-GB"/>
        </w:rPr>
        <w:t xml:space="preserve">n event (see paragraph </w:t>
      </w:r>
      <w:r w:rsidR="0031346A" w:rsidRPr="008B20B7">
        <w:rPr>
          <w:color w:val="000000" w:themeColor="text1"/>
          <w:sz w:val="24"/>
          <w:szCs w:val="24"/>
          <w:lang w:val="en-GB"/>
        </w:rPr>
        <w:t>4c</w:t>
      </w:r>
      <w:r w:rsidR="000C34D2" w:rsidRPr="008B20B7">
        <w:rPr>
          <w:color w:val="000000" w:themeColor="text1"/>
          <w:sz w:val="24"/>
          <w:szCs w:val="24"/>
          <w:lang w:val="en-GB"/>
        </w:rPr>
        <w:t>)</w:t>
      </w:r>
      <w:r w:rsidR="00FA1E9C" w:rsidRPr="008B20B7">
        <w:rPr>
          <w:color w:val="000000" w:themeColor="text1"/>
          <w:sz w:val="24"/>
          <w:szCs w:val="24"/>
          <w:lang w:val="en-GB"/>
        </w:rPr>
        <w:t xml:space="preserve"> as the guarantee security is fully funded by the </w:t>
      </w:r>
      <w:r w:rsidR="00C84BA6" w:rsidRPr="008B20B7">
        <w:rPr>
          <w:color w:val="000000" w:themeColor="text1"/>
          <w:sz w:val="24"/>
          <w:szCs w:val="24"/>
          <w:lang w:val="en-GB"/>
        </w:rPr>
        <w:t>funding partner(s)</w:t>
      </w:r>
      <w:r w:rsidR="000C34D2" w:rsidRPr="008B20B7">
        <w:rPr>
          <w:color w:val="000000" w:themeColor="text1"/>
          <w:sz w:val="24"/>
          <w:szCs w:val="24"/>
          <w:lang w:val="en-GB"/>
        </w:rPr>
        <w:t>, reputational risks remain</w:t>
      </w:r>
      <w:r w:rsidR="00F668AC" w:rsidRPr="008B20B7">
        <w:rPr>
          <w:color w:val="000000" w:themeColor="text1"/>
          <w:sz w:val="24"/>
          <w:szCs w:val="24"/>
          <w:lang w:val="en-GB"/>
        </w:rPr>
        <w:t>,</w:t>
      </w:r>
      <w:r w:rsidR="00C80F4F" w:rsidRPr="008B20B7">
        <w:rPr>
          <w:color w:val="000000" w:themeColor="text1"/>
          <w:sz w:val="24"/>
          <w:szCs w:val="24"/>
          <w:lang w:val="en-GB"/>
        </w:rPr>
        <w:t xml:space="preserve"> which must be mitigated through </w:t>
      </w:r>
      <w:r w:rsidR="00F668AC" w:rsidRPr="008B20B7">
        <w:rPr>
          <w:color w:val="000000" w:themeColor="text1"/>
          <w:sz w:val="24"/>
          <w:szCs w:val="24"/>
          <w:lang w:val="en-GB"/>
        </w:rPr>
        <w:t xml:space="preserve">robust project </w:t>
      </w:r>
      <w:r w:rsidR="00C80F4F" w:rsidRPr="008B20B7">
        <w:rPr>
          <w:color w:val="000000" w:themeColor="text1"/>
          <w:sz w:val="24"/>
          <w:szCs w:val="24"/>
          <w:lang w:val="en-GB"/>
        </w:rPr>
        <w:t>design</w:t>
      </w:r>
      <w:r w:rsidR="00F668AC" w:rsidRPr="008B20B7">
        <w:rPr>
          <w:color w:val="000000" w:themeColor="text1"/>
          <w:sz w:val="24"/>
          <w:szCs w:val="24"/>
          <w:lang w:val="en-GB"/>
        </w:rPr>
        <w:t xml:space="preserve">, </w:t>
      </w:r>
      <w:r w:rsidR="006A51D4" w:rsidRPr="008B20B7">
        <w:rPr>
          <w:color w:val="000000" w:themeColor="text1"/>
          <w:sz w:val="24"/>
          <w:szCs w:val="24"/>
          <w:lang w:val="en-GB"/>
        </w:rPr>
        <w:t xml:space="preserve">upfront </w:t>
      </w:r>
      <w:r w:rsidR="006C4B1F" w:rsidRPr="008B20B7">
        <w:rPr>
          <w:color w:val="000000" w:themeColor="text1"/>
          <w:sz w:val="24"/>
          <w:szCs w:val="24"/>
          <w:lang w:val="en-GB"/>
        </w:rPr>
        <w:t xml:space="preserve">communication </w:t>
      </w:r>
      <w:r w:rsidR="006A51D4" w:rsidRPr="008B20B7">
        <w:rPr>
          <w:color w:val="000000" w:themeColor="text1"/>
          <w:sz w:val="24"/>
          <w:szCs w:val="24"/>
          <w:lang w:val="en-GB"/>
        </w:rPr>
        <w:t xml:space="preserve">and expectation setting </w:t>
      </w:r>
      <w:r w:rsidR="006C4B1F" w:rsidRPr="008B20B7">
        <w:rPr>
          <w:color w:val="000000" w:themeColor="text1"/>
          <w:sz w:val="24"/>
          <w:szCs w:val="24"/>
          <w:lang w:val="en-GB"/>
        </w:rPr>
        <w:t xml:space="preserve">with funding partner(s), </w:t>
      </w:r>
      <w:r w:rsidR="009F7A56" w:rsidRPr="008B20B7">
        <w:rPr>
          <w:color w:val="000000" w:themeColor="text1"/>
          <w:sz w:val="24"/>
          <w:szCs w:val="24"/>
          <w:lang w:val="en-GB"/>
        </w:rPr>
        <w:t xml:space="preserve">monitoring, </w:t>
      </w:r>
      <w:r w:rsidR="009940EA" w:rsidRPr="008B20B7">
        <w:rPr>
          <w:color w:val="000000" w:themeColor="text1"/>
          <w:sz w:val="24"/>
          <w:szCs w:val="24"/>
          <w:lang w:val="en-GB"/>
        </w:rPr>
        <w:t xml:space="preserve">and </w:t>
      </w:r>
      <w:r w:rsidR="00C80F4F" w:rsidRPr="008B20B7">
        <w:rPr>
          <w:color w:val="000000" w:themeColor="text1"/>
          <w:sz w:val="24"/>
          <w:szCs w:val="24"/>
          <w:lang w:val="en-GB"/>
        </w:rPr>
        <w:t xml:space="preserve">governance and oversight mechanisms </w:t>
      </w:r>
      <w:r w:rsidR="001F1D83" w:rsidRPr="008B20B7">
        <w:rPr>
          <w:color w:val="000000" w:themeColor="text1"/>
          <w:sz w:val="24"/>
          <w:szCs w:val="24"/>
          <w:lang w:val="en-GB"/>
        </w:rPr>
        <w:t xml:space="preserve">as </w:t>
      </w:r>
      <w:r w:rsidR="00F918C2" w:rsidRPr="008B20B7">
        <w:rPr>
          <w:color w:val="000000" w:themeColor="text1"/>
          <w:sz w:val="24"/>
          <w:szCs w:val="24"/>
          <w:lang w:val="en-GB"/>
        </w:rPr>
        <w:t xml:space="preserve">provided for </w:t>
      </w:r>
      <w:r w:rsidR="00F668AC" w:rsidRPr="008B20B7">
        <w:rPr>
          <w:color w:val="000000" w:themeColor="text1"/>
          <w:sz w:val="24"/>
          <w:szCs w:val="24"/>
          <w:lang w:val="en-GB"/>
        </w:rPr>
        <w:t xml:space="preserve">in </w:t>
      </w:r>
      <w:r w:rsidR="001F1D83" w:rsidRPr="008B20B7">
        <w:rPr>
          <w:color w:val="000000" w:themeColor="text1"/>
          <w:sz w:val="24"/>
          <w:szCs w:val="24"/>
          <w:lang w:val="en-GB"/>
        </w:rPr>
        <w:t xml:space="preserve">this policy and in the </w:t>
      </w:r>
      <w:r w:rsidR="001F1D83" w:rsidRPr="00116BB3">
        <w:rPr>
          <w:color w:val="000000" w:themeColor="text1"/>
          <w:sz w:val="24"/>
          <w:u w:val="single"/>
          <w:lang w:val="en-GB"/>
        </w:rPr>
        <w:t>UNDP Guarantees Operational Manual</w:t>
      </w:r>
      <w:r w:rsidR="00F668AC" w:rsidRPr="00D40C97">
        <w:rPr>
          <w:color w:val="000000" w:themeColor="text1"/>
          <w:sz w:val="24"/>
          <w:szCs w:val="24"/>
          <w:lang w:val="en-GB"/>
        </w:rPr>
        <w:t xml:space="preserve">. </w:t>
      </w:r>
      <w:r w:rsidR="000C34D2" w:rsidRPr="00D40C97">
        <w:rPr>
          <w:color w:val="000000" w:themeColor="text1"/>
          <w:sz w:val="24"/>
          <w:szCs w:val="24"/>
          <w:lang w:val="en-GB"/>
        </w:rPr>
        <w:t xml:space="preserve"> </w:t>
      </w:r>
      <w:r w:rsidR="00E128B9" w:rsidRPr="00D40C97">
        <w:rPr>
          <w:color w:val="000000" w:themeColor="text1"/>
          <w:sz w:val="24"/>
          <w:szCs w:val="24"/>
          <w:lang w:val="en-GB"/>
        </w:rPr>
        <w:t xml:space="preserve"> </w:t>
      </w:r>
    </w:p>
    <w:p w14:paraId="392E4F7F" w14:textId="77777777" w:rsidR="009E4701" w:rsidRPr="007C59C6" w:rsidRDefault="009E4701" w:rsidP="00D15C9D">
      <w:pPr>
        <w:pStyle w:val="ListParagraph"/>
        <w:spacing w:line="276" w:lineRule="auto"/>
        <w:rPr>
          <w:color w:val="000000" w:themeColor="text1"/>
          <w:sz w:val="24"/>
          <w:szCs w:val="24"/>
          <w:lang w:val="en-GB"/>
        </w:rPr>
      </w:pPr>
    </w:p>
    <w:p w14:paraId="40AC8398" w14:textId="03BC09CA" w:rsidR="00426F06" w:rsidRPr="002A3FE1" w:rsidRDefault="00981D99" w:rsidP="00D15C9D">
      <w:pPr>
        <w:pStyle w:val="ListParagraph"/>
        <w:numPr>
          <w:ilvl w:val="0"/>
          <w:numId w:val="5"/>
        </w:numPr>
        <w:spacing w:line="276" w:lineRule="auto"/>
        <w:jc w:val="both"/>
        <w:rPr>
          <w:color w:val="000000" w:themeColor="text1"/>
          <w:sz w:val="24"/>
          <w:szCs w:val="24"/>
          <w:lang w:val="en-GB"/>
        </w:rPr>
      </w:pPr>
      <w:r>
        <w:rPr>
          <w:color w:val="000000" w:themeColor="text1"/>
          <w:sz w:val="24"/>
          <w:szCs w:val="24"/>
          <w:lang w:val="en-GB"/>
        </w:rPr>
        <w:t xml:space="preserve">UNDP-supported </w:t>
      </w:r>
      <w:r w:rsidR="00DC543B" w:rsidRPr="002A3FE1">
        <w:rPr>
          <w:color w:val="000000" w:themeColor="text1"/>
          <w:sz w:val="24"/>
          <w:szCs w:val="24"/>
          <w:lang w:val="en-GB"/>
        </w:rPr>
        <w:t xml:space="preserve">Guarantees </w:t>
      </w:r>
      <w:r w:rsidR="00A67062" w:rsidRPr="002A3FE1">
        <w:rPr>
          <w:color w:val="000000" w:themeColor="text1"/>
          <w:sz w:val="24"/>
          <w:szCs w:val="24"/>
          <w:lang w:val="en-GB"/>
        </w:rPr>
        <w:t xml:space="preserve">may </w:t>
      </w:r>
      <w:r w:rsidR="00076BE6" w:rsidRPr="002A3FE1">
        <w:rPr>
          <w:color w:val="000000" w:themeColor="text1"/>
          <w:sz w:val="24"/>
          <w:szCs w:val="24"/>
          <w:lang w:val="en-GB"/>
        </w:rPr>
        <w:t xml:space="preserve">be offered where they </w:t>
      </w:r>
      <w:r w:rsidR="00DC543B" w:rsidRPr="002A3FE1">
        <w:rPr>
          <w:color w:val="000000" w:themeColor="text1"/>
          <w:sz w:val="24"/>
          <w:szCs w:val="24"/>
          <w:lang w:val="en-GB"/>
        </w:rPr>
        <w:t>generate “additionality”</w:t>
      </w:r>
      <w:r w:rsidR="004843AD" w:rsidRPr="002A3FE1">
        <w:rPr>
          <w:color w:val="000000" w:themeColor="text1"/>
          <w:sz w:val="24"/>
          <w:szCs w:val="24"/>
          <w:lang w:val="en-GB"/>
        </w:rPr>
        <w:t xml:space="preserve">, either </w:t>
      </w:r>
      <w:r w:rsidR="00710AC0" w:rsidRPr="002A3FE1">
        <w:rPr>
          <w:color w:val="000000" w:themeColor="text1"/>
          <w:sz w:val="24"/>
          <w:szCs w:val="24"/>
          <w:lang w:val="en-GB"/>
        </w:rPr>
        <w:t xml:space="preserve">“financial additionality” </w:t>
      </w:r>
      <w:r w:rsidR="005044C7" w:rsidRPr="002A3FE1">
        <w:rPr>
          <w:color w:val="000000" w:themeColor="text1"/>
          <w:sz w:val="24"/>
          <w:szCs w:val="24"/>
          <w:lang w:val="en-GB"/>
        </w:rPr>
        <w:t>and/</w:t>
      </w:r>
      <w:r w:rsidR="00710AC0" w:rsidRPr="002A3FE1">
        <w:rPr>
          <w:color w:val="000000" w:themeColor="text1"/>
          <w:sz w:val="24"/>
          <w:szCs w:val="24"/>
          <w:lang w:val="en-GB"/>
        </w:rPr>
        <w:t>or “economic additionality”</w:t>
      </w:r>
      <w:r w:rsidR="002A3FE1" w:rsidRPr="002A3FE1">
        <w:rPr>
          <w:color w:val="000000" w:themeColor="text1"/>
          <w:sz w:val="24"/>
          <w:szCs w:val="24"/>
          <w:lang w:val="en-GB"/>
        </w:rPr>
        <w:t xml:space="preserve"> and/or “development additionality” and/or “value additionality”</w:t>
      </w:r>
      <w:r w:rsidR="00710AC0" w:rsidRPr="002A3FE1">
        <w:rPr>
          <w:color w:val="000000" w:themeColor="text1"/>
          <w:sz w:val="24"/>
          <w:szCs w:val="24"/>
          <w:lang w:val="en-GB"/>
        </w:rPr>
        <w:t>,</w:t>
      </w:r>
      <w:r w:rsidR="00DC543B" w:rsidRPr="002A3FE1">
        <w:rPr>
          <w:color w:val="000000" w:themeColor="text1"/>
          <w:sz w:val="24"/>
          <w:szCs w:val="24"/>
          <w:lang w:val="en-GB"/>
        </w:rPr>
        <w:t xml:space="preserve"> to deliver impact efficiently.</w:t>
      </w:r>
      <w:r w:rsidR="004843AD" w:rsidRPr="002A3FE1">
        <w:rPr>
          <w:color w:val="000000" w:themeColor="text1"/>
          <w:sz w:val="24"/>
          <w:szCs w:val="24"/>
          <w:lang w:val="en-GB"/>
        </w:rPr>
        <w:t xml:space="preserve"> </w:t>
      </w:r>
      <w:r w:rsidR="007C1556" w:rsidRPr="002A3FE1">
        <w:rPr>
          <w:color w:val="000000" w:themeColor="text1"/>
          <w:sz w:val="24"/>
          <w:szCs w:val="24"/>
          <w:lang w:val="en-GB"/>
        </w:rPr>
        <w:t xml:space="preserve">Financial additionality </w:t>
      </w:r>
      <w:r w:rsidR="002A3FE1" w:rsidRPr="002A3FE1">
        <w:rPr>
          <w:color w:val="000000" w:themeColor="text1"/>
          <w:sz w:val="24"/>
          <w:szCs w:val="24"/>
          <w:lang w:val="en-GB"/>
        </w:rPr>
        <w:t xml:space="preserve">occurs if the entity receiving the guarantee would not have been able to </w:t>
      </w:r>
      <w:r w:rsidR="002A3FE1" w:rsidRPr="002A3FE1">
        <w:rPr>
          <w:color w:val="000000" w:themeColor="text1"/>
          <w:sz w:val="24"/>
          <w:szCs w:val="24"/>
          <w:lang w:val="en-GB"/>
        </w:rPr>
        <w:lastRenderedPageBreak/>
        <w:t>access finance without a guarantee. E</w:t>
      </w:r>
      <w:r w:rsidR="00426F06" w:rsidRPr="002A3FE1">
        <w:rPr>
          <w:color w:val="000000" w:themeColor="text1"/>
          <w:sz w:val="24"/>
          <w:szCs w:val="24"/>
          <w:lang w:val="en-GB"/>
        </w:rPr>
        <w:t>conomic additionality refers to whether entities that receive guaranteed loans improve their performance</w:t>
      </w:r>
      <w:r w:rsidR="000820CF" w:rsidRPr="002A3FE1">
        <w:rPr>
          <w:color w:val="000000" w:themeColor="text1"/>
          <w:sz w:val="24"/>
          <w:szCs w:val="24"/>
          <w:lang w:val="en-GB"/>
        </w:rPr>
        <w:t xml:space="preserve"> (in terms of growth, investment, employment, among other indicators)</w:t>
      </w:r>
      <w:r w:rsidR="009757BE" w:rsidRPr="002A3FE1">
        <w:rPr>
          <w:color w:val="000000" w:themeColor="text1"/>
          <w:sz w:val="24"/>
          <w:szCs w:val="24"/>
          <w:lang w:val="en-GB"/>
        </w:rPr>
        <w:t xml:space="preserve"> upon receipt of </w:t>
      </w:r>
      <w:r w:rsidR="000675D4" w:rsidRPr="002A3FE1">
        <w:rPr>
          <w:color w:val="000000" w:themeColor="text1"/>
          <w:sz w:val="24"/>
          <w:szCs w:val="24"/>
          <w:lang w:val="en-GB"/>
        </w:rPr>
        <w:t>the</w:t>
      </w:r>
      <w:r w:rsidR="009757BE" w:rsidRPr="002A3FE1">
        <w:rPr>
          <w:color w:val="000000" w:themeColor="text1"/>
          <w:sz w:val="24"/>
          <w:szCs w:val="24"/>
          <w:lang w:val="en-GB"/>
        </w:rPr>
        <w:t xml:space="preserve"> </w:t>
      </w:r>
      <w:r w:rsidR="000675D4" w:rsidRPr="002A3FE1">
        <w:rPr>
          <w:color w:val="000000" w:themeColor="text1"/>
          <w:sz w:val="24"/>
          <w:szCs w:val="24"/>
          <w:lang w:val="en-GB"/>
        </w:rPr>
        <w:t>guarantee</w:t>
      </w:r>
      <w:r w:rsidR="00426F06" w:rsidRPr="002A3FE1">
        <w:rPr>
          <w:color w:val="000000" w:themeColor="text1"/>
          <w:sz w:val="24"/>
          <w:szCs w:val="24"/>
          <w:lang w:val="en-GB"/>
        </w:rPr>
        <w:t xml:space="preserve">. </w:t>
      </w:r>
      <w:r w:rsidR="002A3FE1" w:rsidRPr="002A3FE1">
        <w:rPr>
          <w:color w:val="000000" w:themeColor="text1"/>
          <w:sz w:val="24"/>
          <w:szCs w:val="24"/>
          <w:lang w:val="en-GB"/>
        </w:rPr>
        <w:t xml:space="preserve">Development additionality occurs if </w:t>
      </w:r>
      <w:r w:rsidR="002A3FE1" w:rsidRPr="002A3FE1">
        <w:rPr>
          <w:sz w:val="24"/>
          <w:szCs w:val="24"/>
        </w:rPr>
        <w:t>use of the instrument achieves a development impact that would not have occurred without the use of the instrument. Value additionality occurs if use of the instrument results in the provision of market information that was previously unavailable for an underserved market segment.</w:t>
      </w:r>
      <w:r w:rsidR="002A3FE1" w:rsidRPr="002A3FE1">
        <w:rPr>
          <w:color w:val="000000" w:themeColor="text1"/>
          <w:sz w:val="24"/>
          <w:szCs w:val="24"/>
          <w:lang w:val="en-GB"/>
        </w:rPr>
        <w:t xml:space="preserve"> </w:t>
      </w:r>
      <w:r w:rsidR="003E7DCD" w:rsidRPr="002A3FE1">
        <w:rPr>
          <w:color w:val="000000" w:themeColor="text1"/>
          <w:sz w:val="24"/>
          <w:szCs w:val="24"/>
          <w:lang w:val="en-GB"/>
        </w:rPr>
        <w:t xml:space="preserve">“Additionality” is </w:t>
      </w:r>
      <w:r w:rsidR="001532DF" w:rsidRPr="002A3FE1">
        <w:rPr>
          <w:color w:val="000000" w:themeColor="text1"/>
          <w:sz w:val="24"/>
          <w:szCs w:val="24"/>
          <w:lang w:val="en-GB"/>
        </w:rPr>
        <w:t xml:space="preserve">a key design </w:t>
      </w:r>
      <w:r w:rsidR="001B3848" w:rsidRPr="002A3FE1">
        <w:rPr>
          <w:color w:val="000000" w:themeColor="text1"/>
          <w:sz w:val="24"/>
          <w:szCs w:val="24"/>
          <w:lang w:val="en-GB"/>
        </w:rPr>
        <w:t>requirement</w:t>
      </w:r>
      <w:r w:rsidR="00CF1A3A" w:rsidRPr="002A3FE1">
        <w:rPr>
          <w:color w:val="000000" w:themeColor="text1"/>
          <w:sz w:val="24"/>
          <w:szCs w:val="24"/>
          <w:lang w:val="en-GB"/>
        </w:rPr>
        <w:t xml:space="preserve">. </w:t>
      </w:r>
    </w:p>
    <w:p w14:paraId="0F01434A" w14:textId="77777777" w:rsidR="002A3FE1" w:rsidRPr="008B20B7" w:rsidRDefault="002A3FE1" w:rsidP="002A3FE1">
      <w:pPr>
        <w:pStyle w:val="ListParagraph"/>
        <w:spacing w:line="276" w:lineRule="auto"/>
        <w:jc w:val="both"/>
        <w:rPr>
          <w:color w:val="000000" w:themeColor="text1"/>
          <w:sz w:val="24"/>
          <w:szCs w:val="24"/>
          <w:lang w:val="en-GB"/>
        </w:rPr>
      </w:pPr>
    </w:p>
    <w:p w14:paraId="20082088" w14:textId="28A172AF" w:rsidR="00BD1F82" w:rsidRPr="008B20B7" w:rsidRDefault="00FD4E90" w:rsidP="00D15C9D">
      <w:pPr>
        <w:pStyle w:val="ListParagraph"/>
        <w:numPr>
          <w:ilvl w:val="0"/>
          <w:numId w:val="5"/>
        </w:numPr>
        <w:spacing w:line="276" w:lineRule="auto"/>
        <w:jc w:val="both"/>
        <w:rPr>
          <w:color w:val="000000" w:themeColor="text1"/>
          <w:sz w:val="24"/>
          <w:szCs w:val="24"/>
          <w:lang w:val="en-GB"/>
        </w:rPr>
      </w:pPr>
      <w:r w:rsidRPr="008B20B7">
        <w:rPr>
          <w:color w:val="000000" w:themeColor="text1"/>
          <w:sz w:val="24"/>
          <w:szCs w:val="24"/>
          <w:lang w:val="en-GB"/>
        </w:rPr>
        <w:t>I</w:t>
      </w:r>
      <w:r w:rsidR="00DF647B" w:rsidRPr="008B20B7">
        <w:rPr>
          <w:color w:val="000000" w:themeColor="text1"/>
          <w:sz w:val="24"/>
          <w:szCs w:val="24"/>
          <w:lang w:val="en-GB"/>
        </w:rPr>
        <w:t>t is important to make sure t</w:t>
      </w:r>
      <w:r w:rsidR="007649FD" w:rsidRPr="008B20B7">
        <w:rPr>
          <w:color w:val="000000" w:themeColor="text1"/>
          <w:sz w:val="24"/>
          <w:szCs w:val="24"/>
          <w:lang w:val="en-GB"/>
        </w:rPr>
        <w:t xml:space="preserve">hat </w:t>
      </w:r>
      <w:r w:rsidR="00981D99">
        <w:rPr>
          <w:color w:val="000000" w:themeColor="text1"/>
          <w:sz w:val="24"/>
          <w:szCs w:val="24"/>
          <w:lang w:val="en-GB"/>
        </w:rPr>
        <w:t xml:space="preserve">UNDP-supported </w:t>
      </w:r>
      <w:r w:rsidR="007649FD" w:rsidRPr="008B20B7">
        <w:rPr>
          <w:color w:val="000000" w:themeColor="text1"/>
          <w:sz w:val="24"/>
          <w:szCs w:val="24"/>
          <w:lang w:val="en-GB"/>
        </w:rPr>
        <w:t>guarantees</w:t>
      </w:r>
      <w:r w:rsidR="00DF647B" w:rsidRPr="008B20B7">
        <w:rPr>
          <w:color w:val="000000" w:themeColor="text1"/>
          <w:sz w:val="24"/>
          <w:szCs w:val="24"/>
          <w:lang w:val="en-GB"/>
        </w:rPr>
        <w:t xml:space="preserve"> t</w:t>
      </w:r>
      <w:r w:rsidR="00DC543B" w:rsidRPr="008B20B7">
        <w:rPr>
          <w:color w:val="000000" w:themeColor="text1"/>
          <w:sz w:val="24"/>
          <w:szCs w:val="24"/>
          <w:lang w:val="en-GB"/>
        </w:rPr>
        <w:t>arget specific risks or barriers inherent in projects that the lenders are unable to assess or reluctant to bear</w:t>
      </w:r>
      <w:r w:rsidR="006526C5" w:rsidRPr="008B20B7">
        <w:rPr>
          <w:color w:val="000000" w:themeColor="text1"/>
          <w:sz w:val="24"/>
          <w:szCs w:val="24"/>
          <w:lang w:val="en-GB"/>
        </w:rPr>
        <w:t>.</w:t>
      </w:r>
      <w:r w:rsidR="00DF647B" w:rsidRPr="008B20B7">
        <w:rPr>
          <w:color w:val="000000" w:themeColor="text1"/>
          <w:sz w:val="24"/>
          <w:szCs w:val="24"/>
          <w:lang w:val="en-GB"/>
        </w:rPr>
        <w:t xml:space="preserve"> </w:t>
      </w:r>
      <w:r w:rsidR="00874D0E" w:rsidRPr="008B20B7">
        <w:rPr>
          <w:color w:val="000000" w:themeColor="text1"/>
          <w:sz w:val="24"/>
          <w:szCs w:val="24"/>
          <w:lang w:val="en-GB"/>
        </w:rPr>
        <w:t>G</w:t>
      </w:r>
      <w:r w:rsidR="006261C5" w:rsidRPr="008B20B7">
        <w:rPr>
          <w:color w:val="000000" w:themeColor="text1"/>
          <w:sz w:val="24"/>
          <w:szCs w:val="24"/>
          <w:lang w:val="en-GB"/>
        </w:rPr>
        <w:t xml:space="preserve">uarantees </w:t>
      </w:r>
      <w:r w:rsidR="007E1824" w:rsidRPr="008B20B7">
        <w:rPr>
          <w:color w:val="000000" w:themeColor="text1"/>
          <w:sz w:val="24"/>
          <w:szCs w:val="24"/>
          <w:lang w:val="en-GB"/>
        </w:rPr>
        <w:t xml:space="preserve">may </w:t>
      </w:r>
      <w:r w:rsidR="006261C5" w:rsidRPr="008B20B7">
        <w:rPr>
          <w:color w:val="000000" w:themeColor="text1"/>
          <w:sz w:val="24"/>
          <w:szCs w:val="24"/>
          <w:lang w:val="en-GB"/>
        </w:rPr>
        <w:t xml:space="preserve">only be offered when UNDP is in a position to </w:t>
      </w:r>
      <w:r w:rsidR="00C46504" w:rsidRPr="008B20B7">
        <w:rPr>
          <w:color w:val="000000" w:themeColor="text1"/>
          <w:sz w:val="24"/>
          <w:szCs w:val="24"/>
          <w:lang w:val="en-GB"/>
        </w:rPr>
        <w:t xml:space="preserve">better </w:t>
      </w:r>
      <w:r w:rsidR="006261C5" w:rsidRPr="008B20B7">
        <w:rPr>
          <w:color w:val="000000" w:themeColor="text1"/>
          <w:sz w:val="24"/>
          <w:szCs w:val="24"/>
          <w:lang w:val="en-GB"/>
        </w:rPr>
        <w:t xml:space="preserve">assess the risks </w:t>
      </w:r>
      <w:r w:rsidR="007649FD" w:rsidRPr="008B20B7">
        <w:rPr>
          <w:color w:val="000000" w:themeColor="text1"/>
          <w:sz w:val="24"/>
          <w:szCs w:val="24"/>
          <w:lang w:val="en-GB"/>
        </w:rPr>
        <w:t>(e.g.</w:t>
      </w:r>
      <w:r w:rsidR="00203CA7">
        <w:rPr>
          <w:color w:val="000000" w:themeColor="text1"/>
          <w:sz w:val="24"/>
          <w:szCs w:val="24"/>
          <w:lang w:val="en-GB"/>
        </w:rPr>
        <w:t>,</w:t>
      </w:r>
      <w:r w:rsidR="007649FD" w:rsidRPr="008B20B7">
        <w:rPr>
          <w:color w:val="000000" w:themeColor="text1"/>
          <w:sz w:val="24"/>
          <w:szCs w:val="24"/>
          <w:lang w:val="en-GB"/>
        </w:rPr>
        <w:t xml:space="preserve"> </w:t>
      </w:r>
      <w:r w:rsidR="00FA67C9" w:rsidRPr="008B20B7">
        <w:rPr>
          <w:color w:val="000000" w:themeColor="text1"/>
          <w:sz w:val="24"/>
          <w:szCs w:val="24"/>
          <w:lang w:val="en-GB"/>
        </w:rPr>
        <w:t>due to</w:t>
      </w:r>
      <w:r w:rsidR="007649FD" w:rsidRPr="008B20B7">
        <w:rPr>
          <w:color w:val="000000" w:themeColor="text1"/>
          <w:sz w:val="24"/>
          <w:szCs w:val="24"/>
          <w:lang w:val="en-GB"/>
        </w:rPr>
        <w:t xml:space="preserve"> its</w:t>
      </w:r>
      <w:r w:rsidR="006261C5" w:rsidRPr="008B20B7">
        <w:rPr>
          <w:color w:val="000000" w:themeColor="text1"/>
          <w:sz w:val="24"/>
          <w:szCs w:val="24"/>
          <w:lang w:val="en-GB"/>
        </w:rPr>
        <w:t xml:space="preserve"> sectoral expertise or local knowledge</w:t>
      </w:r>
      <w:r w:rsidR="007649FD" w:rsidRPr="008B20B7">
        <w:rPr>
          <w:color w:val="000000" w:themeColor="text1"/>
          <w:sz w:val="24"/>
          <w:szCs w:val="24"/>
          <w:lang w:val="en-GB"/>
        </w:rPr>
        <w:t>)</w:t>
      </w:r>
      <w:r w:rsidR="00004058" w:rsidRPr="008B20B7">
        <w:rPr>
          <w:color w:val="000000" w:themeColor="text1"/>
          <w:sz w:val="24"/>
          <w:szCs w:val="24"/>
          <w:lang w:val="en-GB"/>
        </w:rPr>
        <w:t xml:space="preserve"> and suggest mitigation strategies</w:t>
      </w:r>
      <w:r w:rsidR="006526C5" w:rsidRPr="008B20B7">
        <w:rPr>
          <w:color w:val="000000" w:themeColor="text1"/>
          <w:sz w:val="24"/>
          <w:szCs w:val="24"/>
          <w:lang w:val="en-GB"/>
        </w:rPr>
        <w:t>,</w:t>
      </w:r>
      <w:r w:rsidR="006261C5" w:rsidRPr="008B20B7">
        <w:rPr>
          <w:color w:val="000000" w:themeColor="text1"/>
          <w:sz w:val="24"/>
          <w:szCs w:val="24"/>
          <w:lang w:val="en-GB"/>
        </w:rPr>
        <w:t xml:space="preserve"> than the </w:t>
      </w:r>
      <w:r w:rsidR="00291E3C" w:rsidRPr="008B20B7">
        <w:rPr>
          <w:color w:val="000000" w:themeColor="text1"/>
          <w:sz w:val="24"/>
          <w:szCs w:val="24"/>
          <w:lang w:val="en-GB"/>
        </w:rPr>
        <w:t xml:space="preserve">lenders </w:t>
      </w:r>
      <w:r w:rsidR="006261C5" w:rsidRPr="008B20B7">
        <w:rPr>
          <w:color w:val="000000" w:themeColor="text1"/>
          <w:sz w:val="24"/>
          <w:szCs w:val="24"/>
          <w:lang w:val="en-GB"/>
        </w:rPr>
        <w:t xml:space="preserve">in the market, or in situations where </w:t>
      </w:r>
      <w:r w:rsidR="00291E3C" w:rsidRPr="008B20B7">
        <w:rPr>
          <w:color w:val="000000" w:themeColor="text1"/>
          <w:sz w:val="24"/>
          <w:szCs w:val="24"/>
          <w:lang w:val="en-GB"/>
        </w:rPr>
        <w:t xml:space="preserve">lenders </w:t>
      </w:r>
      <w:r w:rsidR="006261C5" w:rsidRPr="008B20B7">
        <w:rPr>
          <w:color w:val="000000" w:themeColor="text1"/>
          <w:sz w:val="24"/>
          <w:szCs w:val="24"/>
          <w:lang w:val="en-GB"/>
        </w:rPr>
        <w:t>have correctly assessed risk but still won’t enter the market because of conditions</w:t>
      </w:r>
      <w:r w:rsidR="00C127B7" w:rsidRPr="008B20B7">
        <w:rPr>
          <w:color w:val="000000" w:themeColor="text1"/>
          <w:sz w:val="24"/>
          <w:szCs w:val="24"/>
          <w:lang w:val="en-GB"/>
        </w:rPr>
        <w:t xml:space="preserve"> that UNDP may be able to help mitigate</w:t>
      </w:r>
      <w:r w:rsidR="00DF647B" w:rsidRPr="008B20B7">
        <w:rPr>
          <w:color w:val="000000" w:themeColor="text1"/>
          <w:sz w:val="24"/>
          <w:szCs w:val="24"/>
          <w:lang w:val="en-GB"/>
        </w:rPr>
        <w:t xml:space="preserve">. </w:t>
      </w:r>
      <w:r w:rsidR="0044461A" w:rsidRPr="008B20B7">
        <w:rPr>
          <w:color w:val="000000" w:themeColor="text1"/>
          <w:sz w:val="24"/>
          <w:szCs w:val="24"/>
          <w:lang w:val="en-GB"/>
        </w:rPr>
        <w:t>In all cases the underlying lending decision</w:t>
      </w:r>
      <w:r w:rsidR="00C127B7" w:rsidRPr="008B20B7">
        <w:rPr>
          <w:color w:val="000000" w:themeColor="text1"/>
          <w:sz w:val="24"/>
          <w:szCs w:val="24"/>
          <w:lang w:val="en-GB"/>
        </w:rPr>
        <w:t>s</w:t>
      </w:r>
      <w:r w:rsidR="0044461A" w:rsidRPr="008B20B7">
        <w:rPr>
          <w:color w:val="000000" w:themeColor="text1"/>
          <w:sz w:val="24"/>
          <w:szCs w:val="24"/>
          <w:lang w:val="en-GB"/>
        </w:rPr>
        <w:t xml:space="preserve"> need to be commercially viable, i.e.</w:t>
      </w:r>
      <w:r w:rsidR="00203CA7">
        <w:rPr>
          <w:color w:val="000000" w:themeColor="text1"/>
          <w:sz w:val="24"/>
          <w:szCs w:val="24"/>
          <w:lang w:val="en-GB"/>
        </w:rPr>
        <w:t>,</w:t>
      </w:r>
      <w:r w:rsidR="0044461A" w:rsidRPr="008B20B7">
        <w:rPr>
          <w:color w:val="000000" w:themeColor="text1"/>
          <w:sz w:val="24"/>
          <w:szCs w:val="24"/>
          <w:lang w:val="en-GB"/>
        </w:rPr>
        <w:t xml:space="preserve"> </w:t>
      </w:r>
      <w:r w:rsidR="00440246" w:rsidRPr="008B20B7">
        <w:rPr>
          <w:color w:val="000000" w:themeColor="text1"/>
          <w:sz w:val="24"/>
          <w:szCs w:val="24"/>
          <w:lang w:val="en-GB"/>
        </w:rPr>
        <w:t>the borrower</w:t>
      </w:r>
      <w:r w:rsidR="00C127B7" w:rsidRPr="008B20B7">
        <w:rPr>
          <w:color w:val="000000" w:themeColor="text1"/>
          <w:sz w:val="24"/>
          <w:szCs w:val="24"/>
          <w:lang w:val="en-GB"/>
        </w:rPr>
        <w:t>s</w:t>
      </w:r>
      <w:r w:rsidR="00440246" w:rsidRPr="008B20B7">
        <w:rPr>
          <w:color w:val="000000" w:themeColor="text1"/>
          <w:sz w:val="24"/>
          <w:szCs w:val="24"/>
          <w:lang w:val="en-GB"/>
        </w:rPr>
        <w:t xml:space="preserve"> must be able to repay the loan</w:t>
      </w:r>
      <w:r w:rsidR="00C127B7" w:rsidRPr="008B20B7">
        <w:rPr>
          <w:color w:val="000000" w:themeColor="text1"/>
          <w:sz w:val="24"/>
          <w:szCs w:val="24"/>
          <w:lang w:val="en-GB"/>
        </w:rPr>
        <w:t>s</w:t>
      </w:r>
      <w:r w:rsidR="00440246" w:rsidRPr="008B20B7">
        <w:rPr>
          <w:color w:val="000000" w:themeColor="text1"/>
          <w:sz w:val="24"/>
          <w:szCs w:val="24"/>
          <w:lang w:val="en-GB"/>
        </w:rPr>
        <w:t xml:space="preserve"> at commercial rates which would enable the lender to earn profit</w:t>
      </w:r>
      <w:r w:rsidR="00DB76C1" w:rsidRPr="008B20B7">
        <w:rPr>
          <w:color w:val="000000" w:themeColor="text1"/>
          <w:sz w:val="24"/>
          <w:szCs w:val="24"/>
          <w:lang w:val="en-GB"/>
        </w:rPr>
        <w:t xml:space="preserve">.  </w:t>
      </w:r>
    </w:p>
    <w:p w14:paraId="72D4C570" w14:textId="77777777" w:rsidR="008C05DE" w:rsidRPr="008B20B7" w:rsidRDefault="008C05DE" w:rsidP="00D15C9D">
      <w:pPr>
        <w:pStyle w:val="ListParagraph"/>
        <w:spacing w:line="276" w:lineRule="auto"/>
        <w:jc w:val="both"/>
        <w:rPr>
          <w:color w:val="000000" w:themeColor="text1"/>
          <w:sz w:val="24"/>
          <w:szCs w:val="24"/>
          <w:lang w:val="en-GB"/>
        </w:rPr>
      </w:pPr>
    </w:p>
    <w:p w14:paraId="67A75731" w14:textId="7DCBD28B" w:rsidR="006028A3" w:rsidRPr="008B20B7" w:rsidRDefault="00B62BA0" w:rsidP="00D15C9D">
      <w:pPr>
        <w:pStyle w:val="ListParagraph"/>
        <w:numPr>
          <w:ilvl w:val="0"/>
          <w:numId w:val="5"/>
        </w:numPr>
        <w:spacing w:line="276" w:lineRule="auto"/>
        <w:jc w:val="both"/>
        <w:rPr>
          <w:color w:val="000000" w:themeColor="text1"/>
          <w:sz w:val="24"/>
          <w:szCs w:val="24"/>
          <w:lang w:val="en-GB"/>
        </w:rPr>
      </w:pPr>
      <w:r w:rsidRPr="008B20B7">
        <w:rPr>
          <w:color w:val="000000" w:themeColor="text1"/>
          <w:sz w:val="24"/>
          <w:szCs w:val="24"/>
          <w:lang w:val="en-GB"/>
        </w:rPr>
        <w:t xml:space="preserve">In doing so, </w:t>
      </w:r>
      <w:r w:rsidR="00981D99">
        <w:rPr>
          <w:color w:val="000000" w:themeColor="text1"/>
          <w:sz w:val="24"/>
          <w:szCs w:val="24"/>
          <w:lang w:val="en-GB"/>
        </w:rPr>
        <w:t xml:space="preserve">UNDP-supported </w:t>
      </w:r>
      <w:r w:rsidR="00613151" w:rsidRPr="008B20B7">
        <w:rPr>
          <w:color w:val="000000" w:themeColor="text1"/>
          <w:sz w:val="24"/>
          <w:szCs w:val="24"/>
          <w:lang w:val="en-GB"/>
        </w:rPr>
        <w:t>guarantee</w:t>
      </w:r>
      <w:r w:rsidR="00BF2FC2" w:rsidRPr="008B20B7">
        <w:rPr>
          <w:color w:val="000000" w:themeColor="text1"/>
          <w:sz w:val="24"/>
          <w:szCs w:val="24"/>
          <w:lang w:val="en-GB"/>
        </w:rPr>
        <w:t>s</w:t>
      </w:r>
      <w:r w:rsidR="00613151" w:rsidRPr="008B20B7">
        <w:rPr>
          <w:color w:val="000000" w:themeColor="text1"/>
          <w:sz w:val="24"/>
          <w:szCs w:val="24"/>
          <w:lang w:val="en-GB"/>
        </w:rPr>
        <w:t xml:space="preserve"> will seek to target </w:t>
      </w:r>
      <w:r w:rsidR="00DC543B" w:rsidRPr="008B20B7">
        <w:rPr>
          <w:color w:val="000000" w:themeColor="text1"/>
          <w:sz w:val="24"/>
          <w:szCs w:val="24"/>
          <w:lang w:val="en-GB"/>
        </w:rPr>
        <w:t>underserved sectors</w:t>
      </w:r>
      <w:r w:rsidR="00C03DEF" w:rsidRPr="008B20B7">
        <w:rPr>
          <w:color w:val="000000" w:themeColor="text1"/>
          <w:sz w:val="24"/>
          <w:szCs w:val="24"/>
          <w:lang w:val="en-GB"/>
        </w:rPr>
        <w:t xml:space="preserve">. </w:t>
      </w:r>
      <w:r w:rsidR="007340E0" w:rsidRPr="008B20B7">
        <w:rPr>
          <w:color w:val="000000" w:themeColor="text1"/>
          <w:sz w:val="24"/>
          <w:szCs w:val="24"/>
          <w:lang w:val="en-GB"/>
        </w:rPr>
        <w:t>They</w:t>
      </w:r>
      <w:r w:rsidR="00917DF5" w:rsidRPr="008B20B7">
        <w:rPr>
          <w:color w:val="000000" w:themeColor="text1"/>
          <w:sz w:val="24"/>
          <w:szCs w:val="24"/>
          <w:lang w:val="en-GB"/>
        </w:rPr>
        <w:t xml:space="preserve"> may also </w:t>
      </w:r>
      <w:r w:rsidR="006028A3" w:rsidRPr="008B20B7">
        <w:rPr>
          <w:color w:val="000000" w:themeColor="text1"/>
          <w:sz w:val="24"/>
          <w:szCs w:val="24"/>
          <w:lang w:val="en-GB"/>
        </w:rPr>
        <w:t>help create markets by providing liquidity for lending activities in sectors or populations not presently well supported by the financial sector.</w:t>
      </w:r>
      <w:r w:rsidR="00547A37" w:rsidRPr="008B20B7">
        <w:rPr>
          <w:color w:val="000000" w:themeColor="text1"/>
          <w:sz w:val="24"/>
          <w:szCs w:val="24"/>
          <w:lang w:val="en-GB"/>
        </w:rPr>
        <w:t xml:space="preserve"> Sectoral diversification may reduce portfolio risk through diversification and have an impact on most sectors of the economy.</w:t>
      </w:r>
    </w:p>
    <w:p w14:paraId="19C8D63C" w14:textId="77777777" w:rsidR="006028A3" w:rsidRPr="008B20B7" w:rsidRDefault="006028A3" w:rsidP="00D15C9D">
      <w:pPr>
        <w:pStyle w:val="ListParagraph"/>
        <w:spacing w:line="276" w:lineRule="auto"/>
        <w:jc w:val="both"/>
        <w:rPr>
          <w:color w:val="000000" w:themeColor="text1"/>
          <w:sz w:val="24"/>
          <w:szCs w:val="24"/>
          <w:lang w:val="en-GB"/>
        </w:rPr>
      </w:pPr>
    </w:p>
    <w:p w14:paraId="48CF70B2" w14:textId="296AAC2C" w:rsidR="00DC543B" w:rsidRPr="008B20B7" w:rsidRDefault="0075536B" w:rsidP="00D15C9D">
      <w:pPr>
        <w:pStyle w:val="ListParagraph"/>
        <w:numPr>
          <w:ilvl w:val="0"/>
          <w:numId w:val="5"/>
        </w:numPr>
        <w:spacing w:line="276" w:lineRule="auto"/>
        <w:jc w:val="both"/>
        <w:rPr>
          <w:color w:val="000000" w:themeColor="text1"/>
          <w:sz w:val="24"/>
          <w:szCs w:val="24"/>
          <w:lang w:val="en-GB"/>
        </w:rPr>
      </w:pPr>
      <w:r w:rsidRPr="008B20B7">
        <w:rPr>
          <w:color w:val="000000" w:themeColor="text1"/>
          <w:sz w:val="24"/>
          <w:szCs w:val="24"/>
          <w:lang w:val="en-GB"/>
        </w:rPr>
        <w:t xml:space="preserve">UNDP </w:t>
      </w:r>
      <w:r w:rsidR="00DB76C1" w:rsidRPr="008B20B7">
        <w:rPr>
          <w:color w:val="000000" w:themeColor="text1"/>
          <w:sz w:val="24"/>
          <w:szCs w:val="24"/>
          <w:lang w:val="en-GB"/>
        </w:rPr>
        <w:t xml:space="preserve">does not </w:t>
      </w:r>
      <w:r w:rsidR="002A1DAE" w:rsidRPr="008B20B7">
        <w:rPr>
          <w:color w:val="000000" w:themeColor="text1"/>
          <w:sz w:val="24"/>
          <w:szCs w:val="24"/>
          <w:lang w:val="en-GB"/>
        </w:rPr>
        <w:t xml:space="preserve">have a credit rating </w:t>
      </w:r>
      <w:r w:rsidR="00B0653C" w:rsidRPr="008B20B7">
        <w:rPr>
          <w:color w:val="000000" w:themeColor="text1"/>
          <w:sz w:val="24"/>
          <w:szCs w:val="24"/>
          <w:lang w:val="en-GB"/>
        </w:rPr>
        <w:t xml:space="preserve">and </w:t>
      </w:r>
      <w:r w:rsidR="00056842" w:rsidRPr="008B20B7">
        <w:rPr>
          <w:color w:val="000000" w:themeColor="text1"/>
          <w:sz w:val="24"/>
          <w:szCs w:val="24"/>
          <w:lang w:val="en-GB"/>
        </w:rPr>
        <w:t xml:space="preserve">will not </w:t>
      </w:r>
      <w:r w:rsidR="00DB76C1" w:rsidRPr="008B20B7">
        <w:rPr>
          <w:color w:val="000000" w:themeColor="text1"/>
          <w:sz w:val="24"/>
          <w:szCs w:val="24"/>
          <w:lang w:val="en-GB"/>
        </w:rPr>
        <w:t>issue guarantees to the lender</w:t>
      </w:r>
      <w:r w:rsidR="00056842" w:rsidRPr="008B20B7">
        <w:rPr>
          <w:color w:val="000000" w:themeColor="text1"/>
          <w:sz w:val="24"/>
          <w:szCs w:val="24"/>
          <w:lang w:val="en-GB"/>
        </w:rPr>
        <w:t xml:space="preserve"> itself</w:t>
      </w:r>
      <w:r w:rsidR="00DB76C1" w:rsidRPr="008B20B7">
        <w:rPr>
          <w:color w:val="000000" w:themeColor="text1"/>
          <w:sz w:val="24"/>
          <w:szCs w:val="24"/>
          <w:lang w:val="en-GB"/>
        </w:rPr>
        <w:t xml:space="preserve">. Rather, it </w:t>
      </w:r>
      <w:r w:rsidRPr="008B20B7">
        <w:rPr>
          <w:color w:val="000000" w:themeColor="text1"/>
          <w:sz w:val="24"/>
          <w:szCs w:val="24"/>
          <w:lang w:val="en-GB"/>
        </w:rPr>
        <w:t xml:space="preserve">will </w:t>
      </w:r>
      <w:r w:rsidR="0057746E" w:rsidRPr="008B20B7">
        <w:rPr>
          <w:rFonts w:cstheme="minorHAnsi"/>
          <w:color w:val="000000" w:themeColor="text1"/>
          <w:sz w:val="24"/>
          <w:szCs w:val="24"/>
        </w:rPr>
        <w:t xml:space="preserve">engage </w:t>
      </w:r>
      <w:r w:rsidR="00DC543B" w:rsidRPr="008B20B7">
        <w:rPr>
          <w:color w:val="000000" w:themeColor="text1"/>
          <w:sz w:val="24"/>
          <w:szCs w:val="24"/>
          <w:lang w:val="en-GB"/>
        </w:rPr>
        <w:t xml:space="preserve">reputable financial </w:t>
      </w:r>
      <w:r w:rsidR="00055A17">
        <w:rPr>
          <w:color w:val="000000" w:themeColor="text1"/>
          <w:sz w:val="24"/>
          <w:szCs w:val="24"/>
          <w:lang w:val="en-GB"/>
        </w:rPr>
        <w:t xml:space="preserve">institutions </w:t>
      </w:r>
      <w:r w:rsidR="003E1DA7" w:rsidRPr="008B20B7">
        <w:rPr>
          <w:color w:val="000000" w:themeColor="text1"/>
          <w:sz w:val="24"/>
          <w:szCs w:val="24"/>
          <w:lang w:val="en-GB"/>
        </w:rPr>
        <w:t>and development</w:t>
      </w:r>
      <w:r w:rsidR="00203CA7">
        <w:rPr>
          <w:color w:val="000000" w:themeColor="text1"/>
          <w:sz w:val="24"/>
          <w:szCs w:val="24"/>
          <w:lang w:val="en-GB"/>
        </w:rPr>
        <w:t xml:space="preserve"> bank</w:t>
      </w:r>
      <w:r w:rsidR="00055A17">
        <w:rPr>
          <w:color w:val="000000" w:themeColor="text1"/>
          <w:sz w:val="24"/>
          <w:szCs w:val="24"/>
          <w:lang w:val="en-GB"/>
        </w:rPr>
        <w:t>s</w:t>
      </w:r>
      <w:r w:rsidR="00DC543B" w:rsidRPr="008B20B7">
        <w:rPr>
          <w:color w:val="000000" w:themeColor="text1"/>
          <w:sz w:val="24"/>
          <w:szCs w:val="24"/>
          <w:lang w:val="en-GB"/>
        </w:rPr>
        <w:t xml:space="preserve"> </w:t>
      </w:r>
      <w:r w:rsidR="00203CA7">
        <w:rPr>
          <w:color w:val="000000" w:themeColor="text1"/>
          <w:sz w:val="24"/>
          <w:szCs w:val="24"/>
          <w:lang w:val="en-GB"/>
        </w:rPr>
        <w:t xml:space="preserve">or UNCDF </w:t>
      </w:r>
      <w:r w:rsidR="00CA07B3" w:rsidRPr="008B20B7">
        <w:rPr>
          <w:color w:val="000000" w:themeColor="text1"/>
          <w:sz w:val="24"/>
          <w:szCs w:val="24"/>
          <w:lang w:val="en-GB"/>
        </w:rPr>
        <w:t xml:space="preserve">to perform </w:t>
      </w:r>
      <w:r w:rsidR="00DC7B7A" w:rsidRPr="008B20B7">
        <w:rPr>
          <w:color w:val="000000" w:themeColor="text1"/>
          <w:sz w:val="24"/>
          <w:szCs w:val="24"/>
          <w:lang w:val="en-GB"/>
        </w:rPr>
        <w:t>the</w:t>
      </w:r>
      <w:r w:rsidR="00575905" w:rsidRPr="008B20B7">
        <w:rPr>
          <w:color w:val="000000" w:themeColor="text1"/>
          <w:sz w:val="24"/>
          <w:szCs w:val="24"/>
          <w:lang w:val="en-GB"/>
        </w:rPr>
        <w:t xml:space="preserve"> role of </w:t>
      </w:r>
      <w:r w:rsidR="00DC543B" w:rsidRPr="008B20B7">
        <w:rPr>
          <w:color w:val="000000" w:themeColor="text1"/>
          <w:sz w:val="24"/>
          <w:szCs w:val="24"/>
          <w:lang w:val="en-GB"/>
        </w:rPr>
        <w:t>“Guarantee Issuers”</w:t>
      </w:r>
      <w:r w:rsidR="0066449C" w:rsidRPr="008B20B7">
        <w:rPr>
          <w:color w:val="000000" w:themeColor="text1"/>
          <w:sz w:val="24"/>
          <w:szCs w:val="24"/>
          <w:lang w:val="en-GB"/>
        </w:rPr>
        <w:t xml:space="preserve"> </w:t>
      </w:r>
      <w:r w:rsidR="006A74F8" w:rsidRPr="008B20B7">
        <w:rPr>
          <w:color w:val="000000" w:themeColor="text1"/>
          <w:sz w:val="24"/>
          <w:szCs w:val="24"/>
          <w:lang w:val="en-GB"/>
        </w:rPr>
        <w:t xml:space="preserve">(see paragraphs </w:t>
      </w:r>
      <w:r w:rsidR="00892213" w:rsidRPr="008B20B7">
        <w:rPr>
          <w:color w:val="000000" w:themeColor="text1"/>
          <w:sz w:val="24"/>
          <w:szCs w:val="24"/>
          <w:lang w:val="en-GB"/>
        </w:rPr>
        <w:t>3</w:t>
      </w:r>
      <w:r w:rsidR="00720CD4" w:rsidRPr="008B20B7">
        <w:rPr>
          <w:color w:val="000000" w:themeColor="text1"/>
          <w:sz w:val="24"/>
          <w:szCs w:val="24"/>
          <w:lang w:val="en-GB"/>
        </w:rPr>
        <w:t>3</w:t>
      </w:r>
      <w:r w:rsidR="00125AD7" w:rsidRPr="008B20B7">
        <w:rPr>
          <w:color w:val="000000" w:themeColor="text1"/>
          <w:sz w:val="24"/>
          <w:szCs w:val="24"/>
          <w:lang w:val="en-GB"/>
        </w:rPr>
        <w:t xml:space="preserve"> – </w:t>
      </w:r>
      <w:r w:rsidR="00A64BC4" w:rsidRPr="008B20B7">
        <w:rPr>
          <w:color w:val="000000" w:themeColor="text1"/>
          <w:sz w:val="24"/>
          <w:szCs w:val="24"/>
          <w:lang w:val="en-GB"/>
        </w:rPr>
        <w:t>3</w:t>
      </w:r>
      <w:r w:rsidR="00A64BC4">
        <w:rPr>
          <w:color w:val="000000" w:themeColor="text1"/>
          <w:sz w:val="24"/>
          <w:szCs w:val="24"/>
          <w:lang w:val="en-GB"/>
        </w:rPr>
        <w:t>9</w:t>
      </w:r>
      <w:r w:rsidR="00A64BC4" w:rsidRPr="008B20B7">
        <w:rPr>
          <w:color w:val="000000" w:themeColor="text1"/>
          <w:sz w:val="24"/>
          <w:szCs w:val="24"/>
          <w:lang w:val="en-GB"/>
        </w:rPr>
        <w:t xml:space="preserve"> </w:t>
      </w:r>
      <w:r w:rsidR="00125AD7" w:rsidRPr="008B20B7">
        <w:rPr>
          <w:color w:val="000000" w:themeColor="text1"/>
          <w:sz w:val="24"/>
          <w:szCs w:val="24"/>
          <w:lang w:val="en-GB"/>
        </w:rPr>
        <w:t>for more details</w:t>
      </w:r>
      <w:r w:rsidR="006A74F8" w:rsidRPr="008B20B7">
        <w:rPr>
          <w:color w:val="000000" w:themeColor="text1"/>
          <w:sz w:val="24"/>
          <w:szCs w:val="24"/>
          <w:lang w:val="en-GB"/>
        </w:rPr>
        <w:t>)</w:t>
      </w:r>
      <w:r w:rsidR="004A2F54" w:rsidRPr="008B20B7">
        <w:rPr>
          <w:color w:val="000000" w:themeColor="text1"/>
          <w:sz w:val="24"/>
          <w:szCs w:val="24"/>
          <w:lang w:val="en-GB"/>
        </w:rPr>
        <w:t>.</w:t>
      </w:r>
      <w:r w:rsidR="00DC543B" w:rsidRPr="008B20B7">
        <w:rPr>
          <w:color w:val="000000" w:themeColor="text1"/>
          <w:sz w:val="24"/>
          <w:szCs w:val="24"/>
          <w:lang w:val="en-GB"/>
        </w:rPr>
        <w:t xml:space="preserve"> </w:t>
      </w:r>
      <w:r w:rsidR="00DB76C1" w:rsidRPr="008B20B7">
        <w:rPr>
          <w:color w:val="000000" w:themeColor="text1"/>
          <w:sz w:val="24"/>
          <w:szCs w:val="24"/>
          <w:lang w:val="en-GB"/>
        </w:rPr>
        <w:t>Thus, i</w:t>
      </w:r>
      <w:r w:rsidR="00A67833" w:rsidRPr="008B20B7">
        <w:rPr>
          <w:color w:val="000000" w:themeColor="text1"/>
          <w:sz w:val="24"/>
          <w:szCs w:val="24"/>
          <w:lang w:val="en-GB"/>
        </w:rPr>
        <w:t xml:space="preserve">nstead of issuing guarantees directly to the lender, UNDP will </w:t>
      </w:r>
      <w:r w:rsidR="00FA1E9C" w:rsidRPr="008B20B7">
        <w:rPr>
          <w:color w:val="000000" w:themeColor="text1"/>
          <w:sz w:val="24"/>
          <w:szCs w:val="24"/>
          <w:lang w:val="en-GB"/>
        </w:rPr>
        <w:t xml:space="preserve">engage a Guarantee Issuer (such as commercial or development banks, UNCDF, EIF, etc) to provide a guarantee to the lender, which will be supported by UNDP’s funding received from </w:t>
      </w:r>
      <w:r w:rsidR="004264E0" w:rsidRPr="008B20B7">
        <w:rPr>
          <w:color w:val="000000" w:themeColor="text1"/>
          <w:sz w:val="24"/>
          <w:szCs w:val="24"/>
          <w:lang w:val="en-GB"/>
        </w:rPr>
        <w:t>funding partner(s)</w:t>
      </w:r>
      <w:r w:rsidR="00A67833" w:rsidRPr="008B20B7">
        <w:rPr>
          <w:color w:val="000000" w:themeColor="text1"/>
          <w:sz w:val="24"/>
          <w:szCs w:val="24"/>
          <w:lang w:val="en-GB"/>
        </w:rPr>
        <w:t xml:space="preserve">. </w:t>
      </w:r>
    </w:p>
    <w:p w14:paraId="59233FA5" w14:textId="230A9AC7" w:rsidR="000F6FCD" w:rsidRPr="00E24D48" w:rsidRDefault="00113EAB" w:rsidP="00051851">
      <w:pPr>
        <w:pStyle w:val="ListParagraph"/>
        <w:jc w:val="both"/>
        <w:rPr>
          <w:color w:val="000000" w:themeColor="text1"/>
          <w:sz w:val="24"/>
          <w:szCs w:val="24"/>
          <w:lang w:val="en-GB"/>
        </w:rPr>
      </w:pPr>
      <w:r w:rsidRPr="00113EAB">
        <w:rPr>
          <w:noProof/>
        </w:rPr>
        <w:lastRenderedPageBreak/>
        <w:drawing>
          <wp:inline distT="0" distB="0" distL="0" distR="0" wp14:anchorId="6FD49427" wp14:editId="45D5E890">
            <wp:extent cx="5943600" cy="4284345"/>
            <wp:effectExtent l="19050" t="19050" r="19050" b="209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t="8540"/>
                    <a:stretch/>
                  </pic:blipFill>
                  <pic:spPr bwMode="auto">
                    <a:xfrm>
                      <a:off x="0" y="0"/>
                      <a:ext cx="5943600" cy="4284345"/>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p w14:paraId="615F191B" w14:textId="77777777" w:rsidR="00AA6A5C" w:rsidRDefault="00AA6A5C" w:rsidP="00AA6A5C">
      <w:pPr>
        <w:pStyle w:val="ListParagraph"/>
        <w:jc w:val="both"/>
        <w:rPr>
          <w:color w:val="000000" w:themeColor="text1"/>
          <w:sz w:val="24"/>
          <w:szCs w:val="24"/>
          <w:lang w:val="en-GB"/>
        </w:rPr>
      </w:pPr>
    </w:p>
    <w:p w14:paraId="384D74C2" w14:textId="08F474FA" w:rsidR="00EA1E8D" w:rsidRPr="007C59C6" w:rsidRDefault="000F6FCD" w:rsidP="00215402">
      <w:pPr>
        <w:pStyle w:val="ListParagraph"/>
        <w:numPr>
          <w:ilvl w:val="0"/>
          <w:numId w:val="5"/>
        </w:numPr>
        <w:spacing w:line="276" w:lineRule="auto"/>
        <w:jc w:val="both"/>
        <w:rPr>
          <w:color w:val="000000" w:themeColor="text1"/>
          <w:sz w:val="24"/>
          <w:szCs w:val="24"/>
          <w:lang w:val="en-GB"/>
        </w:rPr>
      </w:pPr>
      <w:r w:rsidRPr="00D40C97">
        <w:rPr>
          <w:color w:val="000000" w:themeColor="text1"/>
          <w:sz w:val="24"/>
          <w:szCs w:val="24"/>
          <w:lang w:val="en-GB"/>
        </w:rPr>
        <w:t>UNDP</w:t>
      </w:r>
      <w:r w:rsidR="00FA1E9C" w:rsidRPr="00D40C97">
        <w:rPr>
          <w:color w:val="000000" w:themeColor="text1"/>
          <w:sz w:val="24"/>
          <w:szCs w:val="24"/>
          <w:lang w:val="en-GB"/>
        </w:rPr>
        <w:t>-supported</w:t>
      </w:r>
      <w:r w:rsidRPr="00D40C97">
        <w:rPr>
          <w:color w:val="000000" w:themeColor="text1"/>
          <w:sz w:val="24"/>
          <w:szCs w:val="24"/>
          <w:lang w:val="en-GB"/>
        </w:rPr>
        <w:t xml:space="preserve"> guarantees </w:t>
      </w:r>
      <w:r w:rsidR="00396364" w:rsidRPr="007C59C6">
        <w:rPr>
          <w:color w:val="000000" w:themeColor="text1"/>
          <w:sz w:val="24"/>
          <w:szCs w:val="24"/>
          <w:lang w:val="en-GB"/>
        </w:rPr>
        <w:t xml:space="preserve">will </w:t>
      </w:r>
      <w:r w:rsidRPr="007C59C6">
        <w:rPr>
          <w:color w:val="000000" w:themeColor="text1"/>
          <w:sz w:val="24"/>
          <w:szCs w:val="24"/>
          <w:lang w:val="en-GB"/>
        </w:rPr>
        <w:t>ideally cover a portfolio of investments (e.g.</w:t>
      </w:r>
      <w:r w:rsidR="00203CA7">
        <w:rPr>
          <w:color w:val="000000" w:themeColor="text1"/>
          <w:sz w:val="24"/>
          <w:szCs w:val="24"/>
          <w:lang w:val="en-GB"/>
        </w:rPr>
        <w:t>,</w:t>
      </w:r>
      <w:r w:rsidRPr="007C59C6">
        <w:rPr>
          <w:color w:val="000000" w:themeColor="text1"/>
          <w:sz w:val="24"/>
          <w:szCs w:val="24"/>
          <w:lang w:val="en-GB"/>
        </w:rPr>
        <w:t xml:space="preserve"> a bank’s credit facility for SMEs</w:t>
      </w:r>
      <w:r w:rsidR="00C82242" w:rsidRPr="007C59C6">
        <w:rPr>
          <w:color w:val="000000" w:themeColor="text1"/>
          <w:sz w:val="24"/>
          <w:szCs w:val="24"/>
          <w:lang w:val="en-GB"/>
        </w:rPr>
        <w:t xml:space="preserve"> or</w:t>
      </w:r>
      <w:r w:rsidRPr="007C59C6">
        <w:rPr>
          <w:color w:val="000000" w:themeColor="text1"/>
          <w:sz w:val="24"/>
          <w:szCs w:val="24"/>
          <w:lang w:val="en-GB"/>
        </w:rPr>
        <w:t xml:space="preserve"> youth entrepreneurs</w:t>
      </w:r>
      <w:r w:rsidR="00C82242" w:rsidRPr="007C59C6">
        <w:rPr>
          <w:color w:val="000000" w:themeColor="text1"/>
          <w:sz w:val="24"/>
          <w:szCs w:val="24"/>
          <w:lang w:val="en-GB"/>
        </w:rPr>
        <w:t xml:space="preserve">) </w:t>
      </w:r>
      <w:r w:rsidRPr="007C59C6">
        <w:rPr>
          <w:color w:val="000000" w:themeColor="text1"/>
          <w:sz w:val="24"/>
          <w:szCs w:val="24"/>
          <w:lang w:val="en-GB"/>
        </w:rPr>
        <w:t>as this would impact more beneficiaries compared to guaranteeing individual loans.</w:t>
      </w:r>
    </w:p>
    <w:p w14:paraId="0E850BD3" w14:textId="77777777" w:rsidR="00EA1E8D" w:rsidRPr="007C59C6" w:rsidRDefault="00EA1E8D" w:rsidP="00215402">
      <w:pPr>
        <w:pStyle w:val="ListParagraph"/>
        <w:spacing w:line="276" w:lineRule="auto"/>
        <w:jc w:val="both"/>
        <w:rPr>
          <w:color w:val="000000" w:themeColor="text1"/>
          <w:sz w:val="24"/>
          <w:szCs w:val="24"/>
          <w:lang w:val="en-GB"/>
        </w:rPr>
      </w:pPr>
    </w:p>
    <w:p w14:paraId="21234CDC" w14:textId="3B4FD960" w:rsidR="00396BE3" w:rsidRPr="008B20B7" w:rsidRDefault="001D7A93" w:rsidP="00215402">
      <w:pPr>
        <w:pStyle w:val="ListParagraph"/>
        <w:numPr>
          <w:ilvl w:val="0"/>
          <w:numId w:val="5"/>
        </w:numPr>
        <w:spacing w:line="276" w:lineRule="auto"/>
        <w:jc w:val="both"/>
        <w:rPr>
          <w:color w:val="000000" w:themeColor="text1"/>
          <w:sz w:val="24"/>
          <w:szCs w:val="24"/>
          <w:lang w:val="en-GB"/>
        </w:rPr>
      </w:pPr>
      <w:r w:rsidRPr="007C59C6">
        <w:rPr>
          <w:color w:val="000000" w:themeColor="text1"/>
          <w:sz w:val="24"/>
          <w:szCs w:val="24"/>
          <w:lang w:val="en-GB"/>
        </w:rPr>
        <w:t xml:space="preserve">While guarantees </w:t>
      </w:r>
      <w:r w:rsidR="000F6FCD" w:rsidRPr="007C59C6">
        <w:rPr>
          <w:color w:val="000000" w:themeColor="text1"/>
          <w:sz w:val="24"/>
          <w:szCs w:val="24"/>
          <w:lang w:val="en-GB"/>
        </w:rPr>
        <w:t xml:space="preserve">can incentivise </w:t>
      </w:r>
      <w:r w:rsidR="000A1F52" w:rsidRPr="007C59C6">
        <w:rPr>
          <w:color w:val="000000" w:themeColor="text1"/>
          <w:sz w:val="24"/>
          <w:szCs w:val="24"/>
          <w:lang w:val="en-GB"/>
        </w:rPr>
        <w:t xml:space="preserve">lenders </w:t>
      </w:r>
      <w:r w:rsidR="000F6FCD" w:rsidRPr="007C59C6">
        <w:rPr>
          <w:color w:val="000000" w:themeColor="text1"/>
          <w:sz w:val="24"/>
          <w:szCs w:val="24"/>
          <w:lang w:val="en-GB"/>
        </w:rPr>
        <w:t xml:space="preserve">to take on high risk projects, sufficient care </w:t>
      </w:r>
      <w:r w:rsidR="008B19B2" w:rsidRPr="007C59C6">
        <w:rPr>
          <w:color w:val="000000" w:themeColor="text1"/>
          <w:sz w:val="24"/>
          <w:szCs w:val="24"/>
          <w:lang w:val="en-GB"/>
        </w:rPr>
        <w:t xml:space="preserve">must </w:t>
      </w:r>
      <w:r w:rsidR="000F6FCD" w:rsidRPr="008B20B7">
        <w:rPr>
          <w:color w:val="000000" w:themeColor="text1"/>
          <w:sz w:val="24"/>
          <w:szCs w:val="24"/>
          <w:lang w:val="en-GB"/>
        </w:rPr>
        <w:t>go into designing guarantees that appropriately balance risk taking and prevent moral hazard</w:t>
      </w:r>
      <w:r w:rsidR="00543E13" w:rsidRPr="008B20B7">
        <w:rPr>
          <w:color w:val="000000" w:themeColor="text1"/>
          <w:sz w:val="24"/>
          <w:szCs w:val="24"/>
          <w:lang w:val="en-GB"/>
        </w:rPr>
        <w:t xml:space="preserve"> (i.e</w:t>
      </w:r>
      <w:r w:rsidR="00914661" w:rsidRPr="008B20B7">
        <w:rPr>
          <w:color w:val="000000" w:themeColor="text1"/>
          <w:sz w:val="24"/>
          <w:szCs w:val="24"/>
          <w:lang w:val="en-GB"/>
        </w:rPr>
        <w:t>.</w:t>
      </w:r>
      <w:r w:rsidR="00DB4484">
        <w:rPr>
          <w:color w:val="000000" w:themeColor="text1"/>
          <w:sz w:val="24"/>
          <w:szCs w:val="24"/>
          <w:lang w:val="en-GB"/>
        </w:rPr>
        <w:t>,</w:t>
      </w:r>
      <w:r w:rsidR="00543E13" w:rsidRPr="008B20B7">
        <w:rPr>
          <w:color w:val="000000" w:themeColor="text1"/>
          <w:sz w:val="24"/>
          <w:szCs w:val="24"/>
          <w:lang w:val="en-GB"/>
        </w:rPr>
        <w:t xml:space="preserve"> taking on too much risk </w:t>
      </w:r>
      <w:r w:rsidR="006827A5">
        <w:rPr>
          <w:color w:val="000000" w:themeColor="text1"/>
          <w:sz w:val="24"/>
          <w:szCs w:val="24"/>
          <w:lang w:val="en-GB"/>
        </w:rPr>
        <w:t xml:space="preserve">as </w:t>
      </w:r>
      <w:r w:rsidR="00543E13" w:rsidRPr="008B20B7">
        <w:rPr>
          <w:color w:val="000000" w:themeColor="text1"/>
          <w:sz w:val="24"/>
          <w:szCs w:val="24"/>
          <w:lang w:val="en-GB"/>
        </w:rPr>
        <w:t xml:space="preserve">the guarantee will </w:t>
      </w:r>
      <w:r w:rsidR="005D78CE">
        <w:rPr>
          <w:color w:val="000000" w:themeColor="text1"/>
          <w:sz w:val="24"/>
          <w:szCs w:val="24"/>
          <w:lang w:val="en-GB"/>
        </w:rPr>
        <w:t>fund any losses incurred</w:t>
      </w:r>
      <w:r w:rsidR="00BB40B1" w:rsidRPr="008B20B7">
        <w:rPr>
          <w:color w:val="000000" w:themeColor="text1"/>
          <w:sz w:val="24"/>
          <w:szCs w:val="24"/>
          <w:lang w:val="en-GB"/>
        </w:rPr>
        <w:t>)</w:t>
      </w:r>
      <w:r w:rsidR="000F6FCD" w:rsidRPr="008B20B7">
        <w:rPr>
          <w:color w:val="000000" w:themeColor="text1"/>
          <w:sz w:val="24"/>
          <w:szCs w:val="24"/>
          <w:lang w:val="en-GB"/>
        </w:rPr>
        <w:t xml:space="preserve">. </w:t>
      </w:r>
      <w:r w:rsidR="00BB40B1" w:rsidRPr="008B20B7">
        <w:rPr>
          <w:color w:val="000000" w:themeColor="text1"/>
          <w:sz w:val="24"/>
          <w:szCs w:val="24"/>
          <w:lang w:val="en-GB"/>
        </w:rPr>
        <w:t>Risk must always be shared with the lender.</w:t>
      </w:r>
      <w:r w:rsidR="00DB76C1" w:rsidRPr="008B20B7">
        <w:rPr>
          <w:color w:val="000000" w:themeColor="text1"/>
          <w:sz w:val="24"/>
          <w:szCs w:val="24"/>
          <w:lang w:val="en-GB"/>
        </w:rPr>
        <w:t xml:space="preserve">  </w:t>
      </w:r>
    </w:p>
    <w:p w14:paraId="62485808" w14:textId="77777777" w:rsidR="00DE06B9" w:rsidRPr="008B20B7" w:rsidRDefault="00DE06B9" w:rsidP="00215402">
      <w:pPr>
        <w:pStyle w:val="ListParagraph"/>
        <w:spacing w:line="276" w:lineRule="auto"/>
        <w:rPr>
          <w:color w:val="000000" w:themeColor="text1"/>
          <w:sz w:val="24"/>
          <w:szCs w:val="24"/>
          <w:lang w:val="en-GB"/>
        </w:rPr>
      </w:pPr>
    </w:p>
    <w:p w14:paraId="0C660905" w14:textId="0152FF36" w:rsidR="00DE06B9" w:rsidRPr="008B20B7" w:rsidRDefault="00DE06B9" w:rsidP="00215402">
      <w:pPr>
        <w:pStyle w:val="ListParagraph"/>
        <w:numPr>
          <w:ilvl w:val="0"/>
          <w:numId w:val="5"/>
        </w:numPr>
        <w:spacing w:line="276" w:lineRule="auto"/>
        <w:jc w:val="both"/>
        <w:rPr>
          <w:color w:val="000000" w:themeColor="text1"/>
          <w:sz w:val="24"/>
          <w:szCs w:val="24"/>
          <w:lang w:val="en-GB"/>
        </w:rPr>
      </w:pPr>
      <w:r w:rsidRPr="008B20B7">
        <w:rPr>
          <w:color w:val="000000" w:themeColor="text1"/>
          <w:sz w:val="24"/>
          <w:szCs w:val="24"/>
          <w:lang w:val="en-GB"/>
        </w:rPr>
        <w:t>Under certain</w:t>
      </w:r>
      <w:r w:rsidR="004634AB" w:rsidRPr="008B20B7">
        <w:rPr>
          <w:color w:val="000000" w:themeColor="text1"/>
          <w:sz w:val="24"/>
          <w:szCs w:val="24"/>
          <w:lang w:val="en-GB"/>
        </w:rPr>
        <w:t xml:space="preserve"> circumstances, UNDP may leverage UNCDF’s </w:t>
      </w:r>
      <w:r w:rsidR="00CB61D1" w:rsidRPr="008B20B7">
        <w:rPr>
          <w:color w:val="000000" w:themeColor="text1"/>
          <w:sz w:val="24"/>
          <w:szCs w:val="24"/>
          <w:lang w:val="en-GB"/>
        </w:rPr>
        <w:t>experience with issuing and managing guarantees</w:t>
      </w:r>
      <w:r w:rsidR="00D06670" w:rsidRPr="008B20B7">
        <w:rPr>
          <w:color w:val="000000" w:themeColor="text1"/>
          <w:sz w:val="24"/>
          <w:szCs w:val="24"/>
          <w:lang w:val="en-GB"/>
        </w:rPr>
        <w:t xml:space="preserve">, for the design, </w:t>
      </w:r>
      <w:r w:rsidR="009567E1" w:rsidRPr="008B20B7">
        <w:rPr>
          <w:color w:val="000000" w:themeColor="text1"/>
          <w:sz w:val="24"/>
          <w:szCs w:val="24"/>
          <w:lang w:val="en-GB"/>
        </w:rPr>
        <w:t xml:space="preserve">structuring, </w:t>
      </w:r>
      <w:r w:rsidR="00D06670" w:rsidRPr="008B20B7">
        <w:rPr>
          <w:color w:val="000000" w:themeColor="text1"/>
          <w:sz w:val="24"/>
          <w:szCs w:val="24"/>
          <w:lang w:val="en-GB"/>
        </w:rPr>
        <w:t>issuance and management of UNDP guarantees</w:t>
      </w:r>
      <w:r w:rsidR="00885A44" w:rsidRPr="008B20B7">
        <w:rPr>
          <w:color w:val="000000" w:themeColor="text1"/>
          <w:sz w:val="24"/>
          <w:szCs w:val="24"/>
          <w:lang w:val="en-GB"/>
        </w:rPr>
        <w:t xml:space="preserve"> (s</w:t>
      </w:r>
      <w:r w:rsidR="00D06670" w:rsidRPr="008B20B7">
        <w:rPr>
          <w:color w:val="000000" w:themeColor="text1"/>
          <w:sz w:val="24"/>
          <w:szCs w:val="24"/>
          <w:lang w:val="en-GB"/>
        </w:rPr>
        <w:t xml:space="preserve">ee paragraphs </w:t>
      </w:r>
      <w:r w:rsidR="00C97D77" w:rsidRPr="008B20B7">
        <w:rPr>
          <w:color w:val="000000" w:themeColor="text1"/>
          <w:sz w:val="24"/>
          <w:szCs w:val="24"/>
          <w:lang w:val="en-GB"/>
        </w:rPr>
        <w:t>3</w:t>
      </w:r>
      <w:r w:rsidR="00525486" w:rsidRPr="008B20B7">
        <w:rPr>
          <w:color w:val="000000" w:themeColor="text1"/>
          <w:sz w:val="24"/>
          <w:szCs w:val="24"/>
          <w:lang w:val="en-GB"/>
        </w:rPr>
        <w:t>5</w:t>
      </w:r>
      <w:r w:rsidR="00C97D77" w:rsidRPr="008B20B7">
        <w:rPr>
          <w:color w:val="000000" w:themeColor="text1"/>
          <w:sz w:val="24"/>
          <w:szCs w:val="24"/>
          <w:lang w:val="en-GB"/>
        </w:rPr>
        <w:t xml:space="preserve"> </w:t>
      </w:r>
      <w:r w:rsidR="002063B8" w:rsidRPr="008B20B7">
        <w:rPr>
          <w:color w:val="000000" w:themeColor="text1"/>
          <w:sz w:val="24"/>
          <w:szCs w:val="24"/>
          <w:lang w:val="en-GB"/>
        </w:rPr>
        <w:t xml:space="preserve">– </w:t>
      </w:r>
      <w:r w:rsidR="00A64BC4" w:rsidRPr="008B20B7">
        <w:rPr>
          <w:color w:val="000000" w:themeColor="text1"/>
          <w:sz w:val="24"/>
          <w:szCs w:val="24"/>
          <w:lang w:val="en-GB"/>
        </w:rPr>
        <w:t>3</w:t>
      </w:r>
      <w:r w:rsidR="00A64BC4">
        <w:rPr>
          <w:color w:val="000000" w:themeColor="text1"/>
          <w:sz w:val="24"/>
          <w:szCs w:val="24"/>
          <w:lang w:val="en-GB"/>
        </w:rPr>
        <w:t>9</w:t>
      </w:r>
      <w:r w:rsidR="00C97D77" w:rsidRPr="008B20B7">
        <w:rPr>
          <w:color w:val="000000" w:themeColor="text1"/>
          <w:sz w:val="24"/>
          <w:szCs w:val="24"/>
          <w:lang w:val="en-GB"/>
        </w:rPr>
        <w:t>)</w:t>
      </w:r>
      <w:r w:rsidR="00885A44" w:rsidRPr="008B20B7">
        <w:rPr>
          <w:color w:val="000000" w:themeColor="text1"/>
          <w:sz w:val="24"/>
          <w:szCs w:val="24"/>
          <w:lang w:val="en-GB"/>
        </w:rPr>
        <w:t>.</w:t>
      </w:r>
      <w:r w:rsidR="00CB61D1" w:rsidRPr="008B20B7">
        <w:rPr>
          <w:color w:val="000000" w:themeColor="text1"/>
          <w:sz w:val="24"/>
          <w:szCs w:val="24"/>
          <w:lang w:val="en-GB"/>
        </w:rPr>
        <w:t xml:space="preserve"> </w:t>
      </w:r>
      <w:r w:rsidR="00C14CC6" w:rsidRPr="008B20B7">
        <w:rPr>
          <w:color w:val="000000" w:themeColor="text1"/>
          <w:sz w:val="24"/>
          <w:szCs w:val="24"/>
          <w:lang w:val="en-GB"/>
        </w:rPr>
        <w:t>In addition, UNCDF may also issue guarantees under a joint programme with UNDP, especially when the intervention requiring the guarantee is not consistent with UNDP’s FRRs, e.g.</w:t>
      </w:r>
      <w:r w:rsidR="00DB4484">
        <w:rPr>
          <w:color w:val="000000" w:themeColor="text1"/>
          <w:sz w:val="24"/>
          <w:szCs w:val="24"/>
          <w:lang w:val="en-GB"/>
        </w:rPr>
        <w:t>,</w:t>
      </w:r>
      <w:r w:rsidR="00C14CC6" w:rsidRPr="008B20B7">
        <w:rPr>
          <w:color w:val="000000" w:themeColor="text1"/>
          <w:sz w:val="24"/>
          <w:szCs w:val="24"/>
          <w:lang w:val="en-GB"/>
        </w:rPr>
        <w:t xml:space="preserve"> when the guarantee is not funded or only </w:t>
      </w:r>
      <w:r w:rsidR="00C14CC6" w:rsidRPr="008B20B7">
        <w:rPr>
          <w:color w:val="000000" w:themeColor="text1"/>
          <w:sz w:val="24"/>
          <w:szCs w:val="24"/>
          <w:lang w:val="en-GB"/>
        </w:rPr>
        <w:lastRenderedPageBreak/>
        <w:t>partially funded by funding partner(s). In these cases, as with other joint programmes, UNCDF’s regulations, rules and policies will apply. Such cases are not covered under this policy.</w:t>
      </w:r>
    </w:p>
    <w:p w14:paraId="0D22CEE2" w14:textId="77777777" w:rsidR="00B24D7C" w:rsidRPr="008B20B7" w:rsidRDefault="00B24D7C" w:rsidP="00B24D7C">
      <w:pPr>
        <w:spacing w:line="276" w:lineRule="auto"/>
        <w:contextualSpacing/>
        <w:jc w:val="both"/>
        <w:rPr>
          <w:b/>
          <w:color w:val="000000" w:themeColor="text1"/>
          <w:sz w:val="24"/>
          <w:szCs w:val="24"/>
          <w:lang w:val="en-GB"/>
        </w:rPr>
      </w:pPr>
    </w:p>
    <w:p w14:paraId="4174BDB0" w14:textId="513C30A3" w:rsidR="00396BE3" w:rsidRPr="00D40C97" w:rsidRDefault="00C84BA6" w:rsidP="00215402">
      <w:pPr>
        <w:spacing w:line="276" w:lineRule="auto"/>
        <w:contextualSpacing/>
        <w:jc w:val="both"/>
        <w:rPr>
          <w:b/>
          <w:color w:val="000000" w:themeColor="text1"/>
          <w:sz w:val="24"/>
          <w:szCs w:val="24"/>
          <w:lang w:val="en-GB"/>
        </w:rPr>
      </w:pPr>
      <w:r w:rsidRPr="008B20B7">
        <w:rPr>
          <w:b/>
          <w:color w:val="000000" w:themeColor="text1"/>
          <w:sz w:val="24"/>
          <w:szCs w:val="24"/>
          <w:lang w:val="en-GB"/>
        </w:rPr>
        <w:t xml:space="preserve">Types of UNDP-Supported </w:t>
      </w:r>
      <w:r w:rsidR="00712DA7" w:rsidRPr="008B20B7">
        <w:rPr>
          <w:b/>
          <w:color w:val="000000" w:themeColor="text1"/>
          <w:sz w:val="24"/>
          <w:szCs w:val="24"/>
          <w:lang w:val="en-GB"/>
        </w:rPr>
        <w:t>Guarantees in UNDP Programming</w:t>
      </w:r>
    </w:p>
    <w:p w14:paraId="369DDD9B" w14:textId="77777777" w:rsidR="00FA1E9C" w:rsidRPr="007C59C6" w:rsidRDefault="00914661" w:rsidP="00215402">
      <w:pPr>
        <w:pStyle w:val="ListParagraph"/>
        <w:numPr>
          <w:ilvl w:val="0"/>
          <w:numId w:val="5"/>
        </w:numPr>
        <w:spacing w:line="276" w:lineRule="auto"/>
        <w:jc w:val="both"/>
        <w:rPr>
          <w:color w:val="000000" w:themeColor="text1"/>
          <w:sz w:val="24"/>
          <w:szCs w:val="24"/>
          <w:lang w:val="en-GB"/>
        </w:rPr>
      </w:pPr>
      <w:r w:rsidRPr="007C59C6">
        <w:rPr>
          <w:color w:val="000000" w:themeColor="text1"/>
          <w:sz w:val="24"/>
          <w:szCs w:val="24"/>
          <w:lang w:val="en-GB"/>
        </w:rPr>
        <w:t xml:space="preserve">UNDP </w:t>
      </w:r>
      <w:r w:rsidR="00A939FF" w:rsidRPr="007C59C6">
        <w:rPr>
          <w:color w:val="000000" w:themeColor="text1"/>
          <w:sz w:val="24"/>
          <w:szCs w:val="24"/>
          <w:lang w:val="en-GB"/>
        </w:rPr>
        <w:t xml:space="preserve">can </w:t>
      </w:r>
      <w:r w:rsidRPr="007C59C6">
        <w:rPr>
          <w:color w:val="000000" w:themeColor="text1"/>
          <w:sz w:val="24"/>
          <w:szCs w:val="24"/>
          <w:lang w:val="en-GB"/>
        </w:rPr>
        <w:t>offer</w:t>
      </w:r>
      <w:r w:rsidR="00FA1E9C" w:rsidRPr="007C59C6">
        <w:rPr>
          <w:color w:val="000000" w:themeColor="text1"/>
          <w:sz w:val="24"/>
          <w:szCs w:val="24"/>
          <w:lang w:val="en-GB"/>
        </w:rPr>
        <w:t>, through Guarantee Issuers,</w:t>
      </w:r>
      <w:r w:rsidRPr="007C59C6">
        <w:rPr>
          <w:color w:val="000000" w:themeColor="text1"/>
          <w:sz w:val="24"/>
          <w:szCs w:val="24"/>
          <w:lang w:val="en-GB"/>
        </w:rPr>
        <w:t xml:space="preserve"> </w:t>
      </w:r>
    </w:p>
    <w:p w14:paraId="614B66E3" w14:textId="43B6053B" w:rsidR="00396BE3" w:rsidRPr="008B20B7" w:rsidRDefault="00AB1574" w:rsidP="00215402">
      <w:pPr>
        <w:pStyle w:val="ListParagraph"/>
        <w:numPr>
          <w:ilvl w:val="1"/>
          <w:numId w:val="29"/>
        </w:numPr>
        <w:spacing w:line="276" w:lineRule="auto"/>
        <w:jc w:val="both"/>
        <w:rPr>
          <w:color w:val="000000" w:themeColor="text1"/>
          <w:sz w:val="24"/>
          <w:szCs w:val="24"/>
          <w:lang w:val="en-GB"/>
        </w:rPr>
      </w:pPr>
      <w:r w:rsidRPr="007C59C6">
        <w:rPr>
          <w:color w:val="000000" w:themeColor="text1"/>
          <w:sz w:val="24"/>
          <w:szCs w:val="24"/>
          <w:lang w:val="en-GB"/>
        </w:rPr>
        <w:t>P</w:t>
      </w:r>
      <w:r w:rsidR="00914661" w:rsidRPr="007C59C6">
        <w:rPr>
          <w:color w:val="000000" w:themeColor="text1"/>
          <w:sz w:val="24"/>
          <w:szCs w:val="24"/>
          <w:lang w:val="en-GB"/>
        </w:rPr>
        <w:t>artial credit or loan guarantees</w:t>
      </w:r>
      <w:r w:rsidR="00DB76C1" w:rsidRPr="007C59C6">
        <w:rPr>
          <w:color w:val="000000" w:themeColor="text1"/>
          <w:sz w:val="24"/>
          <w:szCs w:val="24"/>
          <w:lang w:val="en-GB"/>
        </w:rPr>
        <w:t xml:space="preserve"> </w:t>
      </w:r>
      <w:r w:rsidR="00FC7041" w:rsidRPr="007C59C6">
        <w:rPr>
          <w:color w:val="000000" w:themeColor="text1"/>
          <w:sz w:val="24"/>
          <w:szCs w:val="24"/>
          <w:lang w:val="en-GB"/>
        </w:rPr>
        <w:t xml:space="preserve">with risk shared with co-guarantors (if any), lenders and borrowers </w:t>
      </w:r>
      <w:r w:rsidR="00DB76C1" w:rsidRPr="007C59C6">
        <w:rPr>
          <w:color w:val="000000" w:themeColor="text1"/>
          <w:sz w:val="24"/>
          <w:szCs w:val="24"/>
          <w:lang w:val="en-GB"/>
        </w:rPr>
        <w:t>(see paragraphs</w:t>
      </w:r>
      <w:r w:rsidR="00515722" w:rsidRPr="008B20B7">
        <w:rPr>
          <w:color w:val="000000" w:themeColor="text1"/>
          <w:sz w:val="24"/>
          <w:szCs w:val="24"/>
          <w:lang w:val="en-GB"/>
        </w:rPr>
        <w:t xml:space="preserve"> </w:t>
      </w:r>
      <w:r w:rsidR="006F6FF8" w:rsidRPr="008B20B7">
        <w:rPr>
          <w:color w:val="000000" w:themeColor="text1"/>
          <w:sz w:val="24"/>
          <w:szCs w:val="24"/>
          <w:lang w:val="en-GB"/>
        </w:rPr>
        <w:t xml:space="preserve">14 </w:t>
      </w:r>
      <w:r w:rsidR="00515722" w:rsidRPr="008B20B7">
        <w:rPr>
          <w:color w:val="000000" w:themeColor="text1"/>
          <w:sz w:val="24"/>
          <w:szCs w:val="24"/>
          <w:lang w:val="en-GB"/>
        </w:rPr>
        <w:t>and</w:t>
      </w:r>
      <w:r w:rsidR="00DB76C1" w:rsidRPr="008B20B7">
        <w:rPr>
          <w:color w:val="000000" w:themeColor="text1"/>
          <w:sz w:val="24"/>
          <w:szCs w:val="24"/>
          <w:lang w:val="en-GB"/>
        </w:rPr>
        <w:t xml:space="preserve"> </w:t>
      </w:r>
      <w:r w:rsidR="006F6FF8" w:rsidRPr="008B20B7">
        <w:rPr>
          <w:color w:val="000000" w:themeColor="text1"/>
          <w:sz w:val="24"/>
          <w:szCs w:val="24"/>
          <w:lang w:val="en-GB"/>
        </w:rPr>
        <w:t>2</w:t>
      </w:r>
      <w:r w:rsidR="007E164D" w:rsidRPr="008B20B7">
        <w:rPr>
          <w:color w:val="000000" w:themeColor="text1"/>
          <w:sz w:val="24"/>
          <w:szCs w:val="24"/>
          <w:lang w:val="en-GB"/>
        </w:rPr>
        <w:t>6</w:t>
      </w:r>
      <w:r w:rsidR="00DB76C1" w:rsidRPr="008B20B7">
        <w:rPr>
          <w:color w:val="000000" w:themeColor="text1"/>
          <w:sz w:val="24"/>
          <w:szCs w:val="24"/>
          <w:lang w:val="en-GB"/>
        </w:rPr>
        <w:t>)</w:t>
      </w:r>
      <w:r w:rsidR="003150E9" w:rsidRPr="008B20B7">
        <w:rPr>
          <w:color w:val="000000" w:themeColor="text1"/>
          <w:sz w:val="24"/>
          <w:szCs w:val="24"/>
          <w:lang w:val="en-GB"/>
        </w:rPr>
        <w:t>,</w:t>
      </w:r>
      <w:r w:rsidR="00914661" w:rsidRPr="008B20B7">
        <w:rPr>
          <w:color w:val="000000" w:themeColor="text1"/>
          <w:sz w:val="24"/>
          <w:szCs w:val="24"/>
          <w:lang w:val="en-GB"/>
        </w:rPr>
        <w:t xml:space="preserve"> designed to target underserved sectors </w:t>
      </w:r>
      <w:r w:rsidR="003150E9" w:rsidRPr="008B20B7">
        <w:rPr>
          <w:color w:val="000000" w:themeColor="text1"/>
          <w:sz w:val="24"/>
          <w:szCs w:val="24"/>
          <w:lang w:val="en-GB"/>
        </w:rPr>
        <w:t xml:space="preserve">in country or </w:t>
      </w:r>
      <w:r w:rsidR="00914661" w:rsidRPr="008B20B7">
        <w:rPr>
          <w:color w:val="000000" w:themeColor="text1"/>
          <w:sz w:val="24"/>
          <w:szCs w:val="24"/>
          <w:lang w:val="en-GB"/>
        </w:rPr>
        <w:t>across regions and specific root-cause barriers. Credit or loan guarantees are used for specific credit enhancement purposes and cover losses in the event of a default on debt</w:t>
      </w:r>
      <w:r w:rsidR="00FA1E9C" w:rsidRPr="008B20B7">
        <w:rPr>
          <w:color w:val="000000" w:themeColor="text1"/>
          <w:sz w:val="24"/>
          <w:szCs w:val="24"/>
          <w:lang w:val="en-GB"/>
        </w:rPr>
        <w:t>; and</w:t>
      </w:r>
    </w:p>
    <w:p w14:paraId="24B6FBAB" w14:textId="3CB01B10" w:rsidR="00FA1E9C" w:rsidRPr="007C59C6" w:rsidRDefault="00AB1574" w:rsidP="00215402">
      <w:pPr>
        <w:pStyle w:val="ListParagraph"/>
        <w:numPr>
          <w:ilvl w:val="1"/>
          <w:numId w:val="29"/>
        </w:numPr>
        <w:spacing w:line="276" w:lineRule="auto"/>
        <w:jc w:val="both"/>
        <w:rPr>
          <w:color w:val="000000" w:themeColor="text1"/>
          <w:sz w:val="24"/>
          <w:szCs w:val="24"/>
          <w:lang w:val="en-GB"/>
        </w:rPr>
      </w:pPr>
      <w:r w:rsidRPr="008B20B7">
        <w:rPr>
          <w:color w:val="000000" w:themeColor="text1"/>
          <w:sz w:val="24"/>
          <w:szCs w:val="24"/>
          <w:lang w:val="en-GB"/>
        </w:rPr>
        <w:t>P</w:t>
      </w:r>
      <w:r w:rsidR="00FA1E9C" w:rsidRPr="008B20B7">
        <w:rPr>
          <w:color w:val="000000" w:themeColor="text1"/>
          <w:sz w:val="24"/>
          <w:szCs w:val="24"/>
          <w:lang w:val="en-GB"/>
        </w:rPr>
        <w:t>rocurement guarantees</w:t>
      </w:r>
      <w:r w:rsidRPr="008B20B7">
        <w:rPr>
          <w:color w:val="000000" w:themeColor="text1"/>
          <w:sz w:val="24"/>
          <w:szCs w:val="24"/>
          <w:lang w:val="en-GB"/>
        </w:rPr>
        <w:t>,</w:t>
      </w:r>
      <w:r w:rsidRPr="00215402">
        <w:rPr>
          <w:sz w:val="24"/>
        </w:rPr>
        <w:t xml:space="preserve"> </w:t>
      </w:r>
      <w:r w:rsidRPr="00D40C97">
        <w:rPr>
          <w:color w:val="000000" w:themeColor="text1"/>
          <w:sz w:val="24"/>
          <w:szCs w:val="24"/>
          <w:lang w:val="en-GB"/>
        </w:rPr>
        <w:t xml:space="preserve">where UNDP and/or funding partners may wish to underwrite various parts of the procurement supply chain </w:t>
      </w:r>
      <w:r w:rsidR="003D0519" w:rsidRPr="007C59C6">
        <w:rPr>
          <w:color w:val="000000" w:themeColor="text1"/>
          <w:sz w:val="24"/>
          <w:szCs w:val="24"/>
          <w:lang w:val="en-GB"/>
        </w:rPr>
        <w:t>(see paragraphs 29</w:t>
      </w:r>
      <w:r w:rsidR="00F86C20" w:rsidRPr="007C59C6">
        <w:rPr>
          <w:color w:val="000000" w:themeColor="text1"/>
          <w:sz w:val="24"/>
          <w:szCs w:val="24"/>
          <w:lang w:val="en-GB"/>
        </w:rPr>
        <w:t xml:space="preserve"> – 32) </w:t>
      </w:r>
    </w:p>
    <w:p w14:paraId="1AE18380" w14:textId="77777777" w:rsidR="00F67133" w:rsidRPr="007C59C6" w:rsidRDefault="00F67133" w:rsidP="00215402">
      <w:pPr>
        <w:pStyle w:val="ListParagraph"/>
        <w:spacing w:line="276" w:lineRule="auto"/>
        <w:jc w:val="both"/>
        <w:rPr>
          <w:color w:val="000000" w:themeColor="text1"/>
          <w:sz w:val="24"/>
          <w:szCs w:val="24"/>
          <w:lang w:val="en-GB"/>
        </w:rPr>
      </w:pPr>
    </w:p>
    <w:p w14:paraId="587E77B3" w14:textId="77777777" w:rsidR="00914661" w:rsidRPr="007C59C6" w:rsidRDefault="00F67133" w:rsidP="00215402">
      <w:pPr>
        <w:pStyle w:val="ListParagraph"/>
        <w:numPr>
          <w:ilvl w:val="0"/>
          <w:numId w:val="5"/>
        </w:numPr>
        <w:spacing w:line="276" w:lineRule="auto"/>
        <w:jc w:val="both"/>
        <w:rPr>
          <w:color w:val="000000" w:themeColor="text1"/>
          <w:sz w:val="24"/>
          <w:szCs w:val="24"/>
          <w:lang w:val="en-GB"/>
        </w:rPr>
      </w:pPr>
      <w:r w:rsidRPr="007C59C6">
        <w:rPr>
          <w:color w:val="000000" w:themeColor="text1"/>
          <w:sz w:val="24"/>
          <w:szCs w:val="24"/>
          <w:lang w:val="en-GB"/>
        </w:rPr>
        <w:t xml:space="preserve">For clarity, the policies described in this </w:t>
      </w:r>
      <w:r w:rsidR="00AA0CB9" w:rsidRPr="007C59C6">
        <w:rPr>
          <w:color w:val="000000" w:themeColor="text1"/>
          <w:sz w:val="24"/>
          <w:szCs w:val="24"/>
          <w:lang w:val="en-GB"/>
        </w:rPr>
        <w:t xml:space="preserve">document </w:t>
      </w:r>
      <w:r w:rsidRPr="007C59C6">
        <w:rPr>
          <w:color w:val="000000" w:themeColor="text1"/>
          <w:sz w:val="24"/>
          <w:szCs w:val="24"/>
          <w:lang w:val="en-GB"/>
        </w:rPr>
        <w:t xml:space="preserve">are </w:t>
      </w:r>
      <w:r w:rsidR="0056489C" w:rsidRPr="007C59C6">
        <w:rPr>
          <w:color w:val="000000" w:themeColor="text1"/>
          <w:sz w:val="24"/>
          <w:szCs w:val="24"/>
          <w:lang w:val="en-GB"/>
        </w:rPr>
        <w:t xml:space="preserve">limited </w:t>
      </w:r>
      <w:r w:rsidRPr="007C59C6">
        <w:rPr>
          <w:color w:val="000000" w:themeColor="text1"/>
          <w:sz w:val="24"/>
          <w:szCs w:val="24"/>
          <w:lang w:val="en-GB"/>
        </w:rPr>
        <w:t xml:space="preserve">to </w:t>
      </w:r>
      <w:r w:rsidR="00FA1E9C" w:rsidRPr="007C59C6">
        <w:rPr>
          <w:color w:val="000000" w:themeColor="text1"/>
          <w:sz w:val="24"/>
          <w:szCs w:val="24"/>
          <w:lang w:val="en-GB"/>
        </w:rPr>
        <w:t xml:space="preserve">the aforementioned </w:t>
      </w:r>
      <w:r w:rsidRPr="007C59C6">
        <w:rPr>
          <w:color w:val="000000" w:themeColor="text1"/>
          <w:sz w:val="24"/>
          <w:szCs w:val="24"/>
          <w:lang w:val="en-GB"/>
        </w:rPr>
        <w:t>credit guarantees</w:t>
      </w:r>
      <w:r w:rsidR="00A939FF" w:rsidRPr="007C59C6">
        <w:rPr>
          <w:color w:val="000000" w:themeColor="text1"/>
          <w:sz w:val="24"/>
          <w:szCs w:val="24"/>
          <w:lang w:val="en-GB"/>
        </w:rPr>
        <w:t xml:space="preserve"> and procurement guarantees</w:t>
      </w:r>
      <w:r w:rsidRPr="007C59C6">
        <w:rPr>
          <w:color w:val="000000" w:themeColor="text1"/>
          <w:sz w:val="24"/>
          <w:szCs w:val="24"/>
          <w:lang w:val="en-GB"/>
        </w:rPr>
        <w:t xml:space="preserve">. </w:t>
      </w:r>
    </w:p>
    <w:p w14:paraId="1C252619" w14:textId="77777777" w:rsidR="00B24D7C" w:rsidRPr="008B20B7" w:rsidRDefault="00B24D7C" w:rsidP="0030113F">
      <w:pPr>
        <w:spacing w:line="276" w:lineRule="auto"/>
        <w:contextualSpacing/>
        <w:jc w:val="both"/>
        <w:rPr>
          <w:b/>
          <w:color w:val="000000" w:themeColor="text1"/>
          <w:sz w:val="24"/>
          <w:szCs w:val="24"/>
          <w:lang w:val="en-GB"/>
        </w:rPr>
      </w:pPr>
    </w:p>
    <w:p w14:paraId="06C302B2" w14:textId="0B677CA3" w:rsidR="005E0D98" w:rsidRPr="00D40C97" w:rsidRDefault="00440FE3" w:rsidP="00373CA1">
      <w:pPr>
        <w:spacing w:line="276" w:lineRule="auto"/>
        <w:contextualSpacing/>
        <w:jc w:val="both"/>
        <w:rPr>
          <w:b/>
          <w:color w:val="000000" w:themeColor="text1"/>
          <w:sz w:val="24"/>
          <w:szCs w:val="24"/>
          <w:lang w:val="en-GB"/>
        </w:rPr>
      </w:pPr>
      <w:r w:rsidRPr="008B20B7">
        <w:rPr>
          <w:b/>
          <w:color w:val="000000" w:themeColor="text1"/>
          <w:sz w:val="24"/>
          <w:szCs w:val="24"/>
          <w:lang w:val="en-GB"/>
        </w:rPr>
        <w:t xml:space="preserve">Programming </w:t>
      </w:r>
      <w:r w:rsidR="005E0D98" w:rsidRPr="008B20B7">
        <w:rPr>
          <w:b/>
          <w:color w:val="000000" w:themeColor="text1"/>
          <w:sz w:val="24"/>
          <w:szCs w:val="24"/>
          <w:lang w:val="en-GB"/>
        </w:rPr>
        <w:t>Modality</w:t>
      </w:r>
    </w:p>
    <w:p w14:paraId="024B1307" w14:textId="4B0AFD91" w:rsidR="00647A4A" w:rsidRPr="008B20B7" w:rsidRDefault="00647A4A" w:rsidP="00373CA1">
      <w:pPr>
        <w:pStyle w:val="ListParagraph"/>
        <w:numPr>
          <w:ilvl w:val="0"/>
          <w:numId w:val="5"/>
        </w:numPr>
        <w:spacing w:line="276" w:lineRule="auto"/>
        <w:jc w:val="both"/>
        <w:rPr>
          <w:color w:val="000000" w:themeColor="text1"/>
          <w:sz w:val="24"/>
          <w:szCs w:val="24"/>
          <w:lang w:val="en-GB"/>
        </w:rPr>
      </w:pPr>
      <w:r w:rsidRPr="007C59C6">
        <w:rPr>
          <w:rFonts w:cstheme="minorHAnsi"/>
          <w:sz w:val="24"/>
          <w:szCs w:val="24"/>
        </w:rPr>
        <w:t>UNDP</w:t>
      </w:r>
      <w:r w:rsidR="00FA1E9C" w:rsidRPr="007C59C6">
        <w:rPr>
          <w:rFonts w:cstheme="minorHAnsi"/>
          <w:sz w:val="24"/>
          <w:szCs w:val="24"/>
        </w:rPr>
        <w:t>-supported</w:t>
      </w:r>
      <w:r w:rsidRPr="007C59C6">
        <w:rPr>
          <w:rFonts w:cstheme="minorHAnsi"/>
          <w:sz w:val="24"/>
          <w:szCs w:val="24"/>
        </w:rPr>
        <w:t xml:space="preserve"> guarantees will only be </w:t>
      </w:r>
      <w:r w:rsidR="006B310F" w:rsidRPr="007C59C6">
        <w:rPr>
          <w:rFonts w:cstheme="minorHAnsi"/>
          <w:sz w:val="24"/>
          <w:szCs w:val="24"/>
        </w:rPr>
        <w:t xml:space="preserve">offered </w:t>
      </w:r>
      <w:r w:rsidR="00FA1E9C" w:rsidRPr="007C59C6">
        <w:rPr>
          <w:rFonts w:cstheme="minorHAnsi"/>
          <w:sz w:val="24"/>
          <w:szCs w:val="24"/>
        </w:rPr>
        <w:t xml:space="preserve">to projects </w:t>
      </w:r>
      <w:r w:rsidRPr="007C59C6">
        <w:rPr>
          <w:rFonts w:cstheme="minorHAnsi"/>
          <w:sz w:val="24"/>
          <w:szCs w:val="24"/>
        </w:rPr>
        <w:t xml:space="preserve">under Direct Implementation Modality (DIM) and </w:t>
      </w:r>
      <w:r w:rsidR="00A852FA" w:rsidRPr="007C59C6">
        <w:rPr>
          <w:rFonts w:cstheme="minorHAnsi"/>
          <w:sz w:val="24"/>
          <w:szCs w:val="24"/>
        </w:rPr>
        <w:t xml:space="preserve">full </w:t>
      </w:r>
      <w:r w:rsidRPr="007C59C6">
        <w:rPr>
          <w:rFonts w:cstheme="minorHAnsi"/>
          <w:sz w:val="24"/>
          <w:szCs w:val="24"/>
          <w:lang w:val="en-GB"/>
        </w:rPr>
        <w:t xml:space="preserve">Country Office Support to </w:t>
      </w:r>
      <w:r w:rsidRPr="007C59C6">
        <w:rPr>
          <w:rFonts w:cstheme="minorHAnsi"/>
          <w:sz w:val="24"/>
          <w:szCs w:val="24"/>
        </w:rPr>
        <w:t>National</w:t>
      </w:r>
      <w:r w:rsidRPr="007C59C6">
        <w:rPr>
          <w:rFonts w:cstheme="minorHAnsi"/>
          <w:sz w:val="24"/>
          <w:szCs w:val="24"/>
          <w:lang w:val="en-GB"/>
        </w:rPr>
        <w:t xml:space="preserve"> Implementation Modality (NIM).</w:t>
      </w:r>
      <w:r w:rsidR="00DB76C1" w:rsidRPr="007C59C6">
        <w:rPr>
          <w:rFonts w:cstheme="minorHAnsi"/>
          <w:sz w:val="24"/>
          <w:szCs w:val="24"/>
          <w:lang w:val="en-GB"/>
        </w:rPr>
        <w:t xml:space="preserve"> </w:t>
      </w:r>
      <w:r w:rsidR="00807880" w:rsidRPr="007C59C6">
        <w:rPr>
          <w:rFonts w:cstheme="minorHAnsi"/>
          <w:sz w:val="24"/>
          <w:szCs w:val="24"/>
          <w:lang w:val="en-GB"/>
        </w:rPr>
        <w:t xml:space="preserve">As specified in paragraph </w:t>
      </w:r>
      <w:r w:rsidR="00A852FA" w:rsidRPr="007C59C6">
        <w:rPr>
          <w:rFonts w:cstheme="minorHAnsi"/>
          <w:sz w:val="24"/>
          <w:szCs w:val="24"/>
          <w:lang w:val="en-GB"/>
        </w:rPr>
        <w:t>6</w:t>
      </w:r>
      <w:r w:rsidR="00807880" w:rsidRPr="007C59C6">
        <w:rPr>
          <w:rFonts w:cstheme="minorHAnsi"/>
          <w:sz w:val="24"/>
          <w:szCs w:val="24"/>
          <w:lang w:val="en-GB"/>
        </w:rPr>
        <w:t>,</w:t>
      </w:r>
      <w:r w:rsidR="00DB76C1" w:rsidRPr="007C59C6">
        <w:rPr>
          <w:rFonts w:cstheme="minorHAnsi"/>
          <w:sz w:val="24"/>
          <w:szCs w:val="24"/>
          <w:lang w:val="en-GB"/>
        </w:rPr>
        <w:t xml:space="preserve"> </w:t>
      </w:r>
      <w:r w:rsidR="00057428" w:rsidRPr="008B20B7">
        <w:rPr>
          <w:rFonts w:cstheme="minorHAnsi"/>
          <w:sz w:val="24"/>
          <w:szCs w:val="24"/>
          <w:lang w:val="en-GB"/>
        </w:rPr>
        <w:t>UNDP</w:t>
      </w:r>
      <w:r w:rsidR="00FA1E9C" w:rsidRPr="008B20B7">
        <w:rPr>
          <w:rFonts w:cstheme="minorHAnsi"/>
          <w:sz w:val="24"/>
          <w:szCs w:val="24"/>
          <w:lang w:val="en-GB"/>
        </w:rPr>
        <w:t>-supported</w:t>
      </w:r>
      <w:r w:rsidR="00057428" w:rsidRPr="008B20B7">
        <w:rPr>
          <w:rFonts w:cstheme="minorHAnsi"/>
          <w:sz w:val="24"/>
          <w:szCs w:val="24"/>
          <w:lang w:val="en-GB"/>
        </w:rPr>
        <w:t xml:space="preserve"> guarantees </w:t>
      </w:r>
      <w:r w:rsidR="00DB76C1" w:rsidRPr="008B20B7">
        <w:rPr>
          <w:rFonts w:cstheme="minorHAnsi"/>
          <w:sz w:val="24"/>
          <w:szCs w:val="24"/>
          <w:lang w:val="en-GB"/>
        </w:rPr>
        <w:t xml:space="preserve">must be part of a project </w:t>
      </w:r>
      <w:r w:rsidR="0069339E" w:rsidRPr="008B20B7">
        <w:rPr>
          <w:rFonts w:cstheme="minorHAnsi"/>
          <w:sz w:val="24"/>
          <w:szCs w:val="24"/>
          <w:lang w:val="en-GB"/>
        </w:rPr>
        <w:t xml:space="preserve">and supported by other development interventions (which may include other de-risking instruments, technical assistance, performance-based payments, grants, etc.) </w:t>
      </w:r>
      <w:r w:rsidR="00DB76C1" w:rsidRPr="008B20B7">
        <w:rPr>
          <w:rFonts w:cstheme="minorHAnsi"/>
          <w:sz w:val="24"/>
          <w:szCs w:val="24"/>
          <w:lang w:val="en-GB"/>
        </w:rPr>
        <w:t xml:space="preserve">and </w:t>
      </w:r>
      <w:r w:rsidR="008B19B2" w:rsidRPr="008B20B7">
        <w:rPr>
          <w:rFonts w:cstheme="minorHAnsi"/>
          <w:sz w:val="24"/>
          <w:szCs w:val="24"/>
          <w:lang w:val="en-GB"/>
        </w:rPr>
        <w:t xml:space="preserve">may </w:t>
      </w:r>
      <w:r w:rsidR="00FD40DF" w:rsidRPr="008B20B7">
        <w:rPr>
          <w:rFonts w:cstheme="minorHAnsi"/>
          <w:sz w:val="24"/>
          <w:szCs w:val="24"/>
          <w:lang w:val="en-GB"/>
        </w:rPr>
        <w:t>not be the</w:t>
      </w:r>
      <w:r w:rsidR="00DB76C1" w:rsidRPr="008B20B7">
        <w:rPr>
          <w:rFonts w:cstheme="minorHAnsi"/>
          <w:sz w:val="24"/>
          <w:szCs w:val="24"/>
          <w:lang w:val="en-GB"/>
        </w:rPr>
        <w:t xml:space="preserve"> </w:t>
      </w:r>
      <w:r w:rsidR="00FA1E9C" w:rsidRPr="008B20B7">
        <w:rPr>
          <w:rFonts w:cstheme="minorHAnsi"/>
          <w:sz w:val="24"/>
          <w:szCs w:val="24"/>
          <w:lang w:val="en-GB"/>
        </w:rPr>
        <w:t xml:space="preserve">sole </w:t>
      </w:r>
      <w:r w:rsidR="00DB76C1" w:rsidRPr="008B20B7">
        <w:rPr>
          <w:rFonts w:cstheme="minorHAnsi"/>
          <w:sz w:val="24"/>
          <w:szCs w:val="24"/>
          <w:lang w:val="en-GB"/>
        </w:rPr>
        <w:t>activity under/for the project.</w:t>
      </w:r>
    </w:p>
    <w:p w14:paraId="1525950A" w14:textId="406385C7" w:rsidR="00B17EF5" w:rsidRPr="008B20B7" w:rsidRDefault="004E3E06" w:rsidP="00373CA1">
      <w:pPr>
        <w:keepNext/>
        <w:spacing w:line="276" w:lineRule="auto"/>
        <w:contextualSpacing/>
        <w:jc w:val="both"/>
        <w:rPr>
          <w:b/>
          <w:color w:val="000000" w:themeColor="text1"/>
          <w:sz w:val="24"/>
          <w:szCs w:val="24"/>
          <w:lang w:val="en-GB"/>
        </w:rPr>
      </w:pPr>
      <w:r w:rsidRPr="008B20B7">
        <w:rPr>
          <w:b/>
          <w:color w:val="000000" w:themeColor="text1"/>
          <w:sz w:val="24"/>
          <w:szCs w:val="24"/>
          <w:lang w:val="en-GB"/>
        </w:rPr>
        <w:t xml:space="preserve">Key </w:t>
      </w:r>
      <w:r w:rsidR="00966125" w:rsidRPr="008B20B7">
        <w:rPr>
          <w:b/>
          <w:color w:val="000000" w:themeColor="text1"/>
          <w:sz w:val="24"/>
          <w:szCs w:val="24"/>
          <w:lang w:val="en-GB"/>
        </w:rPr>
        <w:t xml:space="preserve">Policies and Guidance in </w:t>
      </w:r>
      <w:r w:rsidR="00214B83" w:rsidRPr="008B20B7">
        <w:rPr>
          <w:b/>
          <w:color w:val="000000" w:themeColor="text1"/>
          <w:sz w:val="24"/>
          <w:szCs w:val="24"/>
          <w:lang w:val="en-GB"/>
        </w:rPr>
        <w:t xml:space="preserve">Structuring, </w:t>
      </w:r>
      <w:r w:rsidR="00191F4B" w:rsidRPr="008B20B7">
        <w:rPr>
          <w:b/>
          <w:color w:val="000000" w:themeColor="text1"/>
          <w:sz w:val="24"/>
          <w:szCs w:val="24"/>
          <w:lang w:val="en-GB"/>
        </w:rPr>
        <w:t>Issuing and Manag</w:t>
      </w:r>
      <w:r w:rsidR="00176131" w:rsidRPr="008B20B7">
        <w:rPr>
          <w:b/>
          <w:color w:val="000000" w:themeColor="text1"/>
          <w:sz w:val="24"/>
          <w:szCs w:val="24"/>
          <w:lang w:val="en-GB"/>
        </w:rPr>
        <w:t>ing Guarantees</w:t>
      </w:r>
    </w:p>
    <w:p w14:paraId="5DD35B87" w14:textId="03DB091C" w:rsidR="00B03C86" w:rsidRPr="007C59C6" w:rsidRDefault="00B03C86" w:rsidP="00373CA1">
      <w:pPr>
        <w:pStyle w:val="ListParagraph"/>
        <w:numPr>
          <w:ilvl w:val="0"/>
          <w:numId w:val="5"/>
        </w:numPr>
        <w:spacing w:line="276" w:lineRule="auto"/>
        <w:jc w:val="both"/>
        <w:rPr>
          <w:color w:val="000000" w:themeColor="text1"/>
          <w:sz w:val="24"/>
          <w:szCs w:val="24"/>
          <w:lang w:val="en-GB"/>
        </w:rPr>
      </w:pPr>
      <w:r w:rsidRPr="008B20B7">
        <w:rPr>
          <w:color w:val="000000" w:themeColor="text1"/>
          <w:sz w:val="24"/>
          <w:szCs w:val="24"/>
          <w:lang w:val="en-GB"/>
        </w:rPr>
        <w:t xml:space="preserve">A Concept Note must be submitted by the </w:t>
      </w:r>
      <w:r w:rsidR="00D4029D" w:rsidRPr="008B20B7">
        <w:rPr>
          <w:color w:val="000000" w:themeColor="text1"/>
          <w:sz w:val="24"/>
          <w:szCs w:val="24"/>
          <w:lang w:val="en-GB"/>
        </w:rPr>
        <w:t xml:space="preserve">country office to </w:t>
      </w:r>
      <w:r w:rsidR="00F05070" w:rsidRPr="008B20B7">
        <w:rPr>
          <w:color w:val="000000" w:themeColor="text1"/>
          <w:sz w:val="24"/>
          <w:szCs w:val="24"/>
          <w:lang w:val="en-GB"/>
        </w:rPr>
        <w:t>the regional bureau, Finance Sector Hub</w:t>
      </w:r>
      <w:r w:rsidR="0021402B">
        <w:rPr>
          <w:color w:val="000000" w:themeColor="text1"/>
          <w:sz w:val="24"/>
          <w:szCs w:val="24"/>
          <w:lang w:val="en-GB"/>
        </w:rPr>
        <w:t>,</w:t>
      </w:r>
      <w:r w:rsidR="00F05070" w:rsidRPr="00F05070">
        <w:rPr>
          <w:color w:val="000000" w:themeColor="text1"/>
          <w:sz w:val="24"/>
          <w:szCs w:val="24"/>
          <w:lang w:val="en-GB"/>
        </w:rPr>
        <w:t xml:space="preserve"> </w:t>
      </w:r>
      <w:r w:rsidR="0021402B" w:rsidRPr="00D40C97">
        <w:rPr>
          <w:color w:val="000000" w:themeColor="text1"/>
          <w:sz w:val="24"/>
          <w:szCs w:val="24"/>
          <w:lang w:val="en-GB"/>
        </w:rPr>
        <w:t xml:space="preserve">Guarantees Project Team </w:t>
      </w:r>
      <w:r w:rsidR="00F05070" w:rsidRPr="00F05070">
        <w:rPr>
          <w:color w:val="000000" w:themeColor="text1"/>
          <w:sz w:val="24"/>
          <w:szCs w:val="24"/>
          <w:lang w:val="en-GB"/>
        </w:rPr>
        <w:t xml:space="preserve">and </w:t>
      </w:r>
      <w:r w:rsidR="00593229" w:rsidRPr="007C59C6">
        <w:rPr>
          <w:color w:val="000000" w:themeColor="text1"/>
          <w:sz w:val="24"/>
          <w:szCs w:val="24"/>
          <w:lang w:val="en-GB"/>
        </w:rPr>
        <w:t xml:space="preserve">Global Policy Network (GPN) </w:t>
      </w:r>
      <w:r w:rsidR="00F05070" w:rsidRPr="007C59C6">
        <w:rPr>
          <w:color w:val="000000" w:themeColor="text1"/>
          <w:sz w:val="24"/>
          <w:szCs w:val="24"/>
          <w:lang w:val="en-GB"/>
        </w:rPr>
        <w:t>after it originates an opportunity, which must include</w:t>
      </w:r>
      <w:r w:rsidR="009A3E83" w:rsidRPr="007C59C6">
        <w:rPr>
          <w:color w:val="000000" w:themeColor="text1"/>
          <w:sz w:val="24"/>
          <w:szCs w:val="24"/>
          <w:lang w:val="en-GB"/>
        </w:rPr>
        <w:t>:</w:t>
      </w:r>
    </w:p>
    <w:p w14:paraId="106B320C" w14:textId="2CE73305" w:rsidR="009A3E83" w:rsidRPr="007C59C6" w:rsidRDefault="009A3E83" w:rsidP="00373CA1">
      <w:pPr>
        <w:pStyle w:val="ListParagraph"/>
        <w:numPr>
          <w:ilvl w:val="1"/>
          <w:numId w:val="5"/>
        </w:numPr>
        <w:spacing w:line="276" w:lineRule="auto"/>
        <w:jc w:val="both"/>
        <w:rPr>
          <w:color w:val="000000" w:themeColor="text1"/>
          <w:sz w:val="24"/>
          <w:szCs w:val="24"/>
          <w:lang w:val="en-GB"/>
        </w:rPr>
      </w:pPr>
      <w:r w:rsidRPr="007C59C6">
        <w:rPr>
          <w:color w:val="000000" w:themeColor="text1"/>
          <w:sz w:val="24"/>
          <w:szCs w:val="24"/>
          <w:lang w:val="en-GB"/>
        </w:rPr>
        <w:t>Description and purpose of project</w:t>
      </w:r>
    </w:p>
    <w:p w14:paraId="7B6BAE54" w14:textId="77777777" w:rsidR="009A3E83" w:rsidRPr="007C59C6" w:rsidRDefault="009A3E83" w:rsidP="00373CA1">
      <w:pPr>
        <w:pStyle w:val="ListParagraph"/>
        <w:numPr>
          <w:ilvl w:val="1"/>
          <w:numId w:val="5"/>
        </w:numPr>
        <w:spacing w:line="276" w:lineRule="auto"/>
        <w:jc w:val="both"/>
        <w:rPr>
          <w:color w:val="000000" w:themeColor="text1"/>
          <w:sz w:val="24"/>
          <w:szCs w:val="24"/>
          <w:lang w:val="en-GB"/>
        </w:rPr>
      </w:pPr>
      <w:r w:rsidRPr="007C59C6">
        <w:rPr>
          <w:color w:val="000000" w:themeColor="text1"/>
          <w:sz w:val="24"/>
          <w:szCs w:val="24"/>
          <w:lang w:val="en-GB"/>
        </w:rPr>
        <w:t>Structure of project</w:t>
      </w:r>
    </w:p>
    <w:p w14:paraId="6D0BC0A7" w14:textId="77777777" w:rsidR="009A3E83" w:rsidRPr="007C59C6" w:rsidRDefault="009A3E83" w:rsidP="00373CA1">
      <w:pPr>
        <w:pStyle w:val="ListParagraph"/>
        <w:numPr>
          <w:ilvl w:val="1"/>
          <w:numId w:val="5"/>
        </w:numPr>
        <w:spacing w:line="276" w:lineRule="auto"/>
        <w:jc w:val="both"/>
        <w:rPr>
          <w:color w:val="000000" w:themeColor="text1"/>
          <w:sz w:val="24"/>
          <w:szCs w:val="24"/>
          <w:lang w:val="en-GB"/>
        </w:rPr>
      </w:pPr>
      <w:r w:rsidRPr="007C59C6">
        <w:rPr>
          <w:color w:val="000000" w:themeColor="text1"/>
          <w:sz w:val="24"/>
          <w:szCs w:val="24"/>
          <w:lang w:val="en-GB"/>
        </w:rPr>
        <w:t>Funding source and amount available for UNDP</w:t>
      </w:r>
      <w:r w:rsidR="00FA1E9C" w:rsidRPr="007C59C6">
        <w:rPr>
          <w:color w:val="000000" w:themeColor="text1"/>
          <w:sz w:val="24"/>
          <w:szCs w:val="24"/>
          <w:lang w:val="en-GB"/>
        </w:rPr>
        <w:t>-supported</w:t>
      </w:r>
      <w:r w:rsidRPr="007C59C6">
        <w:rPr>
          <w:color w:val="000000" w:themeColor="text1"/>
          <w:sz w:val="24"/>
          <w:szCs w:val="24"/>
          <w:lang w:val="en-GB"/>
        </w:rPr>
        <w:t xml:space="preserve"> guarantee</w:t>
      </w:r>
    </w:p>
    <w:p w14:paraId="64B1B5CA" w14:textId="68156B18" w:rsidR="001D11A2" w:rsidRDefault="001D11A2" w:rsidP="00742EDA">
      <w:pPr>
        <w:pStyle w:val="ListParagraph"/>
        <w:numPr>
          <w:ilvl w:val="1"/>
          <w:numId w:val="5"/>
        </w:numPr>
        <w:spacing w:line="276" w:lineRule="auto"/>
        <w:jc w:val="both"/>
        <w:rPr>
          <w:color w:val="000000" w:themeColor="text1"/>
          <w:sz w:val="24"/>
          <w:szCs w:val="24"/>
          <w:lang w:val="en-GB"/>
        </w:rPr>
      </w:pPr>
      <w:r w:rsidRPr="007C59C6">
        <w:rPr>
          <w:color w:val="000000" w:themeColor="text1"/>
          <w:sz w:val="24"/>
          <w:szCs w:val="24"/>
          <w:lang w:val="en-GB"/>
        </w:rPr>
        <w:lastRenderedPageBreak/>
        <w:t>Preliminary impact assessment (e.g.</w:t>
      </w:r>
      <w:r w:rsidR="00DB4484">
        <w:rPr>
          <w:color w:val="000000" w:themeColor="text1"/>
          <w:sz w:val="24"/>
          <w:szCs w:val="24"/>
          <w:lang w:val="en-GB"/>
        </w:rPr>
        <w:t>,</w:t>
      </w:r>
      <w:r w:rsidRPr="007C59C6">
        <w:rPr>
          <w:color w:val="000000" w:themeColor="text1"/>
          <w:sz w:val="24"/>
          <w:szCs w:val="24"/>
          <w:lang w:val="en-GB"/>
        </w:rPr>
        <w:t xml:space="preserve"> according to the Impact Management Project methodology</w:t>
      </w:r>
      <w:r w:rsidRPr="008B20B7">
        <w:rPr>
          <w:color w:val="000000" w:themeColor="text1"/>
          <w:sz w:val="24"/>
          <w:szCs w:val="24"/>
          <w:lang w:val="en-GB"/>
        </w:rPr>
        <w:t>)</w:t>
      </w:r>
    </w:p>
    <w:p w14:paraId="76EAB57C" w14:textId="5355EC8B" w:rsidR="0036291A" w:rsidRPr="008B20B7" w:rsidRDefault="00AE7680" w:rsidP="00373CA1">
      <w:pPr>
        <w:pStyle w:val="ListParagraph"/>
        <w:numPr>
          <w:ilvl w:val="1"/>
          <w:numId w:val="5"/>
        </w:numPr>
        <w:spacing w:line="276" w:lineRule="auto"/>
        <w:jc w:val="both"/>
        <w:rPr>
          <w:color w:val="000000" w:themeColor="text1"/>
          <w:sz w:val="24"/>
          <w:szCs w:val="24"/>
          <w:lang w:val="en-GB"/>
        </w:rPr>
      </w:pPr>
      <w:r w:rsidRPr="008B20B7">
        <w:rPr>
          <w:color w:val="000000" w:themeColor="text1"/>
          <w:sz w:val="24"/>
          <w:szCs w:val="24"/>
          <w:lang w:val="en-GB"/>
        </w:rPr>
        <w:t>Management res</w:t>
      </w:r>
      <w:r w:rsidR="0036291A" w:rsidRPr="008B20B7">
        <w:rPr>
          <w:color w:val="000000" w:themeColor="text1"/>
          <w:sz w:val="24"/>
          <w:szCs w:val="24"/>
          <w:lang w:val="en-GB"/>
        </w:rPr>
        <w:t>ponsibility</w:t>
      </w:r>
    </w:p>
    <w:p w14:paraId="254148C4" w14:textId="77777777" w:rsidR="0036291A" w:rsidRPr="008B20B7" w:rsidRDefault="0036291A" w:rsidP="00373CA1">
      <w:pPr>
        <w:pStyle w:val="ListParagraph"/>
        <w:numPr>
          <w:ilvl w:val="1"/>
          <w:numId w:val="5"/>
        </w:numPr>
        <w:spacing w:line="276" w:lineRule="auto"/>
        <w:jc w:val="both"/>
        <w:rPr>
          <w:color w:val="000000" w:themeColor="text1"/>
          <w:sz w:val="24"/>
          <w:szCs w:val="24"/>
          <w:lang w:val="en-GB"/>
        </w:rPr>
      </w:pPr>
      <w:r w:rsidRPr="008B20B7">
        <w:rPr>
          <w:color w:val="000000" w:themeColor="text1"/>
          <w:sz w:val="24"/>
          <w:szCs w:val="24"/>
          <w:lang w:val="en-GB"/>
        </w:rPr>
        <w:t xml:space="preserve">Proposed technical assistance to support the </w:t>
      </w:r>
      <w:r w:rsidR="004633E8" w:rsidRPr="008B20B7">
        <w:rPr>
          <w:color w:val="000000" w:themeColor="text1"/>
          <w:sz w:val="24"/>
          <w:szCs w:val="24"/>
          <w:lang w:val="en-GB"/>
        </w:rPr>
        <w:t xml:space="preserve">project, including the </w:t>
      </w:r>
      <w:r w:rsidRPr="008B20B7">
        <w:rPr>
          <w:color w:val="000000" w:themeColor="text1"/>
          <w:sz w:val="24"/>
          <w:szCs w:val="24"/>
          <w:lang w:val="en-GB"/>
        </w:rPr>
        <w:t>guarantee</w:t>
      </w:r>
    </w:p>
    <w:p w14:paraId="54913E46" w14:textId="402C0DE3" w:rsidR="00AE7680" w:rsidRPr="008B20B7" w:rsidRDefault="0036291A" w:rsidP="00373CA1">
      <w:pPr>
        <w:pStyle w:val="ListParagraph"/>
        <w:numPr>
          <w:ilvl w:val="1"/>
          <w:numId w:val="5"/>
        </w:numPr>
        <w:spacing w:line="276" w:lineRule="auto"/>
        <w:jc w:val="both"/>
        <w:rPr>
          <w:color w:val="000000" w:themeColor="text1"/>
          <w:sz w:val="24"/>
          <w:szCs w:val="24"/>
          <w:lang w:val="en-GB"/>
        </w:rPr>
      </w:pPr>
      <w:r w:rsidRPr="008B20B7">
        <w:rPr>
          <w:color w:val="000000" w:themeColor="text1"/>
          <w:sz w:val="24"/>
          <w:szCs w:val="24"/>
          <w:lang w:val="en-GB"/>
        </w:rPr>
        <w:t>Estimated time frame for project implementation</w:t>
      </w:r>
      <w:r w:rsidR="00AE7680" w:rsidRPr="008B20B7" w:rsidDel="0095566E">
        <w:rPr>
          <w:color w:val="000000" w:themeColor="text1"/>
          <w:sz w:val="24"/>
          <w:szCs w:val="24"/>
          <w:lang w:val="en-GB"/>
        </w:rPr>
        <w:t xml:space="preserve"> </w:t>
      </w:r>
    </w:p>
    <w:p w14:paraId="630EF0AC" w14:textId="77777777" w:rsidR="00D4029D" w:rsidRPr="008B20B7" w:rsidRDefault="00D4029D" w:rsidP="00373CA1">
      <w:pPr>
        <w:pStyle w:val="ListParagraph"/>
        <w:spacing w:line="276" w:lineRule="auto"/>
        <w:jc w:val="both"/>
        <w:rPr>
          <w:color w:val="000000" w:themeColor="text1"/>
          <w:sz w:val="24"/>
          <w:szCs w:val="24"/>
          <w:lang w:val="en-GB"/>
        </w:rPr>
      </w:pPr>
    </w:p>
    <w:p w14:paraId="4F33F03E" w14:textId="18BA6591" w:rsidR="00B117B3" w:rsidRPr="008B20B7" w:rsidRDefault="00531233" w:rsidP="00373CA1">
      <w:pPr>
        <w:pStyle w:val="ListParagraph"/>
        <w:numPr>
          <w:ilvl w:val="0"/>
          <w:numId w:val="5"/>
        </w:numPr>
        <w:spacing w:line="276" w:lineRule="auto"/>
        <w:jc w:val="both"/>
        <w:rPr>
          <w:color w:val="000000" w:themeColor="text1"/>
          <w:sz w:val="24"/>
          <w:szCs w:val="24"/>
          <w:lang w:val="en-GB"/>
        </w:rPr>
      </w:pPr>
      <w:r w:rsidRPr="008B20B7">
        <w:rPr>
          <w:color w:val="000000" w:themeColor="text1"/>
          <w:sz w:val="24"/>
          <w:szCs w:val="24"/>
          <w:lang w:val="en-GB"/>
        </w:rPr>
        <w:t xml:space="preserve">An initial diagnostic must be conducted </w:t>
      </w:r>
      <w:r w:rsidR="008D3E77" w:rsidRPr="008B20B7">
        <w:rPr>
          <w:color w:val="000000" w:themeColor="text1"/>
          <w:sz w:val="24"/>
          <w:szCs w:val="24"/>
          <w:lang w:val="en-GB"/>
        </w:rPr>
        <w:t xml:space="preserve">by the UNDP project team </w:t>
      </w:r>
      <w:r w:rsidR="00A80346" w:rsidRPr="008B20B7">
        <w:rPr>
          <w:color w:val="000000" w:themeColor="text1"/>
          <w:sz w:val="24"/>
          <w:szCs w:val="24"/>
          <w:lang w:val="en-GB"/>
        </w:rPr>
        <w:t xml:space="preserve">at country level </w:t>
      </w:r>
      <w:r w:rsidRPr="008B20B7">
        <w:rPr>
          <w:color w:val="000000" w:themeColor="text1"/>
          <w:sz w:val="24"/>
          <w:szCs w:val="24"/>
          <w:lang w:val="en-GB"/>
        </w:rPr>
        <w:t xml:space="preserve">on all guarantee transactions to ensure effectiveness and efficiency of guarantees. </w:t>
      </w:r>
      <w:r w:rsidR="00277F5D" w:rsidRPr="008B20B7">
        <w:rPr>
          <w:color w:val="000000" w:themeColor="text1"/>
          <w:sz w:val="24"/>
          <w:szCs w:val="24"/>
          <w:lang w:val="en-GB"/>
        </w:rPr>
        <w:t xml:space="preserve">Upon approval of this policy, a diagnostic tool will be developed </w:t>
      </w:r>
      <w:r w:rsidR="003A50A1" w:rsidRPr="008B20B7">
        <w:rPr>
          <w:color w:val="000000" w:themeColor="text1"/>
          <w:sz w:val="24"/>
          <w:szCs w:val="24"/>
          <w:lang w:val="en-GB"/>
        </w:rPr>
        <w:t xml:space="preserve">to support this process. </w:t>
      </w:r>
      <w:r w:rsidRPr="008B20B7">
        <w:rPr>
          <w:color w:val="000000" w:themeColor="text1"/>
          <w:sz w:val="24"/>
          <w:szCs w:val="24"/>
          <w:lang w:val="en-GB"/>
        </w:rPr>
        <w:t>It must assess the role of guarantees in the overall design of holistic development interventions, political, economic and business environments (e.g.</w:t>
      </w:r>
      <w:r w:rsidR="00DB4484">
        <w:rPr>
          <w:color w:val="000000" w:themeColor="text1"/>
          <w:sz w:val="24"/>
          <w:szCs w:val="24"/>
          <w:lang w:val="en-GB"/>
        </w:rPr>
        <w:t>,</w:t>
      </w:r>
      <w:r w:rsidRPr="008B20B7">
        <w:rPr>
          <w:color w:val="000000" w:themeColor="text1"/>
          <w:sz w:val="24"/>
          <w:szCs w:val="24"/>
          <w:lang w:val="en-GB"/>
        </w:rPr>
        <w:t xml:space="preserve"> </w:t>
      </w:r>
      <w:r w:rsidR="00C73BA5" w:rsidRPr="008B20B7">
        <w:rPr>
          <w:color w:val="000000" w:themeColor="text1"/>
          <w:sz w:val="24"/>
          <w:szCs w:val="24"/>
          <w:lang w:val="en-GB"/>
        </w:rPr>
        <w:t xml:space="preserve">local </w:t>
      </w:r>
      <w:r w:rsidRPr="008B20B7">
        <w:rPr>
          <w:color w:val="000000" w:themeColor="text1"/>
          <w:sz w:val="24"/>
          <w:szCs w:val="24"/>
          <w:lang w:val="en-GB"/>
        </w:rPr>
        <w:t xml:space="preserve">financial regulations and markets conditions, doing business data) and the type of risk that needs to be mitigated and the adequacy of the recommended guarantee variant (vs. other potential development interventions) in mitigating the risk. </w:t>
      </w:r>
    </w:p>
    <w:p w14:paraId="16945ABC" w14:textId="77777777" w:rsidR="00B117B3" w:rsidRPr="008B20B7" w:rsidRDefault="00B117B3" w:rsidP="00373CA1">
      <w:pPr>
        <w:pStyle w:val="ListParagraph"/>
        <w:spacing w:line="276" w:lineRule="auto"/>
        <w:jc w:val="both"/>
        <w:rPr>
          <w:color w:val="000000" w:themeColor="text1"/>
          <w:sz w:val="24"/>
          <w:szCs w:val="24"/>
          <w:lang w:val="en-GB"/>
        </w:rPr>
      </w:pPr>
    </w:p>
    <w:p w14:paraId="54699A77" w14:textId="450FFCD5" w:rsidR="00B17EF5" w:rsidRPr="008B20B7" w:rsidRDefault="00240D93" w:rsidP="00373CA1">
      <w:pPr>
        <w:pStyle w:val="ListParagraph"/>
        <w:numPr>
          <w:ilvl w:val="0"/>
          <w:numId w:val="5"/>
        </w:numPr>
        <w:spacing w:line="276" w:lineRule="auto"/>
        <w:jc w:val="both"/>
        <w:rPr>
          <w:color w:val="000000" w:themeColor="text1"/>
          <w:sz w:val="24"/>
          <w:szCs w:val="24"/>
          <w:lang w:val="en-GB"/>
        </w:rPr>
      </w:pPr>
      <w:r w:rsidRPr="008B20B7">
        <w:rPr>
          <w:color w:val="000000" w:themeColor="text1"/>
          <w:sz w:val="24"/>
          <w:szCs w:val="24"/>
          <w:lang w:val="en-GB"/>
        </w:rPr>
        <w:t>For credit guarantees, t</w:t>
      </w:r>
      <w:r w:rsidR="00C539F2" w:rsidRPr="008B20B7">
        <w:rPr>
          <w:color w:val="000000" w:themeColor="text1"/>
          <w:sz w:val="24"/>
          <w:szCs w:val="24"/>
          <w:lang w:val="en-GB"/>
        </w:rPr>
        <w:t xml:space="preserve">he design of the lending programme and related guarantee will seek to target specific sectors/markets/beneficiaries in order to achieve the development objective. </w:t>
      </w:r>
      <w:r w:rsidR="007570F1" w:rsidRPr="008B20B7">
        <w:rPr>
          <w:color w:val="000000" w:themeColor="text1"/>
          <w:sz w:val="24"/>
          <w:szCs w:val="24"/>
          <w:lang w:val="en-GB"/>
        </w:rPr>
        <w:t>K</w:t>
      </w:r>
      <w:r w:rsidR="00531233" w:rsidRPr="008B20B7">
        <w:rPr>
          <w:color w:val="000000" w:themeColor="text1"/>
          <w:sz w:val="24"/>
          <w:szCs w:val="24"/>
          <w:lang w:val="en-GB"/>
        </w:rPr>
        <w:t xml:space="preserve">ey to the successful design of a guarantee program is </w:t>
      </w:r>
      <w:r w:rsidR="007570F1" w:rsidRPr="008B20B7">
        <w:rPr>
          <w:color w:val="000000" w:themeColor="text1"/>
          <w:sz w:val="24"/>
          <w:szCs w:val="24"/>
          <w:lang w:val="en-GB"/>
        </w:rPr>
        <w:t xml:space="preserve">the </w:t>
      </w:r>
      <w:r w:rsidR="00531233" w:rsidRPr="008B20B7">
        <w:rPr>
          <w:color w:val="000000" w:themeColor="text1"/>
          <w:sz w:val="24"/>
          <w:szCs w:val="24"/>
          <w:lang w:val="en-GB"/>
        </w:rPr>
        <w:t>identif</w:t>
      </w:r>
      <w:r w:rsidR="007570F1" w:rsidRPr="008B20B7">
        <w:rPr>
          <w:color w:val="000000" w:themeColor="text1"/>
          <w:sz w:val="24"/>
          <w:szCs w:val="24"/>
          <w:lang w:val="en-GB"/>
        </w:rPr>
        <w:t>ication of</w:t>
      </w:r>
      <w:r w:rsidR="00531233" w:rsidRPr="008B20B7">
        <w:rPr>
          <w:color w:val="000000" w:themeColor="text1"/>
          <w:sz w:val="24"/>
          <w:szCs w:val="24"/>
          <w:lang w:val="en-GB"/>
        </w:rPr>
        <w:t xml:space="preserve"> the risk </w:t>
      </w:r>
      <w:r w:rsidR="00726B1A" w:rsidRPr="008B20B7">
        <w:rPr>
          <w:color w:val="000000" w:themeColor="text1"/>
          <w:sz w:val="24"/>
          <w:szCs w:val="24"/>
          <w:lang w:val="en-GB"/>
        </w:rPr>
        <w:t xml:space="preserve">that </w:t>
      </w:r>
      <w:r w:rsidR="00531233" w:rsidRPr="008B20B7">
        <w:rPr>
          <w:color w:val="000000" w:themeColor="text1"/>
          <w:sz w:val="24"/>
          <w:szCs w:val="24"/>
          <w:lang w:val="en-GB"/>
        </w:rPr>
        <w:t>lenders are most concerned about</w:t>
      </w:r>
      <w:r w:rsidR="008E008F" w:rsidRPr="008B20B7">
        <w:rPr>
          <w:color w:val="000000" w:themeColor="text1"/>
          <w:sz w:val="24"/>
          <w:szCs w:val="24"/>
          <w:lang w:val="en-GB"/>
        </w:rPr>
        <w:t>,</w:t>
      </w:r>
      <w:r w:rsidR="00531233" w:rsidRPr="008B20B7">
        <w:rPr>
          <w:color w:val="000000" w:themeColor="text1"/>
          <w:sz w:val="24"/>
          <w:szCs w:val="24"/>
          <w:lang w:val="en-GB"/>
        </w:rPr>
        <w:t xml:space="preserve"> and </w:t>
      </w:r>
      <w:r w:rsidR="00726B1A" w:rsidRPr="008B20B7">
        <w:rPr>
          <w:color w:val="000000" w:themeColor="text1"/>
          <w:sz w:val="24"/>
          <w:szCs w:val="24"/>
          <w:lang w:val="en-GB"/>
        </w:rPr>
        <w:t xml:space="preserve">where </w:t>
      </w:r>
      <w:r w:rsidR="00C13786" w:rsidRPr="008B20B7">
        <w:rPr>
          <w:color w:val="000000" w:themeColor="text1"/>
          <w:sz w:val="24"/>
          <w:szCs w:val="24"/>
          <w:lang w:val="en-GB"/>
        </w:rPr>
        <w:t xml:space="preserve">UNDP’s </w:t>
      </w:r>
      <w:r w:rsidR="00726B1A" w:rsidRPr="008B20B7">
        <w:rPr>
          <w:color w:val="000000" w:themeColor="text1"/>
          <w:sz w:val="24"/>
          <w:szCs w:val="24"/>
          <w:lang w:val="en-GB"/>
        </w:rPr>
        <w:t xml:space="preserve">knowledge </w:t>
      </w:r>
      <w:r w:rsidR="00C13786" w:rsidRPr="008B20B7">
        <w:rPr>
          <w:color w:val="000000" w:themeColor="text1"/>
          <w:sz w:val="24"/>
          <w:szCs w:val="24"/>
          <w:lang w:val="en-GB"/>
        </w:rPr>
        <w:t xml:space="preserve">can be used to </w:t>
      </w:r>
      <w:r w:rsidR="00531233" w:rsidRPr="008B20B7">
        <w:rPr>
          <w:color w:val="000000" w:themeColor="text1"/>
          <w:sz w:val="24"/>
          <w:szCs w:val="24"/>
          <w:lang w:val="en-GB"/>
        </w:rPr>
        <w:t xml:space="preserve">mitigate that risk with a </w:t>
      </w:r>
      <w:r w:rsidR="00ED4AA1" w:rsidRPr="008B20B7">
        <w:rPr>
          <w:color w:val="000000" w:themeColor="text1"/>
          <w:sz w:val="24"/>
          <w:szCs w:val="24"/>
          <w:lang w:val="en-GB"/>
        </w:rPr>
        <w:t xml:space="preserve">cost-effective </w:t>
      </w:r>
      <w:r w:rsidR="00531233" w:rsidRPr="008B20B7">
        <w:rPr>
          <w:color w:val="000000" w:themeColor="text1"/>
          <w:sz w:val="24"/>
          <w:szCs w:val="24"/>
          <w:lang w:val="en-GB"/>
        </w:rPr>
        <w:t xml:space="preserve">guarantee product. In addition to the assessment of risks, cost benefit analysis of guarantees </w:t>
      </w:r>
      <w:r w:rsidR="00276BE5" w:rsidRPr="008B20B7">
        <w:rPr>
          <w:color w:val="000000" w:themeColor="text1"/>
          <w:sz w:val="24"/>
          <w:szCs w:val="24"/>
          <w:lang w:val="en-GB"/>
        </w:rPr>
        <w:t xml:space="preserve">must </w:t>
      </w:r>
      <w:r w:rsidR="00531233" w:rsidRPr="008B20B7">
        <w:rPr>
          <w:color w:val="000000" w:themeColor="text1"/>
          <w:sz w:val="24"/>
          <w:szCs w:val="24"/>
          <w:lang w:val="en-GB"/>
        </w:rPr>
        <w:t>be conducted.</w:t>
      </w:r>
    </w:p>
    <w:p w14:paraId="72579B99" w14:textId="77777777" w:rsidR="00EA1E8D" w:rsidRPr="008B20B7" w:rsidRDefault="00EA1E8D" w:rsidP="00373CA1">
      <w:pPr>
        <w:pStyle w:val="ListParagraph"/>
        <w:spacing w:line="276" w:lineRule="auto"/>
        <w:jc w:val="both"/>
        <w:rPr>
          <w:color w:val="000000" w:themeColor="text1"/>
          <w:sz w:val="24"/>
          <w:szCs w:val="24"/>
          <w:lang w:val="en-GB"/>
        </w:rPr>
      </w:pPr>
    </w:p>
    <w:p w14:paraId="25F92AA7" w14:textId="70AD23DC" w:rsidR="00B50414" w:rsidRPr="008B20B7" w:rsidRDefault="00F86F35" w:rsidP="00373CA1">
      <w:pPr>
        <w:pStyle w:val="ListParagraph"/>
        <w:numPr>
          <w:ilvl w:val="0"/>
          <w:numId w:val="5"/>
        </w:numPr>
        <w:spacing w:line="276" w:lineRule="auto"/>
        <w:jc w:val="both"/>
        <w:rPr>
          <w:color w:val="000000" w:themeColor="text1"/>
          <w:sz w:val="24"/>
          <w:szCs w:val="24"/>
          <w:lang w:val="en-GB"/>
        </w:rPr>
      </w:pPr>
      <w:r w:rsidRPr="008B20B7">
        <w:rPr>
          <w:color w:val="000000" w:themeColor="text1"/>
          <w:sz w:val="24"/>
          <w:szCs w:val="24"/>
          <w:lang w:val="en-GB"/>
        </w:rPr>
        <w:t>In line with the exit strategy</w:t>
      </w:r>
      <w:r w:rsidR="006F4DAA" w:rsidRPr="008B20B7">
        <w:rPr>
          <w:color w:val="000000" w:themeColor="text1"/>
          <w:sz w:val="24"/>
          <w:szCs w:val="24"/>
          <w:lang w:val="en-GB"/>
        </w:rPr>
        <w:t xml:space="preserve"> for the project</w:t>
      </w:r>
      <w:r w:rsidRPr="008B20B7">
        <w:rPr>
          <w:color w:val="000000" w:themeColor="text1"/>
          <w:sz w:val="24"/>
          <w:szCs w:val="24"/>
          <w:lang w:val="en-GB"/>
        </w:rPr>
        <w:t xml:space="preserve">, a </w:t>
      </w:r>
      <w:r w:rsidR="00EA1E8D" w:rsidRPr="008B20B7">
        <w:rPr>
          <w:color w:val="000000" w:themeColor="text1"/>
          <w:sz w:val="24"/>
          <w:szCs w:val="24"/>
          <w:lang w:val="en-GB"/>
        </w:rPr>
        <w:t xml:space="preserve">clear exit strategy is required </w:t>
      </w:r>
      <w:r w:rsidR="006F4DAA" w:rsidRPr="008B20B7">
        <w:rPr>
          <w:color w:val="000000" w:themeColor="text1"/>
          <w:sz w:val="24"/>
          <w:szCs w:val="24"/>
          <w:lang w:val="en-GB"/>
        </w:rPr>
        <w:t xml:space="preserve">for the guarantee </w:t>
      </w:r>
      <w:r w:rsidR="00EA1E8D" w:rsidRPr="008B20B7">
        <w:rPr>
          <w:color w:val="000000" w:themeColor="text1"/>
          <w:sz w:val="24"/>
          <w:szCs w:val="24"/>
          <w:lang w:val="en-GB"/>
        </w:rPr>
        <w:t xml:space="preserve">to ensure that UNDP’s </w:t>
      </w:r>
      <w:r w:rsidR="00702422" w:rsidRPr="008B20B7">
        <w:rPr>
          <w:color w:val="000000" w:themeColor="text1"/>
          <w:sz w:val="24"/>
          <w:szCs w:val="24"/>
          <w:lang w:val="en-GB"/>
        </w:rPr>
        <w:t>support to</w:t>
      </w:r>
      <w:r w:rsidR="00EA1E8D" w:rsidRPr="008B20B7">
        <w:rPr>
          <w:color w:val="000000" w:themeColor="text1"/>
          <w:sz w:val="24"/>
          <w:szCs w:val="24"/>
          <w:lang w:val="en-GB"/>
        </w:rPr>
        <w:t xml:space="preserve"> guarantees leads to the necessary changes in the marketplace so that the guarantee </w:t>
      </w:r>
      <w:r w:rsidR="00CF3791" w:rsidRPr="008B20B7">
        <w:rPr>
          <w:color w:val="000000" w:themeColor="text1"/>
          <w:sz w:val="24"/>
          <w:szCs w:val="24"/>
          <w:lang w:val="en-GB"/>
        </w:rPr>
        <w:t xml:space="preserve">facility </w:t>
      </w:r>
      <w:r w:rsidR="00EA1E8D" w:rsidRPr="008B20B7">
        <w:rPr>
          <w:color w:val="000000" w:themeColor="text1"/>
          <w:sz w:val="24"/>
          <w:szCs w:val="24"/>
          <w:lang w:val="en-GB"/>
        </w:rPr>
        <w:t xml:space="preserve">may no longer be required. When planned and implemented correctly, exit strategies have the impact of empowering both lenders and borrowers to be able to continue their operations without the use of the </w:t>
      </w:r>
      <w:r w:rsidR="00DB76C1" w:rsidRPr="008B20B7">
        <w:rPr>
          <w:color w:val="000000" w:themeColor="text1"/>
          <w:sz w:val="24"/>
          <w:szCs w:val="24"/>
          <w:lang w:val="en-GB"/>
        </w:rPr>
        <w:t xml:space="preserve">UNDP </w:t>
      </w:r>
      <w:r w:rsidR="00EA1E8D" w:rsidRPr="008B20B7">
        <w:rPr>
          <w:color w:val="000000" w:themeColor="text1"/>
          <w:sz w:val="24"/>
          <w:szCs w:val="24"/>
          <w:lang w:val="en-GB"/>
        </w:rPr>
        <w:t>guarantee.</w:t>
      </w:r>
      <w:r w:rsidR="00736C58" w:rsidRPr="008B20B7">
        <w:rPr>
          <w:color w:val="000000" w:themeColor="text1"/>
          <w:sz w:val="24"/>
          <w:szCs w:val="24"/>
          <w:lang w:val="en-GB"/>
        </w:rPr>
        <w:t xml:space="preserve"> </w:t>
      </w:r>
      <w:r w:rsidR="00DB4484">
        <w:rPr>
          <w:color w:val="000000" w:themeColor="text1"/>
          <w:sz w:val="24"/>
          <w:szCs w:val="24"/>
          <w:lang w:val="en-GB"/>
        </w:rPr>
        <w:t>UNDP-supported g</w:t>
      </w:r>
      <w:r w:rsidR="00736C58" w:rsidRPr="008B20B7">
        <w:rPr>
          <w:color w:val="000000" w:themeColor="text1"/>
          <w:sz w:val="24"/>
          <w:szCs w:val="24"/>
          <w:lang w:val="en-GB"/>
        </w:rPr>
        <w:t xml:space="preserve">uarantee extensions (if any) must be supported by </w:t>
      </w:r>
      <w:r w:rsidR="008C6A51" w:rsidRPr="008B20B7">
        <w:rPr>
          <w:color w:val="000000" w:themeColor="text1"/>
          <w:sz w:val="24"/>
          <w:szCs w:val="24"/>
          <w:lang w:val="en-GB"/>
        </w:rPr>
        <w:t xml:space="preserve">a new risk and cost-benefit analysis. </w:t>
      </w:r>
      <w:r w:rsidR="00736C58" w:rsidRPr="008B20B7">
        <w:rPr>
          <w:color w:val="000000" w:themeColor="text1"/>
          <w:sz w:val="24"/>
          <w:szCs w:val="24"/>
          <w:lang w:val="en-GB"/>
        </w:rPr>
        <w:t xml:space="preserve"> </w:t>
      </w:r>
    </w:p>
    <w:p w14:paraId="62E61C10" w14:textId="77777777" w:rsidR="007E5118" w:rsidRPr="008B20B7" w:rsidRDefault="007E5118" w:rsidP="00373CA1">
      <w:pPr>
        <w:pStyle w:val="ListParagraph"/>
        <w:spacing w:line="276" w:lineRule="auto"/>
        <w:jc w:val="both"/>
        <w:rPr>
          <w:color w:val="000000" w:themeColor="text1"/>
          <w:sz w:val="24"/>
          <w:szCs w:val="24"/>
          <w:lang w:val="en-GB"/>
        </w:rPr>
      </w:pPr>
    </w:p>
    <w:p w14:paraId="30CF7206" w14:textId="5FD02D4C" w:rsidR="002E5852" w:rsidRPr="000376CE" w:rsidRDefault="00240D93" w:rsidP="00373CA1">
      <w:pPr>
        <w:pStyle w:val="ListParagraph"/>
        <w:numPr>
          <w:ilvl w:val="0"/>
          <w:numId w:val="5"/>
        </w:numPr>
        <w:spacing w:line="276" w:lineRule="auto"/>
        <w:jc w:val="both"/>
        <w:rPr>
          <w:sz w:val="24"/>
          <w:lang w:val="en-GB"/>
        </w:rPr>
      </w:pPr>
      <w:r w:rsidRPr="008B20B7">
        <w:rPr>
          <w:color w:val="000000" w:themeColor="text1"/>
          <w:sz w:val="24"/>
          <w:szCs w:val="24"/>
          <w:lang w:val="en-GB"/>
        </w:rPr>
        <w:t xml:space="preserve">For credit guarantees, </w:t>
      </w:r>
      <w:r w:rsidR="005323B5" w:rsidRPr="008B20B7">
        <w:rPr>
          <w:color w:val="000000" w:themeColor="text1"/>
          <w:sz w:val="24"/>
          <w:szCs w:val="24"/>
          <w:lang w:val="en-GB"/>
        </w:rPr>
        <w:t xml:space="preserve">UNDP’s target leverage ratio must range </w:t>
      </w:r>
      <w:r w:rsidR="005E72A5" w:rsidRPr="008B20B7">
        <w:rPr>
          <w:color w:val="000000" w:themeColor="text1"/>
          <w:sz w:val="24"/>
          <w:szCs w:val="24"/>
          <w:lang w:val="en-GB"/>
        </w:rPr>
        <w:t xml:space="preserve">from </w:t>
      </w:r>
      <w:r w:rsidR="005323B5" w:rsidRPr="008B20B7">
        <w:rPr>
          <w:color w:val="000000" w:themeColor="text1"/>
          <w:sz w:val="24"/>
          <w:szCs w:val="24"/>
          <w:lang w:val="en-GB"/>
        </w:rPr>
        <w:t xml:space="preserve">3.5:1 </w:t>
      </w:r>
      <w:r w:rsidR="00F70C51" w:rsidRPr="008B20B7">
        <w:rPr>
          <w:color w:val="000000" w:themeColor="text1"/>
          <w:sz w:val="24"/>
          <w:szCs w:val="24"/>
          <w:lang w:val="en-GB"/>
        </w:rPr>
        <w:t>upwards</w:t>
      </w:r>
      <w:r w:rsidR="005323B5" w:rsidRPr="008B20B7">
        <w:rPr>
          <w:color w:val="000000" w:themeColor="text1"/>
          <w:sz w:val="24"/>
          <w:szCs w:val="24"/>
          <w:lang w:val="en-GB"/>
        </w:rPr>
        <w:t>, depending upon the targeted beneficiaries</w:t>
      </w:r>
      <w:r w:rsidR="006234EE">
        <w:rPr>
          <w:color w:val="000000" w:themeColor="text1"/>
          <w:sz w:val="24"/>
          <w:szCs w:val="24"/>
          <w:lang w:val="en-GB"/>
        </w:rPr>
        <w:t>, as described further in this paragraph</w:t>
      </w:r>
      <w:r w:rsidR="005323B5" w:rsidRPr="008B20B7">
        <w:rPr>
          <w:color w:val="000000" w:themeColor="text1"/>
          <w:sz w:val="24"/>
          <w:szCs w:val="24"/>
          <w:lang w:val="en-GB"/>
        </w:rPr>
        <w:t xml:space="preserve">. </w:t>
      </w:r>
      <w:r w:rsidR="00881096" w:rsidRPr="008B20B7">
        <w:rPr>
          <w:color w:val="000000" w:themeColor="text1"/>
          <w:sz w:val="24"/>
          <w:szCs w:val="24"/>
          <w:lang w:val="en-GB"/>
        </w:rPr>
        <w:t>This means that</w:t>
      </w:r>
      <w:r w:rsidR="006234EE">
        <w:rPr>
          <w:color w:val="000000" w:themeColor="text1"/>
          <w:sz w:val="24"/>
          <w:szCs w:val="24"/>
          <w:lang w:val="en-GB"/>
        </w:rPr>
        <w:t>, at a minimum,</w:t>
      </w:r>
      <w:r w:rsidR="001C6FCE">
        <w:rPr>
          <w:color w:val="000000" w:themeColor="text1"/>
          <w:sz w:val="24"/>
          <w:szCs w:val="24"/>
          <w:lang w:val="en-GB"/>
        </w:rPr>
        <w:t xml:space="preserve"> </w:t>
      </w:r>
      <w:r w:rsidR="0006193F" w:rsidRPr="008B20B7">
        <w:rPr>
          <w:color w:val="000000" w:themeColor="text1"/>
          <w:sz w:val="24"/>
          <w:szCs w:val="24"/>
          <w:lang w:val="en-GB"/>
        </w:rPr>
        <w:t xml:space="preserve">every dollar provided by UNDP as part of a guarantee must mobilize at least $3.5 additional capital from the </w:t>
      </w:r>
      <w:r w:rsidR="00A663FF" w:rsidRPr="008B20B7">
        <w:rPr>
          <w:color w:val="000000" w:themeColor="text1"/>
          <w:sz w:val="24"/>
          <w:szCs w:val="24"/>
          <w:lang w:val="en-GB"/>
        </w:rPr>
        <w:t>lender</w:t>
      </w:r>
      <w:r w:rsidR="0006193F" w:rsidRPr="008B20B7">
        <w:rPr>
          <w:color w:val="000000" w:themeColor="text1"/>
          <w:sz w:val="24"/>
          <w:szCs w:val="24"/>
          <w:lang w:val="en-GB"/>
        </w:rPr>
        <w:t>.</w:t>
      </w:r>
      <w:r w:rsidR="0041278F" w:rsidRPr="008B20B7">
        <w:rPr>
          <w:color w:val="000000" w:themeColor="text1"/>
          <w:sz w:val="24"/>
          <w:szCs w:val="24"/>
          <w:lang w:val="en-GB"/>
        </w:rPr>
        <w:t xml:space="preserve"> </w:t>
      </w:r>
      <w:r w:rsidR="005323B5" w:rsidRPr="008B20B7">
        <w:rPr>
          <w:color w:val="000000" w:themeColor="text1"/>
          <w:sz w:val="24"/>
          <w:szCs w:val="24"/>
          <w:lang w:val="en-GB"/>
        </w:rPr>
        <w:t xml:space="preserve">As a general guide, for loan portfolios to SMEs, a minimum leverage ratio of </w:t>
      </w:r>
      <w:r w:rsidR="00905601" w:rsidRPr="008B20B7">
        <w:rPr>
          <w:color w:val="000000" w:themeColor="text1"/>
          <w:sz w:val="24"/>
          <w:szCs w:val="24"/>
          <w:lang w:val="en-GB"/>
        </w:rPr>
        <w:t>5</w:t>
      </w:r>
      <w:r w:rsidR="005323B5" w:rsidRPr="008B20B7">
        <w:rPr>
          <w:color w:val="000000" w:themeColor="text1"/>
          <w:sz w:val="24"/>
          <w:szCs w:val="24"/>
          <w:lang w:val="en-GB"/>
        </w:rPr>
        <w:t xml:space="preserve">:1 or higher is recommended.  Where </w:t>
      </w:r>
      <w:r w:rsidR="005323B5" w:rsidRPr="008B20B7">
        <w:rPr>
          <w:color w:val="000000" w:themeColor="text1"/>
          <w:sz w:val="24"/>
          <w:szCs w:val="24"/>
          <w:lang w:val="en-GB"/>
        </w:rPr>
        <w:lastRenderedPageBreak/>
        <w:t>necessary, a minimum target ratio of 3.5:1 may be considered for loan portfolios in LDCs that target new types of individual beneficiaries, such as individual farmers, households, youth and women to encourage entrepreneurship.</w:t>
      </w:r>
    </w:p>
    <w:p w14:paraId="21560C59" w14:textId="77777777" w:rsidR="00B410C0" w:rsidRPr="00D40C97" w:rsidRDefault="00B410C0" w:rsidP="00373CA1">
      <w:pPr>
        <w:pStyle w:val="ListParagraph"/>
        <w:spacing w:line="276" w:lineRule="auto"/>
        <w:jc w:val="both"/>
        <w:rPr>
          <w:color w:val="000000" w:themeColor="text1"/>
          <w:sz w:val="24"/>
          <w:szCs w:val="24"/>
          <w:lang w:val="en-GB"/>
        </w:rPr>
      </w:pPr>
    </w:p>
    <w:p w14:paraId="7D2486B3" w14:textId="5B147C74" w:rsidR="00B410C0" w:rsidRPr="007C59C6" w:rsidRDefault="0054072A" w:rsidP="00373CA1">
      <w:pPr>
        <w:pStyle w:val="ListParagraph"/>
        <w:numPr>
          <w:ilvl w:val="0"/>
          <w:numId w:val="5"/>
        </w:numPr>
        <w:spacing w:line="276" w:lineRule="auto"/>
        <w:jc w:val="both"/>
        <w:rPr>
          <w:color w:val="000000" w:themeColor="text1"/>
          <w:sz w:val="24"/>
          <w:szCs w:val="24"/>
          <w:lang w:val="en-GB"/>
        </w:rPr>
      </w:pPr>
      <w:r w:rsidRPr="007C59C6">
        <w:rPr>
          <w:color w:val="000000" w:themeColor="text1"/>
          <w:sz w:val="24"/>
          <w:szCs w:val="24"/>
          <w:lang w:val="en-GB"/>
        </w:rPr>
        <w:t xml:space="preserve">UNDP </w:t>
      </w:r>
      <w:r w:rsidR="007E1824" w:rsidRPr="007C59C6">
        <w:rPr>
          <w:color w:val="000000" w:themeColor="text1"/>
          <w:sz w:val="24"/>
          <w:szCs w:val="24"/>
          <w:lang w:val="en-GB"/>
        </w:rPr>
        <w:t xml:space="preserve">may </w:t>
      </w:r>
      <w:r w:rsidR="00702422" w:rsidRPr="007C59C6">
        <w:rPr>
          <w:color w:val="000000" w:themeColor="text1"/>
          <w:sz w:val="24"/>
          <w:szCs w:val="24"/>
          <w:lang w:val="en-GB"/>
        </w:rPr>
        <w:t xml:space="preserve">support </w:t>
      </w:r>
      <w:r w:rsidRPr="007C59C6">
        <w:rPr>
          <w:color w:val="000000" w:themeColor="text1"/>
          <w:sz w:val="24"/>
          <w:szCs w:val="24"/>
          <w:lang w:val="en-GB"/>
        </w:rPr>
        <w:t>medium-sized guarantees ranging from $1 million to $10 million</w:t>
      </w:r>
      <w:r w:rsidR="000F5568" w:rsidRPr="007C59C6">
        <w:rPr>
          <w:color w:val="000000" w:themeColor="text1"/>
          <w:sz w:val="24"/>
          <w:szCs w:val="24"/>
          <w:lang w:val="en-GB"/>
        </w:rPr>
        <w:t xml:space="preserve"> per guarantee to a given lender</w:t>
      </w:r>
      <w:r w:rsidRPr="007C59C6">
        <w:rPr>
          <w:color w:val="000000" w:themeColor="text1"/>
          <w:sz w:val="24"/>
          <w:szCs w:val="24"/>
          <w:lang w:val="en-GB"/>
        </w:rPr>
        <w:t xml:space="preserve">. </w:t>
      </w:r>
      <w:r w:rsidR="0036754A" w:rsidRPr="007C59C6">
        <w:rPr>
          <w:color w:val="000000" w:themeColor="text1"/>
          <w:sz w:val="24"/>
          <w:szCs w:val="24"/>
          <w:lang w:val="en-GB"/>
        </w:rPr>
        <w:t xml:space="preserve">This range is above the level where </w:t>
      </w:r>
      <w:r w:rsidR="009A7FDF" w:rsidRPr="007C59C6">
        <w:rPr>
          <w:color w:val="000000" w:themeColor="text1"/>
          <w:sz w:val="24"/>
          <w:szCs w:val="24"/>
          <w:lang w:val="en-GB"/>
        </w:rPr>
        <w:t xml:space="preserve">a guarantee </w:t>
      </w:r>
      <w:r w:rsidR="0036754A" w:rsidRPr="007C59C6">
        <w:rPr>
          <w:color w:val="000000" w:themeColor="text1"/>
          <w:sz w:val="24"/>
          <w:szCs w:val="24"/>
          <w:lang w:val="en-GB"/>
        </w:rPr>
        <w:t xml:space="preserve">is </w:t>
      </w:r>
      <w:r w:rsidR="000A6E18" w:rsidRPr="007C59C6">
        <w:rPr>
          <w:color w:val="000000" w:themeColor="text1"/>
          <w:sz w:val="24"/>
          <w:szCs w:val="24"/>
          <w:lang w:val="en-GB"/>
        </w:rPr>
        <w:t xml:space="preserve">typically </w:t>
      </w:r>
      <w:r w:rsidR="0036754A" w:rsidRPr="007C59C6">
        <w:rPr>
          <w:color w:val="000000" w:themeColor="text1"/>
          <w:sz w:val="24"/>
          <w:szCs w:val="24"/>
          <w:lang w:val="en-GB"/>
        </w:rPr>
        <w:t xml:space="preserve">not cost effective to utilize, and below the level of larger development guarantees </w:t>
      </w:r>
      <w:r w:rsidR="000A6E18" w:rsidRPr="007C59C6">
        <w:rPr>
          <w:color w:val="000000" w:themeColor="text1"/>
          <w:sz w:val="24"/>
          <w:szCs w:val="24"/>
          <w:lang w:val="en-GB"/>
        </w:rPr>
        <w:t xml:space="preserve">typically </w:t>
      </w:r>
      <w:r w:rsidR="0036754A" w:rsidRPr="007C59C6">
        <w:rPr>
          <w:color w:val="000000" w:themeColor="text1"/>
          <w:sz w:val="24"/>
          <w:szCs w:val="24"/>
          <w:lang w:val="en-GB"/>
        </w:rPr>
        <w:t>offered by multilateral development banks and other guarantors.</w:t>
      </w:r>
    </w:p>
    <w:p w14:paraId="7D506F18" w14:textId="77777777" w:rsidR="0040005C" w:rsidRPr="008B20B7" w:rsidRDefault="0040005C" w:rsidP="00373CA1">
      <w:pPr>
        <w:pStyle w:val="ListParagraph"/>
        <w:spacing w:line="276" w:lineRule="auto"/>
        <w:jc w:val="both"/>
        <w:rPr>
          <w:color w:val="000000" w:themeColor="text1"/>
          <w:sz w:val="24"/>
          <w:szCs w:val="24"/>
          <w:lang w:val="en-GB"/>
        </w:rPr>
      </w:pPr>
    </w:p>
    <w:p w14:paraId="11C2E57B" w14:textId="01824D72" w:rsidR="00F66FEA" w:rsidRPr="007C59C6" w:rsidRDefault="00F66FEA" w:rsidP="00373CA1">
      <w:pPr>
        <w:pStyle w:val="ListParagraph"/>
        <w:numPr>
          <w:ilvl w:val="0"/>
          <w:numId w:val="5"/>
        </w:numPr>
        <w:spacing w:line="276" w:lineRule="auto"/>
        <w:jc w:val="both"/>
        <w:rPr>
          <w:color w:val="000000" w:themeColor="text1"/>
          <w:sz w:val="24"/>
          <w:szCs w:val="24"/>
          <w:lang w:val="en-GB"/>
        </w:rPr>
      </w:pPr>
      <w:r w:rsidRPr="008B20B7">
        <w:rPr>
          <w:color w:val="000000" w:themeColor="text1"/>
          <w:sz w:val="24"/>
          <w:szCs w:val="24"/>
          <w:lang w:val="en-GB"/>
        </w:rPr>
        <w:t>UNDP</w:t>
      </w:r>
      <w:r w:rsidR="00981D99">
        <w:rPr>
          <w:color w:val="000000" w:themeColor="text1"/>
          <w:sz w:val="24"/>
          <w:szCs w:val="24"/>
          <w:lang w:val="en-GB"/>
        </w:rPr>
        <w:t>-supported</w:t>
      </w:r>
      <w:r w:rsidRPr="008B20B7">
        <w:rPr>
          <w:color w:val="000000" w:themeColor="text1"/>
          <w:sz w:val="24"/>
          <w:szCs w:val="24"/>
          <w:lang w:val="en-GB"/>
        </w:rPr>
        <w:t xml:space="preserve"> guarantees </w:t>
      </w:r>
      <w:r w:rsidR="0090161E" w:rsidRPr="008B20B7">
        <w:rPr>
          <w:color w:val="000000" w:themeColor="text1"/>
          <w:sz w:val="24"/>
          <w:szCs w:val="24"/>
          <w:lang w:val="en-GB"/>
        </w:rPr>
        <w:t xml:space="preserve">must </w:t>
      </w:r>
      <w:r w:rsidRPr="008B20B7">
        <w:rPr>
          <w:color w:val="000000" w:themeColor="text1"/>
          <w:sz w:val="24"/>
          <w:szCs w:val="24"/>
          <w:lang w:val="en-GB"/>
        </w:rPr>
        <w:t xml:space="preserve">not have a tenor exceeding </w:t>
      </w:r>
      <w:r w:rsidR="00835D38" w:rsidRPr="008B20B7">
        <w:rPr>
          <w:color w:val="000000" w:themeColor="text1"/>
          <w:sz w:val="24"/>
          <w:szCs w:val="24"/>
          <w:lang w:val="en-GB"/>
        </w:rPr>
        <w:t>the UNDP project period</w:t>
      </w:r>
      <w:r w:rsidR="0090161E" w:rsidRPr="008B20B7">
        <w:rPr>
          <w:color w:val="000000" w:themeColor="text1"/>
          <w:sz w:val="24"/>
          <w:szCs w:val="24"/>
          <w:lang w:val="en-GB"/>
        </w:rPr>
        <w:t>.</w:t>
      </w:r>
      <w:r w:rsidR="00835D38" w:rsidRPr="008B20B7">
        <w:rPr>
          <w:color w:val="000000" w:themeColor="text1"/>
          <w:sz w:val="24"/>
          <w:szCs w:val="24"/>
          <w:lang w:val="en-GB"/>
        </w:rPr>
        <w:t xml:space="preserve"> </w:t>
      </w:r>
      <w:r w:rsidR="004579F0" w:rsidRPr="008B20B7">
        <w:rPr>
          <w:color w:val="000000" w:themeColor="text1"/>
          <w:sz w:val="24"/>
          <w:szCs w:val="24"/>
          <w:lang w:val="en-GB"/>
        </w:rPr>
        <w:t xml:space="preserve">The guarantee tenor must not exceed </w:t>
      </w:r>
      <w:r w:rsidRPr="008B20B7">
        <w:rPr>
          <w:color w:val="000000" w:themeColor="text1"/>
          <w:sz w:val="24"/>
          <w:szCs w:val="24"/>
          <w:lang w:val="en-GB"/>
        </w:rPr>
        <w:t>10 years</w:t>
      </w:r>
      <w:r w:rsidR="00BB31A1" w:rsidRPr="008B20B7">
        <w:rPr>
          <w:color w:val="000000" w:themeColor="text1"/>
          <w:sz w:val="24"/>
          <w:szCs w:val="24"/>
          <w:lang w:val="en-GB"/>
        </w:rPr>
        <w:t xml:space="preserve"> and </w:t>
      </w:r>
      <w:r w:rsidR="00540FBA" w:rsidRPr="008B20B7">
        <w:rPr>
          <w:color w:val="000000" w:themeColor="text1"/>
          <w:sz w:val="24"/>
          <w:szCs w:val="24"/>
          <w:lang w:val="en-GB"/>
        </w:rPr>
        <w:t xml:space="preserve">will </w:t>
      </w:r>
      <w:r w:rsidRPr="008B20B7">
        <w:rPr>
          <w:color w:val="000000" w:themeColor="text1"/>
          <w:sz w:val="24"/>
          <w:szCs w:val="24"/>
          <w:lang w:val="en-GB"/>
        </w:rPr>
        <w:t>ideally be the same as the tenor of the underlying loans. However, in some situations depending on the specific risk to be mitigated, the maturity of UNDP</w:t>
      </w:r>
      <w:r w:rsidR="00981D99">
        <w:rPr>
          <w:color w:val="000000" w:themeColor="text1"/>
          <w:sz w:val="24"/>
          <w:szCs w:val="24"/>
          <w:lang w:val="en-GB"/>
        </w:rPr>
        <w:t>-supported</w:t>
      </w:r>
      <w:r w:rsidRPr="008B20B7">
        <w:rPr>
          <w:color w:val="000000" w:themeColor="text1"/>
          <w:sz w:val="24"/>
          <w:szCs w:val="24"/>
          <w:lang w:val="en-GB"/>
        </w:rPr>
        <w:t xml:space="preserve"> guarantees can be shorter than the tenor of the covered instrument or transaction</w:t>
      </w:r>
      <w:r w:rsidR="00F653AF" w:rsidRPr="008B20B7">
        <w:rPr>
          <w:color w:val="000000" w:themeColor="text1"/>
          <w:sz w:val="24"/>
          <w:szCs w:val="24"/>
          <w:lang w:val="en-GB"/>
        </w:rPr>
        <w:t xml:space="preserve">. </w:t>
      </w:r>
      <w:r w:rsidRPr="008B20B7">
        <w:rPr>
          <w:color w:val="000000" w:themeColor="text1"/>
          <w:sz w:val="24"/>
          <w:szCs w:val="24"/>
          <w:lang w:val="en-GB"/>
        </w:rPr>
        <w:t>In cases where the proposed tenor of a guarantee transaction exceeds 10 years, the transaction will need to be reviewed and approved by the Credit Risk Committee</w:t>
      </w:r>
      <w:r w:rsidR="00FE0185" w:rsidRPr="00D40C97">
        <w:rPr>
          <w:rStyle w:val="FootnoteReference"/>
          <w:color w:val="000000" w:themeColor="text1"/>
          <w:sz w:val="24"/>
          <w:szCs w:val="24"/>
          <w:lang w:val="en-GB"/>
        </w:rPr>
        <w:footnoteReference w:id="2"/>
      </w:r>
      <w:r w:rsidRPr="00D40C97">
        <w:rPr>
          <w:color w:val="000000" w:themeColor="text1"/>
          <w:sz w:val="24"/>
          <w:szCs w:val="24"/>
          <w:lang w:val="en-GB"/>
        </w:rPr>
        <w:t>.</w:t>
      </w:r>
      <w:r w:rsidR="00C57912" w:rsidRPr="00D40C97">
        <w:rPr>
          <w:color w:val="000000" w:themeColor="text1"/>
          <w:sz w:val="24"/>
          <w:szCs w:val="24"/>
          <w:lang w:val="en-GB"/>
        </w:rPr>
        <w:t xml:space="preserve"> </w:t>
      </w:r>
    </w:p>
    <w:p w14:paraId="7CEA599A" w14:textId="77777777" w:rsidR="00F66FEA" w:rsidRPr="007C59C6" w:rsidRDefault="00F66FEA" w:rsidP="00373CA1">
      <w:pPr>
        <w:pStyle w:val="ListParagraph"/>
        <w:spacing w:line="276" w:lineRule="auto"/>
        <w:rPr>
          <w:color w:val="000000" w:themeColor="text1"/>
          <w:sz w:val="24"/>
          <w:szCs w:val="24"/>
          <w:lang w:val="en-GB"/>
        </w:rPr>
      </w:pPr>
    </w:p>
    <w:p w14:paraId="457C5272" w14:textId="3D4598DF" w:rsidR="0040005C" w:rsidRPr="008B20B7" w:rsidRDefault="00240D93" w:rsidP="00373CA1">
      <w:pPr>
        <w:pStyle w:val="ListParagraph"/>
        <w:numPr>
          <w:ilvl w:val="0"/>
          <w:numId w:val="5"/>
        </w:numPr>
        <w:spacing w:line="276" w:lineRule="auto"/>
        <w:jc w:val="both"/>
        <w:rPr>
          <w:color w:val="000000" w:themeColor="text1"/>
          <w:sz w:val="24"/>
          <w:szCs w:val="24"/>
          <w:lang w:val="en-GB"/>
        </w:rPr>
      </w:pPr>
      <w:r w:rsidRPr="007C59C6">
        <w:rPr>
          <w:color w:val="000000" w:themeColor="text1"/>
          <w:sz w:val="24"/>
          <w:szCs w:val="24"/>
          <w:lang w:val="en-GB"/>
        </w:rPr>
        <w:t xml:space="preserve">For credit guarantees, </w:t>
      </w:r>
      <w:r w:rsidR="00417400" w:rsidRPr="007C59C6">
        <w:rPr>
          <w:color w:val="000000" w:themeColor="text1"/>
          <w:sz w:val="24"/>
          <w:szCs w:val="24"/>
          <w:lang w:val="en-GB"/>
        </w:rPr>
        <w:t xml:space="preserve">UNDP </w:t>
      </w:r>
      <w:r w:rsidR="005E6B50" w:rsidRPr="007C59C6">
        <w:rPr>
          <w:color w:val="000000" w:themeColor="text1"/>
          <w:sz w:val="24"/>
          <w:szCs w:val="24"/>
          <w:lang w:val="en-GB"/>
        </w:rPr>
        <w:t xml:space="preserve">may </w:t>
      </w:r>
      <w:r w:rsidR="00417400" w:rsidRPr="007C59C6">
        <w:rPr>
          <w:color w:val="000000" w:themeColor="text1"/>
          <w:sz w:val="24"/>
          <w:szCs w:val="24"/>
          <w:lang w:val="en-GB"/>
        </w:rPr>
        <w:t xml:space="preserve">only </w:t>
      </w:r>
      <w:r w:rsidR="00702422" w:rsidRPr="007C59C6">
        <w:rPr>
          <w:color w:val="000000" w:themeColor="text1"/>
          <w:sz w:val="24"/>
          <w:szCs w:val="24"/>
          <w:lang w:val="en-GB"/>
        </w:rPr>
        <w:t xml:space="preserve">support </w:t>
      </w:r>
      <w:r w:rsidR="00417400" w:rsidRPr="007C59C6">
        <w:rPr>
          <w:color w:val="000000" w:themeColor="text1"/>
          <w:sz w:val="24"/>
          <w:szCs w:val="24"/>
          <w:lang w:val="en-GB"/>
        </w:rPr>
        <w:t xml:space="preserve">guarantees on a </w:t>
      </w:r>
      <w:proofErr w:type="spellStart"/>
      <w:r w:rsidR="00417400" w:rsidRPr="007C59C6">
        <w:rPr>
          <w:color w:val="000000" w:themeColor="text1"/>
          <w:sz w:val="24"/>
          <w:szCs w:val="24"/>
          <w:lang w:val="en-GB"/>
        </w:rPr>
        <w:t>pari</w:t>
      </w:r>
      <w:proofErr w:type="spellEnd"/>
      <w:r w:rsidR="00417400" w:rsidRPr="007C59C6">
        <w:rPr>
          <w:color w:val="000000" w:themeColor="text1"/>
          <w:sz w:val="24"/>
          <w:szCs w:val="24"/>
          <w:lang w:val="en-GB"/>
        </w:rPr>
        <w:t xml:space="preserve"> passu basis </w:t>
      </w:r>
      <w:r w:rsidR="000B2160" w:rsidRPr="007C59C6">
        <w:rPr>
          <w:color w:val="000000" w:themeColor="text1"/>
          <w:sz w:val="24"/>
          <w:szCs w:val="24"/>
          <w:lang w:val="en-GB"/>
        </w:rPr>
        <w:t>(i.e., equal footing basis)</w:t>
      </w:r>
      <w:r w:rsidR="003A6F3A" w:rsidRPr="007C59C6">
        <w:rPr>
          <w:color w:val="000000" w:themeColor="text1"/>
          <w:sz w:val="24"/>
          <w:szCs w:val="24"/>
          <w:lang w:val="en-GB"/>
        </w:rPr>
        <w:t xml:space="preserve"> with the lender</w:t>
      </w:r>
      <w:r w:rsidR="001E5FE7" w:rsidRPr="007C59C6">
        <w:rPr>
          <w:color w:val="000000" w:themeColor="text1"/>
          <w:sz w:val="24"/>
          <w:szCs w:val="24"/>
          <w:lang w:val="en-GB"/>
        </w:rPr>
        <w:t>,</w:t>
      </w:r>
      <w:r w:rsidR="000B2160" w:rsidRPr="007C59C6">
        <w:rPr>
          <w:color w:val="000000" w:themeColor="text1"/>
          <w:sz w:val="24"/>
          <w:szCs w:val="24"/>
          <w:lang w:val="en-GB"/>
        </w:rPr>
        <w:t xml:space="preserve"> </w:t>
      </w:r>
      <w:r w:rsidR="00417400" w:rsidRPr="007C59C6">
        <w:rPr>
          <w:color w:val="000000" w:themeColor="text1"/>
          <w:sz w:val="24"/>
          <w:szCs w:val="24"/>
          <w:lang w:val="en-GB"/>
        </w:rPr>
        <w:t xml:space="preserve">with respect to the rights and obligations arising from a default situation. </w:t>
      </w:r>
      <w:r w:rsidR="00155952" w:rsidRPr="007C59C6">
        <w:rPr>
          <w:color w:val="000000" w:themeColor="text1"/>
          <w:sz w:val="24"/>
          <w:szCs w:val="24"/>
          <w:lang w:val="en-GB"/>
        </w:rPr>
        <w:t>In the eve</w:t>
      </w:r>
      <w:r w:rsidR="00DA65AA" w:rsidRPr="008B20B7">
        <w:rPr>
          <w:color w:val="000000" w:themeColor="text1"/>
          <w:sz w:val="24"/>
          <w:szCs w:val="24"/>
          <w:lang w:val="en-GB"/>
        </w:rPr>
        <w:t xml:space="preserve">nt of a default, </w:t>
      </w:r>
      <w:r w:rsidR="007376F2" w:rsidRPr="008B20B7">
        <w:rPr>
          <w:color w:val="000000" w:themeColor="text1"/>
          <w:sz w:val="24"/>
          <w:szCs w:val="24"/>
          <w:lang w:val="en-GB"/>
        </w:rPr>
        <w:t xml:space="preserve">UNDP guarantees will cover </w:t>
      </w:r>
      <w:r w:rsidR="00417400" w:rsidRPr="008B20B7">
        <w:rPr>
          <w:color w:val="000000" w:themeColor="text1"/>
          <w:sz w:val="24"/>
          <w:szCs w:val="24"/>
          <w:lang w:val="en-GB"/>
        </w:rPr>
        <w:t>up to a maximum of 50% of the potential losses</w:t>
      </w:r>
      <w:r w:rsidR="004E6A0B" w:rsidRPr="008B20B7">
        <w:rPr>
          <w:color w:val="000000" w:themeColor="text1"/>
          <w:sz w:val="24"/>
          <w:szCs w:val="24"/>
          <w:lang w:val="en-GB"/>
        </w:rPr>
        <w:t xml:space="preserve">, with </w:t>
      </w:r>
      <w:r w:rsidR="00A320AF" w:rsidRPr="008B20B7">
        <w:rPr>
          <w:color w:val="000000" w:themeColor="text1"/>
          <w:sz w:val="24"/>
          <w:szCs w:val="24"/>
          <w:lang w:val="en-GB"/>
        </w:rPr>
        <w:t xml:space="preserve">the </w:t>
      </w:r>
      <w:r w:rsidR="00B46763" w:rsidRPr="008B20B7">
        <w:rPr>
          <w:color w:val="000000" w:themeColor="text1"/>
          <w:sz w:val="24"/>
          <w:szCs w:val="24"/>
          <w:lang w:val="en-GB"/>
        </w:rPr>
        <w:t xml:space="preserve">coverage </w:t>
      </w:r>
      <w:r w:rsidR="00A320AF" w:rsidRPr="008B20B7">
        <w:rPr>
          <w:color w:val="000000" w:themeColor="text1"/>
          <w:sz w:val="24"/>
          <w:szCs w:val="24"/>
          <w:lang w:val="en-GB"/>
        </w:rPr>
        <w:t xml:space="preserve">ratio </w:t>
      </w:r>
      <w:r w:rsidR="00B46763" w:rsidRPr="008B20B7">
        <w:rPr>
          <w:color w:val="000000" w:themeColor="text1"/>
          <w:sz w:val="24"/>
          <w:szCs w:val="24"/>
          <w:lang w:val="en-GB"/>
        </w:rPr>
        <w:t xml:space="preserve">being </w:t>
      </w:r>
      <w:r w:rsidR="002964DC" w:rsidRPr="008B20B7">
        <w:rPr>
          <w:color w:val="000000" w:themeColor="text1"/>
          <w:sz w:val="24"/>
          <w:szCs w:val="24"/>
          <w:lang w:val="en-GB"/>
        </w:rPr>
        <w:t xml:space="preserve">determined for each transaction based on its </w:t>
      </w:r>
      <w:r w:rsidR="00A320AF" w:rsidRPr="008B20B7">
        <w:rPr>
          <w:color w:val="000000" w:themeColor="text1"/>
          <w:sz w:val="24"/>
          <w:szCs w:val="24"/>
          <w:lang w:val="en-GB"/>
        </w:rPr>
        <w:t xml:space="preserve">specific </w:t>
      </w:r>
      <w:r w:rsidR="002964DC" w:rsidRPr="008B20B7">
        <w:rPr>
          <w:color w:val="000000" w:themeColor="text1"/>
          <w:sz w:val="24"/>
          <w:szCs w:val="24"/>
          <w:lang w:val="en-GB"/>
        </w:rPr>
        <w:t>impact</w:t>
      </w:r>
      <w:r w:rsidR="00837293" w:rsidRPr="008B20B7">
        <w:rPr>
          <w:color w:val="000000" w:themeColor="text1"/>
          <w:sz w:val="24"/>
          <w:szCs w:val="24"/>
          <w:lang w:val="en-GB"/>
        </w:rPr>
        <w:t>/</w:t>
      </w:r>
      <w:r w:rsidR="00A320AF" w:rsidRPr="008B20B7">
        <w:rPr>
          <w:color w:val="000000" w:themeColor="text1"/>
          <w:sz w:val="24"/>
          <w:szCs w:val="24"/>
          <w:lang w:val="en-GB"/>
        </w:rPr>
        <w:t xml:space="preserve">risk </w:t>
      </w:r>
      <w:r w:rsidR="002964DC" w:rsidRPr="008B20B7">
        <w:rPr>
          <w:color w:val="000000" w:themeColor="text1"/>
          <w:sz w:val="24"/>
          <w:szCs w:val="24"/>
          <w:lang w:val="en-GB"/>
        </w:rPr>
        <w:t>assessment</w:t>
      </w:r>
      <w:r w:rsidR="00420AD5" w:rsidRPr="008B20B7">
        <w:rPr>
          <w:color w:val="000000" w:themeColor="text1"/>
          <w:sz w:val="24"/>
          <w:szCs w:val="24"/>
          <w:lang w:val="en-GB"/>
        </w:rPr>
        <w:t>.</w:t>
      </w:r>
      <w:r w:rsidR="00417400" w:rsidRPr="008B20B7">
        <w:rPr>
          <w:color w:val="000000" w:themeColor="text1"/>
          <w:sz w:val="24"/>
          <w:szCs w:val="24"/>
          <w:lang w:val="en-GB"/>
        </w:rPr>
        <w:t xml:space="preserve"> </w:t>
      </w:r>
      <w:r w:rsidR="00B15B4D" w:rsidRPr="008B20B7">
        <w:rPr>
          <w:color w:val="000000" w:themeColor="text1"/>
          <w:sz w:val="24"/>
          <w:szCs w:val="24"/>
          <w:lang w:val="en-GB"/>
        </w:rPr>
        <w:t xml:space="preserve">In all scenarios, </w:t>
      </w:r>
      <w:r w:rsidR="006234EE">
        <w:rPr>
          <w:color w:val="000000" w:themeColor="text1"/>
          <w:sz w:val="24"/>
          <w:szCs w:val="24"/>
          <w:lang w:val="en-GB"/>
        </w:rPr>
        <w:t xml:space="preserve">including those involving co-guarantors, </w:t>
      </w:r>
      <w:r w:rsidR="00417400" w:rsidRPr="008B20B7">
        <w:rPr>
          <w:color w:val="000000" w:themeColor="text1"/>
          <w:sz w:val="24"/>
          <w:szCs w:val="24"/>
          <w:lang w:val="en-GB"/>
        </w:rPr>
        <w:t>the guaranteed party (i.e.</w:t>
      </w:r>
      <w:r w:rsidR="00DB4484">
        <w:rPr>
          <w:color w:val="000000" w:themeColor="text1"/>
          <w:sz w:val="24"/>
          <w:szCs w:val="24"/>
          <w:lang w:val="en-GB"/>
        </w:rPr>
        <w:t>,</w:t>
      </w:r>
      <w:r w:rsidR="00417400" w:rsidRPr="008B20B7">
        <w:rPr>
          <w:color w:val="000000" w:themeColor="text1"/>
          <w:sz w:val="24"/>
          <w:szCs w:val="24"/>
          <w:lang w:val="en-GB"/>
        </w:rPr>
        <w:t xml:space="preserve"> lender) </w:t>
      </w:r>
      <w:r w:rsidR="00AD38A7" w:rsidRPr="008B20B7">
        <w:rPr>
          <w:color w:val="000000" w:themeColor="text1"/>
          <w:sz w:val="24"/>
          <w:szCs w:val="24"/>
          <w:lang w:val="en-GB"/>
        </w:rPr>
        <w:t xml:space="preserve">must </w:t>
      </w:r>
      <w:r w:rsidR="00417400" w:rsidRPr="008B20B7">
        <w:rPr>
          <w:color w:val="000000" w:themeColor="text1"/>
          <w:sz w:val="24"/>
          <w:szCs w:val="24"/>
          <w:lang w:val="en-GB"/>
        </w:rPr>
        <w:t>retain at least 25% of the remaining risk of potential losses.</w:t>
      </w:r>
      <w:r w:rsidR="00905601" w:rsidRPr="008B20B7">
        <w:rPr>
          <w:rFonts w:cstheme="minorHAnsi"/>
          <w:sz w:val="24"/>
          <w:szCs w:val="24"/>
        </w:rPr>
        <w:t xml:space="preserve"> </w:t>
      </w:r>
      <w:r w:rsidR="00A31DC2" w:rsidRPr="008B20B7">
        <w:rPr>
          <w:rFonts w:cstheme="minorHAnsi"/>
          <w:sz w:val="24"/>
          <w:szCs w:val="24"/>
        </w:rPr>
        <w:t>If a</w:t>
      </w:r>
      <w:r w:rsidR="009A4597" w:rsidRPr="008B20B7">
        <w:rPr>
          <w:rFonts w:cstheme="minorHAnsi"/>
          <w:sz w:val="24"/>
          <w:szCs w:val="24"/>
        </w:rPr>
        <w:t xml:space="preserve"> default materializes, </w:t>
      </w:r>
      <w:r w:rsidR="003A4B05" w:rsidRPr="008B20B7">
        <w:rPr>
          <w:rFonts w:cstheme="minorHAnsi"/>
          <w:sz w:val="24"/>
          <w:szCs w:val="24"/>
        </w:rPr>
        <w:t xml:space="preserve">losses will be funded in the </w:t>
      </w:r>
      <w:r w:rsidR="000A70CD" w:rsidRPr="008B20B7">
        <w:rPr>
          <w:rFonts w:cstheme="minorHAnsi"/>
          <w:sz w:val="24"/>
          <w:szCs w:val="24"/>
        </w:rPr>
        <w:t xml:space="preserve">same </w:t>
      </w:r>
      <w:r w:rsidR="003A4B05" w:rsidRPr="008B20B7">
        <w:rPr>
          <w:rFonts w:cstheme="minorHAnsi"/>
          <w:sz w:val="24"/>
          <w:szCs w:val="24"/>
        </w:rPr>
        <w:t>ratio</w:t>
      </w:r>
      <w:r w:rsidR="000A70CD" w:rsidRPr="008B20B7">
        <w:rPr>
          <w:rFonts w:cstheme="minorHAnsi"/>
          <w:sz w:val="24"/>
          <w:szCs w:val="24"/>
        </w:rPr>
        <w:t>.</w:t>
      </w:r>
      <w:r w:rsidR="003A4B05" w:rsidRPr="008B20B7">
        <w:rPr>
          <w:rFonts w:cstheme="minorHAnsi"/>
          <w:sz w:val="24"/>
          <w:szCs w:val="24"/>
        </w:rPr>
        <w:t xml:space="preserve"> </w:t>
      </w:r>
      <w:r w:rsidR="00905601" w:rsidRPr="008B20B7">
        <w:rPr>
          <w:color w:val="000000" w:themeColor="text1"/>
          <w:sz w:val="24"/>
          <w:szCs w:val="24"/>
          <w:lang w:val="en-GB"/>
        </w:rPr>
        <w:t xml:space="preserve">Any proposed exceptions to the sharing of risk on a </w:t>
      </w:r>
      <w:proofErr w:type="spellStart"/>
      <w:r w:rsidR="00905601" w:rsidRPr="008B20B7">
        <w:rPr>
          <w:color w:val="000000" w:themeColor="text1"/>
          <w:sz w:val="24"/>
          <w:szCs w:val="24"/>
          <w:lang w:val="en-GB"/>
        </w:rPr>
        <w:t>pari</w:t>
      </w:r>
      <w:proofErr w:type="spellEnd"/>
      <w:r w:rsidR="00905601" w:rsidRPr="008B20B7">
        <w:rPr>
          <w:color w:val="000000" w:themeColor="text1"/>
          <w:sz w:val="24"/>
          <w:szCs w:val="24"/>
          <w:lang w:val="en-GB"/>
        </w:rPr>
        <w:t xml:space="preserve"> passu basis must be fully justified and brought to the Chief Finance Officer for consideration.</w:t>
      </w:r>
    </w:p>
    <w:p w14:paraId="4D73AFA9" w14:textId="77777777" w:rsidR="00BD73A0" w:rsidRPr="008B20B7" w:rsidRDefault="00BD73A0" w:rsidP="00373CA1">
      <w:pPr>
        <w:pStyle w:val="ListParagraph"/>
        <w:spacing w:line="276" w:lineRule="auto"/>
        <w:rPr>
          <w:color w:val="000000" w:themeColor="text1"/>
          <w:sz w:val="24"/>
          <w:szCs w:val="24"/>
          <w:lang w:val="en-GB"/>
        </w:rPr>
      </w:pPr>
    </w:p>
    <w:p w14:paraId="6A26D4D6" w14:textId="4FC5C8B3" w:rsidR="00BD73A0" w:rsidRPr="008B20B7" w:rsidRDefault="00CB1140" w:rsidP="00373CA1">
      <w:pPr>
        <w:pStyle w:val="ListParagraph"/>
        <w:numPr>
          <w:ilvl w:val="0"/>
          <w:numId w:val="5"/>
        </w:numPr>
        <w:spacing w:line="276" w:lineRule="auto"/>
        <w:jc w:val="both"/>
        <w:rPr>
          <w:color w:val="000000" w:themeColor="text1"/>
          <w:sz w:val="24"/>
          <w:szCs w:val="24"/>
          <w:lang w:val="en-GB"/>
        </w:rPr>
      </w:pPr>
      <w:r w:rsidRPr="008B20B7">
        <w:rPr>
          <w:color w:val="000000" w:themeColor="text1"/>
          <w:sz w:val="24"/>
          <w:szCs w:val="24"/>
          <w:lang w:val="en-GB"/>
        </w:rPr>
        <w:t xml:space="preserve">When issuing loans guaranteed by UNDP, the lender must do so in </w:t>
      </w:r>
      <w:r w:rsidR="00436BDB" w:rsidRPr="008B20B7">
        <w:rPr>
          <w:color w:val="000000" w:themeColor="text1"/>
          <w:sz w:val="24"/>
          <w:szCs w:val="24"/>
          <w:lang w:val="en-GB"/>
        </w:rPr>
        <w:t xml:space="preserve">the </w:t>
      </w:r>
      <w:r w:rsidRPr="008B20B7">
        <w:rPr>
          <w:color w:val="000000" w:themeColor="text1"/>
          <w:sz w:val="24"/>
          <w:szCs w:val="24"/>
          <w:lang w:val="en-GB"/>
        </w:rPr>
        <w:t>local currency</w:t>
      </w:r>
      <w:r w:rsidR="00436BDB" w:rsidRPr="008B20B7">
        <w:rPr>
          <w:color w:val="000000" w:themeColor="text1"/>
          <w:sz w:val="24"/>
          <w:szCs w:val="24"/>
          <w:lang w:val="en-GB"/>
        </w:rPr>
        <w:t xml:space="preserve"> to avoid market distortion</w:t>
      </w:r>
      <w:r w:rsidRPr="008B20B7">
        <w:rPr>
          <w:color w:val="000000" w:themeColor="text1"/>
          <w:sz w:val="24"/>
          <w:szCs w:val="24"/>
          <w:lang w:val="en-GB"/>
        </w:rPr>
        <w:t xml:space="preserve">. </w:t>
      </w:r>
      <w:r w:rsidR="005C1A6A" w:rsidRPr="008B20B7">
        <w:rPr>
          <w:color w:val="000000" w:themeColor="text1"/>
          <w:sz w:val="24"/>
          <w:szCs w:val="24"/>
          <w:lang w:val="en-GB"/>
        </w:rPr>
        <w:t>UNDP</w:t>
      </w:r>
      <w:r w:rsidR="00981D99">
        <w:rPr>
          <w:color w:val="000000" w:themeColor="text1"/>
          <w:sz w:val="24"/>
          <w:szCs w:val="24"/>
          <w:lang w:val="en-GB"/>
        </w:rPr>
        <w:t>-supported</w:t>
      </w:r>
      <w:r w:rsidR="005C1A6A" w:rsidRPr="008B20B7">
        <w:rPr>
          <w:color w:val="000000" w:themeColor="text1"/>
          <w:sz w:val="24"/>
          <w:szCs w:val="24"/>
          <w:lang w:val="en-GB"/>
        </w:rPr>
        <w:t xml:space="preserve"> g</w:t>
      </w:r>
      <w:r w:rsidR="00BD73A0" w:rsidRPr="008B20B7">
        <w:rPr>
          <w:color w:val="000000" w:themeColor="text1"/>
          <w:sz w:val="24"/>
          <w:szCs w:val="24"/>
          <w:lang w:val="en-GB"/>
        </w:rPr>
        <w:t xml:space="preserve">uarantees </w:t>
      </w:r>
      <w:r w:rsidR="005E6B50" w:rsidRPr="008B20B7">
        <w:rPr>
          <w:color w:val="000000" w:themeColor="text1"/>
          <w:sz w:val="24"/>
          <w:szCs w:val="24"/>
          <w:lang w:val="en-GB"/>
        </w:rPr>
        <w:t xml:space="preserve">will </w:t>
      </w:r>
      <w:r w:rsidR="00BD73A0" w:rsidRPr="008B20B7">
        <w:rPr>
          <w:color w:val="000000" w:themeColor="text1"/>
          <w:sz w:val="24"/>
          <w:szCs w:val="24"/>
          <w:lang w:val="en-GB"/>
        </w:rPr>
        <w:t>be issued in the currency of the underlying loans</w:t>
      </w:r>
      <w:r w:rsidR="00A54F5F" w:rsidRPr="008B20B7">
        <w:rPr>
          <w:color w:val="000000" w:themeColor="text1"/>
          <w:sz w:val="24"/>
          <w:szCs w:val="24"/>
          <w:lang w:val="en-GB"/>
        </w:rPr>
        <w:t>, as c</w:t>
      </w:r>
      <w:r w:rsidR="00BD73A0" w:rsidRPr="008B20B7">
        <w:rPr>
          <w:color w:val="000000" w:themeColor="text1"/>
          <w:sz w:val="24"/>
          <w:szCs w:val="24"/>
          <w:lang w:val="en-GB"/>
        </w:rPr>
        <w:t xml:space="preserve">urrency mismatches </w:t>
      </w:r>
      <w:r w:rsidR="00936104" w:rsidRPr="008B20B7">
        <w:rPr>
          <w:color w:val="000000" w:themeColor="text1"/>
          <w:sz w:val="24"/>
          <w:szCs w:val="24"/>
          <w:lang w:val="en-GB"/>
        </w:rPr>
        <w:t xml:space="preserve">for the lender </w:t>
      </w:r>
      <w:r w:rsidR="0098302F" w:rsidRPr="008B20B7">
        <w:rPr>
          <w:color w:val="000000" w:themeColor="text1"/>
          <w:sz w:val="24"/>
          <w:szCs w:val="24"/>
          <w:lang w:val="en-GB"/>
        </w:rPr>
        <w:t>must be avoided</w:t>
      </w:r>
      <w:r w:rsidR="00BD73A0" w:rsidRPr="008B20B7">
        <w:rPr>
          <w:color w:val="000000" w:themeColor="text1"/>
          <w:sz w:val="24"/>
          <w:szCs w:val="24"/>
          <w:lang w:val="en-GB"/>
        </w:rPr>
        <w:t xml:space="preserve">. </w:t>
      </w:r>
      <w:r w:rsidR="000D6159" w:rsidRPr="008B20B7">
        <w:rPr>
          <w:color w:val="000000" w:themeColor="text1"/>
          <w:sz w:val="24"/>
          <w:szCs w:val="24"/>
          <w:lang w:val="en-GB"/>
        </w:rPr>
        <w:t xml:space="preserve">UNDP’s </w:t>
      </w:r>
      <w:r w:rsidR="00BD73A0" w:rsidRPr="008B20B7">
        <w:rPr>
          <w:color w:val="000000" w:themeColor="text1"/>
          <w:sz w:val="24"/>
          <w:szCs w:val="24"/>
          <w:lang w:val="en-GB"/>
        </w:rPr>
        <w:t xml:space="preserve">currency risk </w:t>
      </w:r>
      <w:r w:rsidR="00402FC2" w:rsidRPr="008B20B7">
        <w:rPr>
          <w:color w:val="000000" w:themeColor="text1"/>
          <w:sz w:val="24"/>
          <w:szCs w:val="24"/>
          <w:lang w:val="en-GB"/>
        </w:rPr>
        <w:t xml:space="preserve">must </w:t>
      </w:r>
      <w:r w:rsidR="00BD73A0" w:rsidRPr="008B20B7">
        <w:rPr>
          <w:color w:val="000000" w:themeColor="text1"/>
          <w:sz w:val="24"/>
          <w:szCs w:val="24"/>
          <w:lang w:val="en-GB"/>
        </w:rPr>
        <w:t>be considered carefully, especially for longer term guarantees and larger size guarantees.</w:t>
      </w:r>
      <w:r w:rsidR="009326F6">
        <w:rPr>
          <w:color w:val="000000" w:themeColor="text1"/>
          <w:sz w:val="24"/>
          <w:szCs w:val="24"/>
          <w:lang w:val="en-GB"/>
        </w:rPr>
        <w:t xml:space="preserve"> </w:t>
      </w:r>
      <w:r w:rsidR="009326F6" w:rsidRPr="009326F6">
        <w:rPr>
          <w:color w:val="000000" w:themeColor="text1"/>
          <w:sz w:val="24"/>
          <w:szCs w:val="24"/>
          <w:lang w:val="en-GB"/>
        </w:rPr>
        <w:t xml:space="preserve">Any proposed exceptions to </w:t>
      </w:r>
      <w:r w:rsidR="00186A1C">
        <w:rPr>
          <w:color w:val="000000" w:themeColor="text1"/>
          <w:sz w:val="24"/>
          <w:szCs w:val="24"/>
          <w:lang w:val="en-GB"/>
        </w:rPr>
        <w:t xml:space="preserve">issuing guarantees in </w:t>
      </w:r>
      <w:r w:rsidR="00E92AD0">
        <w:rPr>
          <w:color w:val="000000" w:themeColor="text1"/>
          <w:sz w:val="24"/>
          <w:szCs w:val="24"/>
          <w:lang w:val="en-GB"/>
        </w:rPr>
        <w:t xml:space="preserve">the </w:t>
      </w:r>
      <w:r w:rsidR="00186A1C">
        <w:rPr>
          <w:color w:val="000000" w:themeColor="text1"/>
          <w:sz w:val="24"/>
          <w:szCs w:val="24"/>
          <w:lang w:val="en-GB"/>
        </w:rPr>
        <w:t xml:space="preserve">currency of </w:t>
      </w:r>
      <w:r w:rsidR="00186A1C">
        <w:rPr>
          <w:color w:val="000000" w:themeColor="text1"/>
          <w:sz w:val="24"/>
          <w:szCs w:val="24"/>
          <w:lang w:val="en-GB"/>
        </w:rPr>
        <w:lastRenderedPageBreak/>
        <w:t>the underlying loan</w:t>
      </w:r>
      <w:r w:rsidR="00E92AD0">
        <w:rPr>
          <w:color w:val="000000" w:themeColor="text1"/>
          <w:sz w:val="24"/>
          <w:szCs w:val="24"/>
          <w:lang w:val="en-GB"/>
        </w:rPr>
        <w:t>/transaction</w:t>
      </w:r>
      <w:r w:rsidR="00186A1C">
        <w:rPr>
          <w:color w:val="000000" w:themeColor="text1"/>
          <w:sz w:val="24"/>
          <w:szCs w:val="24"/>
          <w:lang w:val="en-GB"/>
        </w:rPr>
        <w:t xml:space="preserve"> </w:t>
      </w:r>
      <w:r w:rsidR="009326F6" w:rsidRPr="009326F6">
        <w:rPr>
          <w:color w:val="000000" w:themeColor="text1"/>
          <w:sz w:val="24"/>
          <w:szCs w:val="24"/>
          <w:lang w:val="en-GB"/>
        </w:rPr>
        <w:t>must be fully justified and brought to the Chief Finance Officer for consideration.</w:t>
      </w:r>
      <w:r w:rsidR="00BD73A0" w:rsidRPr="008B20B7">
        <w:rPr>
          <w:color w:val="000000" w:themeColor="text1"/>
          <w:sz w:val="24"/>
          <w:szCs w:val="24"/>
          <w:lang w:val="en-GB"/>
        </w:rPr>
        <w:t xml:space="preserve">   </w:t>
      </w:r>
    </w:p>
    <w:p w14:paraId="6EC00BE7" w14:textId="77777777" w:rsidR="00BD73A0" w:rsidRPr="008B20B7" w:rsidRDefault="00BD73A0" w:rsidP="00373CA1">
      <w:pPr>
        <w:pStyle w:val="ListParagraph"/>
        <w:spacing w:line="276" w:lineRule="auto"/>
        <w:rPr>
          <w:color w:val="000000" w:themeColor="text1"/>
          <w:sz w:val="24"/>
          <w:szCs w:val="24"/>
          <w:lang w:val="en-GB"/>
        </w:rPr>
      </w:pPr>
    </w:p>
    <w:p w14:paraId="589587EA" w14:textId="56AEBDA4" w:rsidR="00BD73A0" w:rsidRPr="008B20B7" w:rsidRDefault="00BD73A0" w:rsidP="00373CA1">
      <w:pPr>
        <w:pStyle w:val="ListParagraph"/>
        <w:numPr>
          <w:ilvl w:val="0"/>
          <w:numId w:val="5"/>
        </w:numPr>
        <w:spacing w:line="276" w:lineRule="auto"/>
        <w:jc w:val="both"/>
        <w:rPr>
          <w:color w:val="000000" w:themeColor="text1"/>
          <w:sz w:val="24"/>
          <w:szCs w:val="24"/>
          <w:lang w:val="en-GB"/>
        </w:rPr>
      </w:pPr>
      <w:r w:rsidRPr="008B20B7">
        <w:rPr>
          <w:color w:val="000000" w:themeColor="text1"/>
          <w:sz w:val="24"/>
          <w:szCs w:val="24"/>
          <w:lang w:val="en-GB"/>
        </w:rPr>
        <w:t xml:space="preserve">Funds to cover potential guarantee pay-outs will be deposited by </w:t>
      </w:r>
      <w:r w:rsidR="00DB4484">
        <w:rPr>
          <w:color w:val="000000" w:themeColor="text1"/>
          <w:sz w:val="24"/>
          <w:szCs w:val="24"/>
          <w:lang w:val="en-GB"/>
        </w:rPr>
        <w:t>BMS/OFM</w:t>
      </w:r>
      <w:r w:rsidRPr="008B20B7">
        <w:rPr>
          <w:color w:val="000000" w:themeColor="text1"/>
          <w:sz w:val="24"/>
          <w:szCs w:val="24"/>
          <w:lang w:val="en-GB"/>
        </w:rPr>
        <w:t xml:space="preserve"> Treasury into an escrow account held by the Guarantee Issuer, using funds provided by the funding partner(s)</w:t>
      </w:r>
      <w:r w:rsidR="00381257" w:rsidRPr="008B20B7">
        <w:rPr>
          <w:color w:val="000000" w:themeColor="text1"/>
          <w:sz w:val="24"/>
          <w:szCs w:val="24"/>
          <w:lang w:val="en-GB"/>
        </w:rPr>
        <w:t xml:space="preserve"> </w:t>
      </w:r>
      <w:r w:rsidR="00F408AE" w:rsidRPr="008B20B7">
        <w:rPr>
          <w:color w:val="000000" w:themeColor="text1"/>
          <w:sz w:val="24"/>
          <w:szCs w:val="24"/>
          <w:lang w:val="en-GB"/>
        </w:rPr>
        <w:t xml:space="preserve">and </w:t>
      </w:r>
      <w:r w:rsidR="00381257" w:rsidRPr="008B20B7">
        <w:rPr>
          <w:color w:val="000000" w:themeColor="text1"/>
          <w:sz w:val="24"/>
          <w:szCs w:val="24"/>
          <w:lang w:val="en-GB"/>
        </w:rPr>
        <w:t>denominated in US dollars</w:t>
      </w:r>
      <w:r w:rsidRPr="008B20B7">
        <w:rPr>
          <w:color w:val="000000" w:themeColor="text1"/>
          <w:sz w:val="24"/>
          <w:szCs w:val="24"/>
          <w:lang w:val="en-GB"/>
        </w:rPr>
        <w:t>. Escrow accounts ensure that money will be available for claim payments if/when the guarantee is called.</w:t>
      </w:r>
      <w:r w:rsidR="00F260BC">
        <w:rPr>
          <w:color w:val="000000" w:themeColor="text1"/>
          <w:sz w:val="24"/>
          <w:szCs w:val="24"/>
          <w:lang w:val="en-GB"/>
        </w:rPr>
        <w:t xml:space="preserve"> </w:t>
      </w:r>
      <w:r w:rsidR="00F260BC" w:rsidRPr="00F260BC">
        <w:rPr>
          <w:color w:val="000000" w:themeColor="text1"/>
          <w:sz w:val="24"/>
          <w:szCs w:val="24"/>
          <w:lang w:val="en-GB"/>
        </w:rPr>
        <w:t>Escrow accounts must be interest bearing accounts, to ensure investment income is earned on unused funds for the benefit of UNDP.</w:t>
      </w:r>
    </w:p>
    <w:p w14:paraId="7B8C0488" w14:textId="77777777" w:rsidR="00C0525E" w:rsidRPr="008B20B7" w:rsidRDefault="00C0525E" w:rsidP="000376CE">
      <w:pPr>
        <w:spacing w:line="276" w:lineRule="auto"/>
        <w:contextualSpacing/>
        <w:jc w:val="both"/>
        <w:rPr>
          <w:b/>
          <w:color w:val="000000" w:themeColor="text1"/>
          <w:sz w:val="24"/>
          <w:szCs w:val="24"/>
          <w:lang w:val="en-GB"/>
        </w:rPr>
      </w:pPr>
    </w:p>
    <w:p w14:paraId="4596BE28" w14:textId="16655FF3" w:rsidR="00C0525E" w:rsidRPr="008B20B7" w:rsidRDefault="00C0525E" w:rsidP="000376CE">
      <w:pPr>
        <w:keepNext/>
        <w:spacing w:line="276" w:lineRule="auto"/>
        <w:contextualSpacing/>
        <w:jc w:val="both"/>
        <w:rPr>
          <w:b/>
          <w:color w:val="000000" w:themeColor="text1"/>
          <w:sz w:val="24"/>
          <w:szCs w:val="24"/>
          <w:lang w:val="en-GB"/>
        </w:rPr>
      </w:pPr>
      <w:r w:rsidRPr="008B20B7">
        <w:rPr>
          <w:b/>
          <w:color w:val="000000" w:themeColor="text1"/>
          <w:sz w:val="24"/>
          <w:szCs w:val="24"/>
          <w:lang w:val="en-GB"/>
        </w:rPr>
        <w:t>P</w:t>
      </w:r>
      <w:r w:rsidR="0047356D" w:rsidRPr="008B20B7">
        <w:rPr>
          <w:b/>
          <w:color w:val="000000" w:themeColor="text1"/>
          <w:sz w:val="24"/>
          <w:szCs w:val="24"/>
          <w:lang w:val="en-GB"/>
        </w:rPr>
        <w:t xml:space="preserve">rocurement </w:t>
      </w:r>
      <w:r w:rsidR="00A06A53" w:rsidRPr="008B20B7">
        <w:rPr>
          <w:b/>
          <w:color w:val="000000" w:themeColor="text1"/>
          <w:sz w:val="24"/>
          <w:szCs w:val="24"/>
          <w:lang w:val="en-GB"/>
        </w:rPr>
        <w:t>G</w:t>
      </w:r>
      <w:r w:rsidR="0047356D" w:rsidRPr="008B20B7">
        <w:rPr>
          <w:b/>
          <w:color w:val="000000" w:themeColor="text1"/>
          <w:sz w:val="24"/>
          <w:szCs w:val="24"/>
          <w:lang w:val="en-GB"/>
        </w:rPr>
        <w:t>uarantees</w:t>
      </w:r>
    </w:p>
    <w:p w14:paraId="1114916F" w14:textId="4AA20CEE" w:rsidR="0043302A" w:rsidRPr="008B20B7" w:rsidRDefault="0043302A" w:rsidP="00156B43">
      <w:pPr>
        <w:pStyle w:val="ListParagraph"/>
        <w:numPr>
          <w:ilvl w:val="0"/>
          <w:numId w:val="5"/>
        </w:numPr>
        <w:spacing w:line="276" w:lineRule="auto"/>
        <w:contextualSpacing w:val="0"/>
        <w:jc w:val="both"/>
        <w:rPr>
          <w:rFonts w:cstheme="minorHAnsi"/>
          <w:color w:val="000000" w:themeColor="text1"/>
          <w:sz w:val="24"/>
          <w:szCs w:val="24"/>
          <w:lang w:val="en-GB"/>
        </w:rPr>
      </w:pPr>
      <w:r w:rsidRPr="008B20B7">
        <w:rPr>
          <w:rFonts w:cstheme="minorHAnsi"/>
          <w:color w:val="000000" w:themeColor="text1"/>
          <w:sz w:val="24"/>
          <w:szCs w:val="24"/>
          <w:lang w:val="en-GB"/>
        </w:rPr>
        <w:t xml:space="preserve">There may be instances where UNDP itself and/or funding partners would wish to utilize procurement guarantees to underwrite various parts of the procurement supply chain in a variety of ways, which may include:  </w:t>
      </w:r>
    </w:p>
    <w:p w14:paraId="5D1BFDB4" w14:textId="77777777" w:rsidR="0043302A" w:rsidRPr="008B20B7" w:rsidRDefault="0043302A" w:rsidP="00CF7C74">
      <w:pPr>
        <w:pStyle w:val="ListParagraph"/>
        <w:numPr>
          <w:ilvl w:val="1"/>
          <w:numId w:val="5"/>
        </w:numPr>
        <w:spacing w:line="276" w:lineRule="auto"/>
        <w:jc w:val="both"/>
        <w:rPr>
          <w:rFonts w:cstheme="minorHAnsi"/>
          <w:color w:val="000000" w:themeColor="text1"/>
          <w:sz w:val="24"/>
          <w:szCs w:val="24"/>
          <w:lang w:val="en-GB"/>
        </w:rPr>
      </w:pPr>
      <w:r w:rsidRPr="008B20B7">
        <w:rPr>
          <w:rFonts w:cstheme="minorHAnsi"/>
          <w:color w:val="000000" w:themeColor="text1"/>
          <w:sz w:val="24"/>
          <w:szCs w:val="24"/>
          <w:lang w:val="en-GB"/>
        </w:rPr>
        <w:t>Option 1 – Funding partners can guarantee the procurement activities of countries through a pooled central procurement facility (bridge fund facility) established by UNDP that allows pre-delivery financing for member countries wishing to procure supplies or commodities through UNDP.</w:t>
      </w:r>
    </w:p>
    <w:p w14:paraId="15E0CCF1" w14:textId="77777777" w:rsidR="0043302A" w:rsidRPr="008B20B7" w:rsidRDefault="0043302A" w:rsidP="00CF7C74">
      <w:pPr>
        <w:pStyle w:val="ListParagraph"/>
        <w:numPr>
          <w:ilvl w:val="1"/>
          <w:numId w:val="5"/>
        </w:numPr>
        <w:spacing w:line="276" w:lineRule="auto"/>
        <w:jc w:val="both"/>
        <w:rPr>
          <w:rFonts w:cstheme="minorHAnsi"/>
          <w:color w:val="000000" w:themeColor="text1"/>
          <w:sz w:val="24"/>
          <w:szCs w:val="24"/>
          <w:lang w:val="en-GB"/>
        </w:rPr>
      </w:pPr>
      <w:r w:rsidRPr="008B20B7">
        <w:rPr>
          <w:rFonts w:cstheme="minorHAnsi"/>
          <w:color w:val="000000" w:themeColor="text1"/>
          <w:sz w:val="24"/>
          <w:szCs w:val="24"/>
          <w:lang w:val="en-GB"/>
        </w:rPr>
        <w:t>Option 2 – UNDP and/or funding partners directly guarantee the procurement activities of individual countries or implementing partners (</w:t>
      </w:r>
      <w:r w:rsidRPr="008B20B7">
        <w:rPr>
          <w:rFonts w:cstheme="minorHAnsi"/>
          <w:i/>
          <w:color w:val="000000" w:themeColor="text1"/>
          <w:sz w:val="24"/>
          <w:szCs w:val="24"/>
          <w:lang w:val="en-GB"/>
        </w:rPr>
        <w:t>outside of a pooled procurement facility described in Option 1</w:t>
      </w:r>
      <w:r w:rsidRPr="008B20B7">
        <w:rPr>
          <w:rFonts w:cstheme="minorHAnsi"/>
          <w:color w:val="000000" w:themeColor="text1"/>
          <w:sz w:val="24"/>
          <w:szCs w:val="24"/>
          <w:lang w:val="en-GB"/>
        </w:rPr>
        <w:t xml:space="preserve">). </w:t>
      </w:r>
    </w:p>
    <w:p w14:paraId="6C22F843" w14:textId="77777777" w:rsidR="0043302A" w:rsidRPr="008B20B7" w:rsidRDefault="0043302A" w:rsidP="00D660F9">
      <w:pPr>
        <w:pStyle w:val="ListParagraph"/>
        <w:numPr>
          <w:ilvl w:val="1"/>
          <w:numId w:val="5"/>
        </w:numPr>
        <w:spacing w:line="276" w:lineRule="auto"/>
        <w:jc w:val="both"/>
        <w:rPr>
          <w:rFonts w:cstheme="minorHAnsi"/>
          <w:color w:val="000000" w:themeColor="text1"/>
          <w:sz w:val="24"/>
          <w:szCs w:val="24"/>
          <w:lang w:val="en-GB"/>
        </w:rPr>
      </w:pPr>
      <w:r w:rsidRPr="008B20B7">
        <w:rPr>
          <w:rFonts w:cstheme="minorHAnsi"/>
          <w:color w:val="000000" w:themeColor="text1"/>
          <w:sz w:val="24"/>
          <w:szCs w:val="24"/>
          <w:lang w:val="en-GB"/>
        </w:rPr>
        <w:t>Option 3 – UNDP can facilitate guarantees to suppliers on sales volume and price of essential commodities.</w:t>
      </w:r>
    </w:p>
    <w:p w14:paraId="149B23D2" w14:textId="77777777" w:rsidR="0043302A" w:rsidRPr="008B20B7" w:rsidRDefault="0043302A" w:rsidP="00D660F9">
      <w:pPr>
        <w:pStyle w:val="ListParagraph"/>
        <w:spacing w:line="276" w:lineRule="auto"/>
        <w:rPr>
          <w:rFonts w:cstheme="minorHAnsi"/>
          <w:color w:val="000000" w:themeColor="text1"/>
          <w:sz w:val="24"/>
          <w:szCs w:val="24"/>
          <w:lang w:val="en-GB"/>
        </w:rPr>
      </w:pPr>
    </w:p>
    <w:p w14:paraId="1EB9DDF9" w14:textId="77777777" w:rsidR="0043302A" w:rsidRPr="008B20B7" w:rsidRDefault="0043302A" w:rsidP="00D660F9">
      <w:pPr>
        <w:pStyle w:val="ListParagraph"/>
        <w:numPr>
          <w:ilvl w:val="0"/>
          <w:numId w:val="5"/>
        </w:numPr>
        <w:spacing w:line="276" w:lineRule="auto"/>
        <w:jc w:val="both"/>
        <w:rPr>
          <w:rFonts w:cstheme="minorHAnsi"/>
          <w:color w:val="000000" w:themeColor="text1"/>
          <w:sz w:val="24"/>
          <w:szCs w:val="24"/>
          <w:lang w:val="en-GB"/>
        </w:rPr>
      </w:pPr>
      <w:r w:rsidRPr="008B20B7">
        <w:rPr>
          <w:rFonts w:cstheme="minorHAnsi"/>
          <w:color w:val="000000" w:themeColor="text1"/>
          <w:sz w:val="24"/>
          <w:szCs w:val="24"/>
          <w:lang w:val="en-GB"/>
        </w:rPr>
        <w:t>The pooled procurement facility will pre-finance the countries commitment for procurement needs and allow countries to make payments for the supplies upon delivery at expectedly lower prices due to longer term purchase commitment, which became possible through procurement guarantees.</w:t>
      </w:r>
    </w:p>
    <w:p w14:paraId="5B855327" w14:textId="77777777" w:rsidR="0043302A" w:rsidRPr="008B20B7" w:rsidRDefault="0043302A" w:rsidP="00D660F9">
      <w:pPr>
        <w:pStyle w:val="ListParagraph"/>
        <w:spacing w:line="276" w:lineRule="auto"/>
        <w:rPr>
          <w:rFonts w:cstheme="minorHAnsi"/>
          <w:color w:val="000000" w:themeColor="text1"/>
          <w:sz w:val="24"/>
          <w:szCs w:val="24"/>
          <w:lang w:val="en-GB"/>
        </w:rPr>
      </w:pPr>
    </w:p>
    <w:p w14:paraId="24D3D3C4" w14:textId="1C149E76" w:rsidR="0043302A" w:rsidRPr="008B20B7" w:rsidRDefault="0043302A" w:rsidP="00D660F9">
      <w:pPr>
        <w:pStyle w:val="ListParagraph"/>
        <w:numPr>
          <w:ilvl w:val="0"/>
          <w:numId w:val="5"/>
        </w:numPr>
        <w:spacing w:line="276" w:lineRule="auto"/>
        <w:jc w:val="both"/>
        <w:rPr>
          <w:rFonts w:cstheme="minorHAnsi"/>
          <w:color w:val="000000" w:themeColor="text1"/>
          <w:sz w:val="24"/>
          <w:szCs w:val="24"/>
          <w:lang w:val="en-GB"/>
        </w:rPr>
      </w:pPr>
      <w:r w:rsidRPr="008B20B7">
        <w:rPr>
          <w:rFonts w:cstheme="minorHAnsi"/>
          <w:color w:val="000000" w:themeColor="text1"/>
          <w:sz w:val="24"/>
          <w:szCs w:val="24"/>
          <w:lang w:val="en-GB"/>
        </w:rPr>
        <w:t>As with other forms of UNDP</w:t>
      </w:r>
      <w:r w:rsidR="00981D99">
        <w:rPr>
          <w:rFonts w:cstheme="minorHAnsi"/>
          <w:color w:val="000000" w:themeColor="text1"/>
          <w:sz w:val="24"/>
          <w:szCs w:val="24"/>
          <w:lang w:val="en-GB"/>
        </w:rPr>
        <w:t>-supported</w:t>
      </w:r>
      <w:r w:rsidRPr="008B20B7">
        <w:rPr>
          <w:rFonts w:cstheme="minorHAnsi"/>
          <w:color w:val="000000" w:themeColor="text1"/>
          <w:sz w:val="24"/>
          <w:szCs w:val="24"/>
          <w:lang w:val="en-GB"/>
        </w:rPr>
        <w:t xml:space="preserve"> guarantees, a full guarantee from funding partners would be required to establish such a facility, such as a counter-guarantee offered by a third party (e.g.</w:t>
      </w:r>
      <w:r w:rsidR="000F5CEC">
        <w:rPr>
          <w:rFonts w:cstheme="minorHAnsi"/>
          <w:color w:val="000000" w:themeColor="text1"/>
          <w:sz w:val="24"/>
          <w:szCs w:val="24"/>
          <w:lang w:val="en-GB"/>
        </w:rPr>
        <w:t>,</w:t>
      </w:r>
      <w:r w:rsidRPr="008B20B7">
        <w:rPr>
          <w:rFonts w:cstheme="minorHAnsi"/>
          <w:color w:val="000000" w:themeColor="text1"/>
          <w:sz w:val="24"/>
          <w:szCs w:val="24"/>
          <w:lang w:val="en-GB"/>
        </w:rPr>
        <w:t xml:space="preserve"> foundation, international financial institutions, etc.), against firm procurement commitments of partners across a portfolio of projects. </w:t>
      </w:r>
    </w:p>
    <w:p w14:paraId="6D6FBC73" w14:textId="77777777" w:rsidR="0043302A" w:rsidRPr="008B20B7" w:rsidRDefault="0043302A" w:rsidP="00D660F9">
      <w:pPr>
        <w:pStyle w:val="ListParagraph"/>
        <w:spacing w:line="276" w:lineRule="auto"/>
        <w:rPr>
          <w:rFonts w:cstheme="minorHAnsi"/>
          <w:color w:val="000000" w:themeColor="text1"/>
          <w:sz w:val="24"/>
          <w:szCs w:val="24"/>
          <w:lang w:val="en-GB"/>
        </w:rPr>
      </w:pPr>
    </w:p>
    <w:p w14:paraId="729D7518" w14:textId="3230D667" w:rsidR="0043302A" w:rsidRPr="008B20B7" w:rsidRDefault="0043302A" w:rsidP="000369BF">
      <w:pPr>
        <w:pStyle w:val="ListParagraph"/>
        <w:numPr>
          <w:ilvl w:val="0"/>
          <w:numId w:val="5"/>
        </w:numPr>
        <w:spacing w:line="276" w:lineRule="auto"/>
        <w:jc w:val="both"/>
        <w:rPr>
          <w:rFonts w:cstheme="minorHAnsi"/>
          <w:color w:val="000000" w:themeColor="text1"/>
          <w:sz w:val="24"/>
          <w:szCs w:val="24"/>
          <w:lang w:val="en-GB"/>
        </w:rPr>
      </w:pPr>
      <w:r w:rsidRPr="008B20B7">
        <w:rPr>
          <w:rFonts w:cstheme="minorHAnsi"/>
          <w:color w:val="000000" w:themeColor="text1"/>
          <w:sz w:val="24"/>
          <w:szCs w:val="24"/>
          <w:lang w:val="en-GB"/>
        </w:rPr>
        <w:t xml:space="preserve">Without a guarantee facility provided by funding partners, UNDP will be exposed to </w:t>
      </w:r>
      <w:r w:rsidR="00AF49EB" w:rsidRPr="008B20B7">
        <w:rPr>
          <w:rFonts w:cstheme="minorHAnsi"/>
          <w:color w:val="000000" w:themeColor="text1"/>
          <w:sz w:val="24"/>
          <w:szCs w:val="24"/>
          <w:lang w:val="en-GB"/>
        </w:rPr>
        <w:t xml:space="preserve">the </w:t>
      </w:r>
      <w:r w:rsidRPr="008B20B7">
        <w:rPr>
          <w:rFonts w:cstheme="minorHAnsi"/>
          <w:color w:val="000000" w:themeColor="text1"/>
          <w:sz w:val="24"/>
          <w:szCs w:val="24"/>
          <w:lang w:val="en-GB"/>
        </w:rPr>
        <w:t>risk of non-payment (default) and in some instances may be exposed to foreign exchange risks as commitments made in local currency may lose value due to fluctuations in the market compared to the currency of the procurement. Therefore, the pooled procurement facility should be supported by guarantees issued by funding partners who can cover the risk of default or risk of loss in value of the facilities’ resources. This reduces the financial risk to UNDP</w:t>
      </w:r>
      <w:r w:rsidR="00D31533" w:rsidRPr="008B20B7">
        <w:rPr>
          <w:rFonts w:cstheme="minorHAnsi"/>
          <w:color w:val="000000" w:themeColor="text1"/>
          <w:sz w:val="24"/>
          <w:szCs w:val="24"/>
          <w:lang w:val="en-GB"/>
        </w:rPr>
        <w:t xml:space="preserve"> - </w:t>
      </w:r>
      <w:r w:rsidRPr="008B20B7">
        <w:rPr>
          <w:rFonts w:cstheme="minorHAnsi"/>
          <w:color w:val="000000" w:themeColor="text1"/>
          <w:sz w:val="24"/>
          <w:szCs w:val="24"/>
          <w:lang w:val="en-GB"/>
        </w:rPr>
        <w:t>in the event that the goods are received</w:t>
      </w:r>
      <w:r w:rsidR="00DB3822" w:rsidRPr="008B20B7">
        <w:rPr>
          <w:rFonts w:cstheme="minorHAnsi"/>
          <w:color w:val="000000" w:themeColor="text1"/>
          <w:sz w:val="24"/>
          <w:szCs w:val="24"/>
          <w:lang w:val="en-GB"/>
        </w:rPr>
        <w:t>,</w:t>
      </w:r>
      <w:r w:rsidRPr="008B20B7">
        <w:rPr>
          <w:rFonts w:cstheme="minorHAnsi"/>
          <w:color w:val="000000" w:themeColor="text1"/>
          <w:sz w:val="24"/>
          <w:szCs w:val="24"/>
          <w:lang w:val="en-GB"/>
        </w:rPr>
        <w:t xml:space="preserve"> UNDP will be able to draw upon the guarantee. However, reputational risks with the funding partner</w:t>
      </w:r>
      <w:r w:rsidR="00DE196E" w:rsidRPr="008B20B7">
        <w:rPr>
          <w:rFonts w:cstheme="minorHAnsi"/>
          <w:color w:val="000000" w:themeColor="text1"/>
          <w:sz w:val="24"/>
          <w:szCs w:val="24"/>
          <w:lang w:val="en-GB"/>
        </w:rPr>
        <w:t xml:space="preserve"> may </w:t>
      </w:r>
      <w:r w:rsidR="00130B54" w:rsidRPr="008B20B7">
        <w:rPr>
          <w:rFonts w:cstheme="minorHAnsi"/>
          <w:color w:val="000000" w:themeColor="text1"/>
          <w:sz w:val="24"/>
          <w:szCs w:val="24"/>
          <w:lang w:val="en-GB"/>
        </w:rPr>
        <w:t>emerge</w:t>
      </w:r>
      <w:r w:rsidRPr="008B20B7">
        <w:rPr>
          <w:rFonts w:cstheme="minorHAnsi"/>
          <w:color w:val="000000" w:themeColor="text1"/>
          <w:sz w:val="24"/>
          <w:szCs w:val="24"/>
          <w:lang w:val="en-GB"/>
        </w:rPr>
        <w:t xml:space="preserve">, should the beneficiary government not be in a position to meet its financial obligations on the delivery of the procured items. </w:t>
      </w:r>
    </w:p>
    <w:p w14:paraId="4309DBF9" w14:textId="77777777" w:rsidR="00C0525E" w:rsidRPr="008B20B7" w:rsidRDefault="00C0525E" w:rsidP="001E2BFF">
      <w:pPr>
        <w:spacing w:line="276" w:lineRule="auto"/>
        <w:contextualSpacing/>
        <w:jc w:val="both"/>
        <w:rPr>
          <w:rFonts w:cstheme="minorHAnsi"/>
          <w:b/>
          <w:color w:val="000000" w:themeColor="text1"/>
          <w:sz w:val="24"/>
          <w:szCs w:val="24"/>
          <w:lang w:val="en-GB"/>
        </w:rPr>
      </w:pPr>
    </w:p>
    <w:p w14:paraId="3CD40BF7" w14:textId="53E729C5" w:rsidR="003277A8" w:rsidRPr="008B20B7" w:rsidRDefault="003277A8" w:rsidP="001E2BFF">
      <w:pPr>
        <w:keepNext/>
        <w:spacing w:line="276" w:lineRule="auto"/>
        <w:contextualSpacing/>
        <w:jc w:val="both"/>
        <w:rPr>
          <w:rFonts w:cstheme="minorHAnsi"/>
          <w:b/>
          <w:color w:val="000000" w:themeColor="text1"/>
          <w:sz w:val="24"/>
          <w:szCs w:val="24"/>
          <w:lang w:val="en-GB"/>
        </w:rPr>
      </w:pPr>
      <w:r w:rsidRPr="008B20B7">
        <w:rPr>
          <w:rFonts w:cstheme="minorHAnsi"/>
          <w:b/>
          <w:color w:val="000000" w:themeColor="text1"/>
          <w:sz w:val="24"/>
          <w:szCs w:val="24"/>
          <w:lang w:val="en-GB"/>
        </w:rPr>
        <w:t xml:space="preserve">Partnering with </w:t>
      </w:r>
      <w:r w:rsidR="00CC1434" w:rsidRPr="008B20B7">
        <w:rPr>
          <w:rFonts w:cstheme="minorHAnsi"/>
          <w:b/>
          <w:color w:val="000000" w:themeColor="text1"/>
          <w:sz w:val="24"/>
          <w:szCs w:val="24"/>
          <w:lang w:val="en-GB"/>
        </w:rPr>
        <w:t xml:space="preserve">and/or </w:t>
      </w:r>
      <w:r w:rsidR="00A06A53" w:rsidRPr="008B20B7">
        <w:rPr>
          <w:rFonts w:cstheme="minorHAnsi"/>
          <w:b/>
          <w:color w:val="000000" w:themeColor="text1"/>
          <w:sz w:val="24"/>
          <w:szCs w:val="24"/>
          <w:lang w:val="en-GB"/>
        </w:rPr>
        <w:t xml:space="preserve">Engaging Financial Institutions </w:t>
      </w:r>
      <w:r w:rsidRPr="008B20B7">
        <w:rPr>
          <w:rFonts w:cstheme="minorHAnsi"/>
          <w:b/>
          <w:color w:val="000000" w:themeColor="text1"/>
          <w:sz w:val="24"/>
          <w:szCs w:val="24"/>
          <w:lang w:val="en-GB"/>
        </w:rPr>
        <w:t xml:space="preserve">for the </w:t>
      </w:r>
      <w:r w:rsidR="00A06A53" w:rsidRPr="008B20B7">
        <w:rPr>
          <w:rFonts w:cstheme="minorHAnsi"/>
          <w:b/>
          <w:color w:val="000000" w:themeColor="text1"/>
          <w:sz w:val="24"/>
          <w:szCs w:val="24"/>
          <w:lang w:val="en-GB"/>
        </w:rPr>
        <w:t xml:space="preserve">Issuance </w:t>
      </w:r>
      <w:r w:rsidRPr="008B20B7">
        <w:rPr>
          <w:rFonts w:cstheme="minorHAnsi"/>
          <w:b/>
          <w:color w:val="000000" w:themeColor="text1"/>
          <w:sz w:val="24"/>
          <w:szCs w:val="24"/>
          <w:lang w:val="en-GB"/>
        </w:rPr>
        <w:t xml:space="preserve">and </w:t>
      </w:r>
      <w:r w:rsidR="00A06A53" w:rsidRPr="008B20B7">
        <w:rPr>
          <w:rFonts w:cstheme="minorHAnsi"/>
          <w:b/>
          <w:color w:val="000000" w:themeColor="text1"/>
          <w:sz w:val="24"/>
          <w:szCs w:val="24"/>
          <w:lang w:val="en-GB"/>
        </w:rPr>
        <w:t xml:space="preserve">Management </w:t>
      </w:r>
      <w:r w:rsidRPr="008B20B7">
        <w:rPr>
          <w:rFonts w:cstheme="minorHAnsi"/>
          <w:b/>
          <w:color w:val="000000" w:themeColor="text1"/>
          <w:sz w:val="24"/>
          <w:szCs w:val="24"/>
          <w:lang w:val="en-GB"/>
        </w:rPr>
        <w:t>of UNDP</w:t>
      </w:r>
      <w:r w:rsidR="00A06A53" w:rsidRPr="008B20B7">
        <w:rPr>
          <w:rFonts w:cstheme="minorHAnsi"/>
          <w:b/>
          <w:color w:val="000000" w:themeColor="text1"/>
          <w:sz w:val="24"/>
          <w:szCs w:val="24"/>
          <w:lang w:val="en-GB"/>
        </w:rPr>
        <w:t>-Supported</w:t>
      </w:r>
      <w:r w:rsidRPr="008B20B7">
        <w:rPr>
          <w:rFonts w:cstheme="minorHAnsi"/>
          <w:b/>
          <w:color w:val="000000" w:themeColor="text1"/>
          <w:sz w:val="24"/>
          <w:szCs w:val="24"/>
          <w:lang w:val="en-GB"/>
        </w:rPr>
        <w:t xml:space="preserve"> </w:t>
      </w:r>
      <w:r w:rsidR="00A06A53" w:rsidRPr="008B20B7">
        <w:rPr>
          <w:rFonts w:cstheme="minorHAnsi"/>
          <w:b/>
          <w:color w:val="000000" w:themeColor="text1"/>
          <w:sz w:val="24"/>
          <w:szCs w:val="24"/>
          <w:lang w:val="en-GB"/>
        </w:rPr>
        <w:t>Guarantees</w:t>
      </w:r>
    </w:p>
    <w:p w14:paraId="2DDBC50B" w14:textId="4971FEB4" w:rsidR="003277A8" w:rsidRPr="007C59C6" w:rsidRDefault="003277A8" w:rsidP="001E2BFF">
      <w:pPr>
        <w:pStyle w:val="ListParagraph"/>
        <w:numPr>
          <w:ilvl w:val="0"/>
          <w:numId w:val="5"/>
        </w:numPr>
        <w:spacing w:line="276" w:lineRule="auto"/>
        <w:jc w:val="both"/>
        <w:rPr>
          <w:rFonts w:cstheme="minorHAnsi"/>
          <w:color w:val="000000" w:themeColor="text1"/>
          <w:sz w:val="24"/>
          <w:szCs w:val="24"/>
          <w:lang w:val="en-GB"/>
        </w:rPr>
      </w:pPr>
      <w:r w:rsidRPr="008B20B7">
        <w:rPr>
          <w:rFonts w:cstheme="minorHAnsi"/>
          <w:color w:val="000000" w:themeColor="text1"/>
          <w:sz w:val="24"/>
          <w:szCs w:val="24"/>
          <w:lang w:val="en-GB"/>
        </w:rPr>
        <w:t>UNDP will engage qualified financial</w:t>
      </w:r>
      <w:r w:rsidR="000F5CEC">
        <w:rPr>
          <w:rFonts w:cstheme="minorHAnsi"/>
          <w:color w:val="000000" w:themeColor="text1"/>
          <w:sz w:val="24"/>
          <w:szCs w:val="24"/>
          <w:lang w:val="en-GB"/>
        </w:rPr>
        <w:t xml:space="preserve"> institutions and development banks</w:t>
      </w:r>
      <w:r w:rsidRPr="008B20B7">
        <w:rPr>
          <w:rFonts w:cstheme="minorHAnsi"/>
          <w:color w:val="000000" w:themeColor="text1"/>
          <w:sz w:val="24"/>
          <w:szCs w:val="24"/>
          <w:lang w:val="en-GB"/>
        </w:rPr>
        <w:t xml:space="preserve"> </w:t>
      </w:r>
      <w:r w:rsidR="008A298B" w:rsidRPr="008B20B7">
        <w:rPr>
          <w:rFonts w:cstheme="minorHAnsi"/>
          <w:color w:val="000000" w:themeColor="text1"/>
          <w:sz w:val="24"/>
          <w:szCs w:val="24"/>
          <w:lang w:val="en-GB"/>
        </w:rPr>
        <w:t>t</w:t>
      </w:r>
      <w:r w:rsidRPr="008B20B7">
        <w:rPr>
          <w:rFonts w:cstheme="minorHAnsi"/>
          <w:color w:val="000000" w:themeColor="text1"/>
          <w:sz w:val="24"/>
          <w:szCs w:val="24"/>
          <w:lang w:val="en-GB"/>
        </w:rPr>
        <w:t>o issue and administer guarantees required as part of a UNDP pro</w:t>
      </w:r>
      <w:r w:rsidR="00322D6B" w:rsidRPr="008B20B7">
        <w:rPr>
          <w:rFonts w:cstheme="minorHAnsi"/>
          <w:color w:val="000000" w:themeColor="text1"/>
          <w:sz w:val="24"/>
          <w:szCs w:val="24"/>
          <w:lang w:val="en-GB"/>
        </w:rPr>
        <w:t>ject</w:t>
      </w:r>
      <w:r w:rsidRPr="008B20B7">
        <w:rPr>
          <w:rFonts w:cstheme="minorHAnsi"/>
          <w:color w:val="000000" w:themeColor="text1"/>
          <w:sz w:val="24"/>
          <w:szCs w:val="24"/>
          <w:lang w:val="en-GB"/>
        </w:rPr>
        <w:t xml:space="preserve">, on the basis of </w:t>
      </w:r>
      <w:r w:rsidR="008C331C" w:rsidRPr="008B20B7">
        <w:rPr>
          <w:rFonts w:cstheme="minorHAnsi"/>
          <w:color w:val="000000" w:themeColor="text1"/>
          <w:sz w:val="24"/>
          <w:szCs w:val="24"/>
          <w:lang w:val="en-GB"/>
        </w:rPr>
        <w:t xml:space="preserve">this policy </w:t>
      </w:r>
      <w:r w:rsidR="000A6E18" w:rsidRPr="008B20B7">
        <w:rPr>
          <w:rFonts w:cstheme="minorHAnsi"/>
          <w:color w:val="000000" w:themeColor="text1"/>
          <w:sz w:val="24"/>
          <w:szCs w:val="24"/>
          <w:lang w:val="en-GB"/>
        </w:rPr>
        <w:t xml:space="preserve">and </w:t>
      </w:r>
      <w:r w:rsidR="00295972" w:rsidRPr="008B20B7">
        <w:rPr>
          <w:rFonts w:cstheme="minorHAnsi"/>
          <w:color w:val="000000" w:themeColor="text1"/>
          <w:sz w:val="24"/>
          <w:szCs w:val="24"/>
          <w:lang w:val="en-GB"/>
        </w:rPr>
        <w:t xml:space="preserve">in accordance with the procedure provided for in the </w:t>
      </w:r>
      <w:r w:rsidR="00E3587F" w:rsidRPr="00116BB3">
        <w:rPr>
          <w:sz w:val="24"/>
          <w:szCs w:val="24"/>
          <w:u w:val="single"/>
        </w:rPr>
        <w:t>UNDP Guarantees Operational Manual</w:t>
      </w:r>
      <w:r w:rsidRPr="00BB3372">
        <w:rPr>
          <w:rFonts w:cstheme="minorHAnsi"/>
          <w:color w:val="000000" w:themeColor="text1"/>
          <w:sz w:val="24"/>
          <w:szCs w:val="24"/>
          <w:lang w:val="en-GB"/>
        </w:rPr>
        <w:t xml:space="preserve"> </w:t>
      </w:r>
      <w:r w:rsidRPr="00D40C97">
        <w:rPr>
          <w:rFonts w:cstheme="minorHAnsi"/>
          <w:color w:val="000000" w:themeColor="text1"/>
          <w:sz w:val="24"/>
          <w:szCs w:val="24"/>
          <w:lang w:val="en-GB"/>
        </w:rPr>
        <w:t xml:space="preserve">and guidance from the </w:t>
      </w:r>
      <w:r w:rsidR="000F5CEC">
        <w:rPr>
          <w:rFonts w:cstheme="minorHAnsi"/>
          <w:color w:val="000000" w:themeColor="text1"/>
          <w:sz w:val="24"/>
          <w:szCs w:val="24"/>
          <w:lang w:val="en-GB"/>
        </w:rPr>
        <w:t>BMS/OFM</w:t>
      </w:r>
      <w:r w:rsidRPr="00D40C97">
        <w:rPr>
          <w:rFonts w:cstheme="minorHAnsi"/>
          <w:color w:val="000000" w:themeColor="text1"/>
          <w:sz w:val="24"/>
          <w:szCs w:val="24"/>
          <w:lang w:val="en-GB"/>
        </w:rPr>
        <w:t xml:space="preserve"> Treasury unit. </w:t>
      </w:r>
      <w:r w:rsidR="00D8037F" w:rsidRPr="007C59C6">
        <w:rPr>
          <w:rFonts w:cstheme="minorHAnsi"/>
          <w:color w:val="000000" w:themeColor="text1"/>
          <w:sz w:val="24"/>
          <w:szCs w:val="24"/>
          <w:lang w:val="en-GB"/>
        </w:rPr>
        <w:t xml:space="preserve">The </w:t>
      </w:r>
      <w:r w:rsidR="00512C87" w:rsidRPr="007C59C6">
        <w:rPr>
          <w:rFonts w:cstheme="minorHAnsi"/>
          <w:color w:val="000000" w:themeColor="text1"/>
          <w:sz w:val="24"/>
          <w:szCs w:val="24"/>
          <w:lang w:val="en-GB"/>
        </w:rPr>
        <w:t xml:space="preserve">agreements with the financial institutions </w:t>
      </w:r>
      <w:r w:rsidR="005E6B50" w:rsidRPr="007C59C6">
        <w:rPr>
          <w:rFonts w:cstheme="minorHAnsi"/>
          <w:color w:val="000000" w:themeColor="text1"/>
          <w:sz w:val="24"/>
          <w:szCs w:val="24"/>
          <w:lang w:val="en-GB"/>
        </w:rPr>
        <w:t xml:space="preserve">must </w:t>
      </w:r>
      <w:r w:rsidR="00512C87" w:rsidRPr="007C59C6">
        <w:rPr>
          <w:rFonts w:cstheme="minorHAnsi"/>
          <w:color w:val="000000" w:themeColor="text1"/>
          <w:sz w:val="24"/>
          <w:szCs w:val="24"/>
          <w:lang w:val="en-GB"/>
        </w:rPr>
        <w:t xml:space="preserve">specify the </w:t>
      </w:r>
      <w:r w:rsidR="00AF55A9" w:rsidRPr="007C59C6">
        <w:rPr>
          <w:rFonts w:cstheme="minorHAnsi"/>
          <w:color w:val="000000" w:themeColor="text1"/>
          <w:sz w:val="24"/>
          <w:szCs w:val="24"/>
          <w:lang w:val="en-GB"/>
        </w:rPr>
        <w:t xml:space="preserve">design </w:t>
      </w:r>
      <w:r w:rsidR="00DA0A77" w:rsidRPr="007C59C6">
        <w:rPr>
          <w:rFonts w:cstheme="minorHAnsi"/>
          <w:color w:val="000000" w:themeColor="text1"/>
          <w:sz w:val="24"/>
          <w:szCs w:val="24"/>
          <w:lang w:val="en-GB"/>
        </w:rPr>
        <w:t>e</w:t>
      </w:r>
      <w:r w:rsidR="00AF55A9" w:rsidRPr="007C59C6">
        <w:rPr>
          <w:rFonts w:cstheme="minorHAnsi"/>
          <w:color w:val="000000" w:themeColor="text1"/>
          <w:sz w:val="24"/>
          <w:szCs w:val="24"/>
          <w:lang w:val="en-GB"/>
        </w:rPr>
        <w:t xml:space="preserve">lements from the programme, including </w:t>
      </w:r>
      <w:r w:rsidR="00512C87" w:rsidRPr="007C59C6">
        <w:rPr>
          <w:rFonts w:cstheme="minorHAnsi"/>
          <w:color w:val="000000" w:themeColor="text1"/>
          <w:sz w:val="24"/>
          <w:szCs w:val="24"/>
          <w:lang w:val="en-GB"/>
        </w:rPr>
        <w:t xml:space="preserve">specific </w:t>
      </w:r>
      <w:r w:rsidR="00AF55A9" w:rsidRPr="007C59C6">
        <w:rPr>
          <w:rFonts w:cstheme="minorHAnsi"/>
          <w:color w:val="000000" w:themeColor="text1"/>
          <w:sz w:val="24"/>
          <w:szCs w:val="24"/>
          <w:lang w:val="en-GB"/>
        </w:rPr>
        <w:t>sectors/beneficiaries being targeted, the risks being mitigated by the guarantee, and the basis for risk sharing and subsequent claims.</w:t>
      </w:r>
      <w:r w:rsidR="00512C87" w:rsidRPr="007C59C6">
        <w:rPr>
          <w:rFonts w:cstheme="minorHAnsi"/>
          <w:color w:val="000000" w:themeColor="text1"/>
          <w:sz w:val="24"/>
          <w:szCs w:val="24"/>
          <w:lang w:val="en-GB"/>
        </w:rPr>
        <w:t xml:space="preserve"> </w:t>
      </w:r>
    </w:p>
    <w:p w14:paraId="63230751" w14:textId="77777777" w:rsidR="003277A8" w:rsidRPr="007C59C6" w:rsidRDefault="003277A8" w:rsidP="001E2BFF">
      <w:pPr>
        <w:pStyle w:val="ListParagraph"/>
        <w:spacing w:line="276" w:lineRule="auto"/>
        <w:jc w:val="both"/>
        <w:rPr>
          <w:rFonts w:cstheme="minorHAnsi"/>
          <w:color w:val="000000" w:themeColor="text1"/>
          <w:sz w:val="24"/>
          <w:szCs w:val="24"/>
          <w:lang w:val="en-GB"/>
        </w:rPr>
      </w:pPr>
    </w:p>
    <w:p w14:paraId="51DCA3D6" w14:textId="6A0AC7BA" w:rsidR="003277A8" w:rsidRPr="008B20B7" w:rsidRDefault="003277A8" w:rsidP="001E2BFF">
      <w:pPr>
        <w:pStyle w:val="ListParagraph"/>
        <w:numPr>
          <w:ilvl w:val="0"/>
          <w:numId w:val="5"/>
        </w:numPr>
        <w:spacing w:line="276" w:lineRule="auto"/>
        <w:jc w:val="both"/>
        <w:rPr>
          <w:rFonts w:cstheme="minorHAnsi"/>
          <w:color w:val="000000" w:themeColor="text1"/>
          <w:sz w:val="24"/>
          <w:szCs w:val="24"/>
          <w:lang w:val="en-GB"/>
        </w:rPr>
      </w:pPr>
      <w:r w:rsidRPr="007C59C6">
        <w:rPr>
          <w:rFonts w:cstheme="minorHAnsi"/>
          <w:color w:val="000000" w:themeColor="text1"/>
          <w:sz w:val="24"/>
          <w:szCs w:val="24"/>
          <w:lang w:val="en-GB"/>
        </w:rPr>
        <w:t>The Guarantee Issuer issue</w:t>
      </w:r>
      <w:r w:rsidR="00D3757E" w:rsidRPr="007C59C6">
        <w:rPr>
          <w:rFonts w:cstheme="minorHAnsi"/>
          <w:color w:val="000000" w:themeColor="text1"/>
          <w:sz w:val="24"/>
          <w:szCs w:val="24"/>
          <w:lang w:val="en-GB"/>
        </w:rPr>
        <w:t>s</w:t>
      </w:r>
      <w:r w:rsidRPr="007C59C6">
        <w:rPr>
          <w:rFonts w:cstheme="minorHAnsi"/>
          <w:color w:val="000000" w:themeColor="text1"/>
          <w:sz w:val="24"/>
          <w:szCs w:val="24"/>
          <w:lang w:val="en-GB"/>
        </w:rPr>
        <w:t xml:space="preserve"> the guarantee</w:t>
      </w:r>
      <w:r w:rsidR="00F9458A">
        <w:rPr>
          <w:rFonts w:cstheme="minorHAnsi"/>
          <w:color w:val="000000" w:themeColor="text1"/>
          <w:sz w:val="24"/>
          <w:szCs w:val="24"/>
          <w:lang w:val="en-GB"/>
        </w:rPr>
        <w:t xml:space="preserve"> in its name</w:t>
      </w:r>
      <w:r w:rsidR="00D3757E" w:rsidRPr="007C59C6">
        <w:rPr>
          <w:rFonts w:cstheme="minorHAnsi"/>
          <w:color w:val="000000" w:themeColor="text1"/>
          <w:sz w:val="24"/>
          <w:szCs w:val="24"/>
          <w:lang w:val="en-GB"/>
        </w:rPr>
        <w:t>,</w:t>
      </w:r>
      <w:r w:rsidRPr="007C59C6">
        <w:rPr>
          <w:rFonts w:cstheme="minorHAnsi"/>
          <w:color w:val="000000" w:themeColor="text1"/>
          <w:sz w:val="24"/>
          <w:szCs w:val="24"/>
          <w:lang w:val="en-GB"/>
        </w:rPr>
        <w:t xml:space="preserve"> </w:t>
      </w:r>
      <w:r w:rsidR="00BF2187" w:rsidRPr="007C59C6">
        <w:rPr>
          <w:rFonts w:cstheme="minorHAnsi"/>
          <w:color w:val="000000" w:themeColor="text1"/>
          <w:sz w:val="24"/>
          <w:szCs w:val="24"/>
          <w:lang w:val="en-GB"/>
        </w:rPr>
        <w:t>upon UNDP’s request</w:t>
      </w:r>
      <w:r w:rsidR="00D3757E" w:rsidRPr="008B20B7">
        <w:rPr>
          <w:rFonts w:cstheme="minorHAnsi"/>
          <w:color w:val="000000" w:themeColor="text1"/>
          <w:sz w:val="24"/>
          <w:szCs w:val="24"/>
          <w:lang w:val="en-GB"/>
        </w:rPr>
        <w:t>,</w:t>
      </w:r>
      <w:r w:rsidR="009C2985" w:rsidRPr="008B20B7">
        <w:rPr>
          <w:rFonts w:cstheme="minorHAnsi"/>
          <w:color w:val="000000" w:themeColor="text1"/>
          <w:sz w:val="24"/>
          <w:szCs w:val="24"/>
          <w:lang w:val="en-GB"/>
        </w:rPr>
        <w:t xml:space="preserve"> </w:t>
      </w:r>
      <w:r w:rsidRPr="008B20B7">
        <w:rPr>
          <w:rFonts w:cstheme="minorHAnsi"/>
          <w:color w:val="000000" w:themeColor="text1"/>
          <w:sz w:val="24"/>
          <w:szCs w:val="24"/>
          <w:lang w:val="en-GB"/>
        </w:rPr>
        <w:t>and takes on the obligation to guarantee the payment of specific amounts in the event of default. Whilst UNDP will still be responsible for providing technical expertise in the design phase of guarantees, all UNDP</w:t>
      </w:r>
      <w:r w:rsidR="00702422" w:rsidRPr="008B20B7">
        <w:rPr>
          <w:rFonts w:cstheme="minorHAnsi"/>
          <w:color w:val="000000" w:themeColor="text1"/>
          <w:sz w:val="24"/>
          <w:szCs w:val="24"/>
          <w:lang w:val="en-GB"/>
        </w:rPr>
        <w:t>-supported</w:t>
      </w:r>
      <w:r w:rsidRPr="008B20B7">
        <w:rPr>
          <w:rFonts w:cstheme="minorHAnsi"/>
          <w:color w:val="000000" w:themeColor="text1"/>
          <w:sz w:val="24"/>
          <w:szCs w:val="24"/>
          <w:lang w:val="en-GB"/>
        </w:rPr>
        <w:t xml:space="preserve"> guarantees will be issued, managed and monitored by the Guarantee Issuer(s).</w:t>
      </w:r>
      <w:r w:rsidR="00647F51" w:rsidRPr="008B20B7">
        <w:rPr>
          <w:rFonts w:cstheme="minorHAnsi"/>
          <w:color w:val="000000" w:themeColor="text1"/>
          <w:sz w:val="24"/>
          <w:szCs w:val="24"/>
          <w:lang w:val="en-GB"/>
        </w:rPr>
        <w:t xml:space="preserve"> UNDP will not be involved in actual lending decisions</w:t>
      </w:r>
      <w:r w:rsidR="005A6C19" w:rsidRPr="008B20B7">
        <w:rPr>
          <w:rFonts w:cstheme="minorHAnsi"/>
          <w:color w:val="000000" w:themeColor="text1"/>
          <w:sz w:val="24"/>
          <w:szCs w:val="24"/>
          <w:lang w:val="en-GB"/>
        </w:rPr>
        <w:t xml:space="preserve"> beyond identifying target beneficiaries </w:t>
      </w:r>
      <w:r w:rsidR="003B54FC" w:rsidRPr="008B20B7">
        <w:rPr>
          <w:rFonts w:cstheme="minorHAnsi"/>
          <w:color w:val="000000" w:themeColor="text1"/>
          <w:sz w:val="24"/>
          <w:szCs w:val="24"/>
          <w:lang w:val="en-GB"/>
        </w:rPr>
        <w:t>as part of the project document and the Guarantee Issuer Agreement</w:t>
      </w:r>
      <w:r w:rsidR="00702422" w:rsidRPr="008B20B7">
        <w:rPr>
          <w:rFonts w:cstheme="minorHAnsi"/>
          <w:color w:val="000000" w:themeColor="text1"/>
          <w:sz w:val="24"/>
          <w:szCs w:val="24"/>
          <w:lang w:val="en-GB"/>
        </w:rPr>
        <w:t>, nor will the guarantee be issued in its name</w:t>
      </w:r>
      <w:r w:rsidR="00647F51" w:rsidRPr="008B20B7">
        <w:rPr>
          <w:rFonts w:cstheme="minorHAnsi"/>
          <w:color w:val="000000" w:themeColor="text1"/>
          <w:sz w:val="24"/>
          <w:szCs w:val="24"/>
          <w:lang w:val="en-GB"/>
        </w:rPr>
        <w:t>.</w:t>
      </w:r>
    </w:p>
    <w:p w14:paraId="18863AC9" w14:textId="77777777" w:rsidR="003277A8" w:rsidRPr="008B20B7" w:rsidRDefault="003277A8" w:rsidP="001E2BFF">
      <w:pPr>
        <w:pStyle w:val="ListParagraph"/>
        <w:spacing w:line="276" w:lineRule="auto"/>
        <w:jc w:val="both"/>
        <w:rPr>
          <w:rFonts w:cstheme="minorHAnsi"/>
          <w:color w:val="000000" w:themeColor="text1"/>
          <w:sz w:val="24"/>
          <w:szCs w:val="24"/>
          <w:lang w:val="en-GB"/>
        </w:rPr>
      </w:pPr>
    </w:p>
    <w:p w14:paraId="7089F607" w14:textId="2D7230BC" w:rsidR="003277A8" w:rsidRPr="008B20B7" w:rsidRDefault="003277A8" w:rsidP="001E2BFF">
      <w:pPr>
        <w:pStyle w:val="ListParagraph"/>
        <w:numPr>
          <w:ilvl w:val="0"/>
          <w:numId w:val="5"/>
        </w:numPr>
        <w:spacing w:line="276" w:lineRule="auto"/>
        <w:jc w:val="both"/>
        <w:rPr>
          <w:rFonts w:cstheme="minorHAnsi"/>
          <w:color w:val="000000" w:themeColor="text1"/>
          <w:sz w:val="24"/>
          <w:szCs w:val="24"/>
          <w:lang w:val="en-GB"/>
        </w:rPr>
      </w:pPr>
      <w:r w:rsidRPr="008B20B7">
        <w:rPr>
          <w:rFonts w:cstheme="minorHAnsi"/>
          <w:color w:val="000000" w:themeColor="text1"/>
          <w:sz w:val="24"/>
          <w:szCs w:val="24"/>
          <w:lang w:val="en-GB"/>
        </w:rPr>
        <w:t xml:space="preserve">UNDP may </w:t>
      </w:r>
      <w:r w:rsidR="00BD44C3">
        <w:rPr>
          <w:rFonts w:cstheme="minorHAnsi"/>
          <w:color w:val="000000" w:themeColor="text1"/>
          <w:sz w:val="24"/>
          <w:szCs w:val="24"/>
          <w:lang w:val="en-GB"/>
        </w:rPr>
        <w:t xml:space="preserve">also </w:t>
      </w:r>
      <w:r w:rsidRPr="008B20B7">
        <w:rPr>
          <w:rFonts w:cstheme="minorHAnsi"/>
          <w:color w:val="000000" w:themeColor="text1"/>
          <w:sz w:val="24"/>
          <w:szCs w:val="24"/>
          <w:lang w:val="en-GB"/>
        </w:rPr>
        <w:t>leverage UNCDF for the design, structuring</w:t>
      </w:r>
      <w:r w:rsidR="007B674E" w:rsidRPr="008B20B7">
        <w:rPr>
          <w:rFonts w:cstheme="minorHAnsi"/>
          <w:color w:val="000000" w:themeColor="text1"/>
          <w:sz w:val="24"/>
          <w:szCs w:val="24"/>
          <w:lang w:val="en-GB"/>
        </w:rPr>
        <w:t>, issuance</w:t>
      </w:r>
      <w:r w:rsidRPr="008B20B7">
        <w:rPr>
          <w:rFonts w:cstheme="minorHAnsi"/>
          <w:color w:val="000000" w:themeColor="text1"/>
          <w:sz w:val="24"/>
          <w:szCs w:val="24"/>
          <w:lang w:val="en-GB"/>
        </w:rPr>
        <w:t xml:space="preserve"> and management of UNDP</w:t>
      </w:r>
      <w:r w:rsidR="00702422" w:rsidRPr="008B20B7">
        <w:rPr>
          <w:rFonts w:cstheme="minorHAnsi"/>
          <w:color w:val="000000" w:themeColor="text1"/>
          <w:sz w:val="24"/>
          <w:szCs w:val="24"/>
          <w:lang w:val="en-GB"/>
        </w:rPr>
        <w:t>-supported</w:t>
      </w:r>
      <w:r w:rsidR="0043302A" w:rsidRPr="008B20B7">
        <w:rPr>
          <w:rFonts w:cstheme="minorHAnsi"/>
          <w:color w:val="000000" w:themeColor="text1"/>
          <w:sz w:val="24"/>
          <w:szCs w:val="24"/>
          <w:lang w:val="en-GB"/>
        </w:rPr>
        <w:t xml:space="preserve"> </w:t>
      </w:r>
      <w:r w:rsidRPr="008B20B7">
        <w:rPr>
          <w:rFonts w:cstheme="minorHAnsi"/>
          <w:color w:val="000000" w:themeColor="text1"/>
          <w:sz w:val="24"/>
          <w:szCs w:val="24"/>
          <w:lang w:val="en-GB"/>
        </w:rPr>
        <w:t xml:space="preserve">guarantees. This may be done in various ways – as a responsible party or </w:t>
      </w:r>
      <w:r w:rsidR="0016753C" w:rsidRPr="008B20B7">
        <w:rPr>
          <w:rFonts w:cstheme="minorHAnsi"/>
          <w:color w:val="000000" w:themeColor="text1"/>
          <w:sz w:val="24"/>
          <w:szCs w:val="24"/>
          <w:lang w:val="en-GB"/>
        </w:rPr>
        <w:t xml:space="preserve">as </w:t>
      </w:r>
      <w:r w:rsidRPr="008B20B7">
        <w:rPr>
          <w:rFonts w:cstheme="minorHAnsi"/>
          <w:color w:val="000000" w:themeColor="text1"/>
          <w:sz w:val="24"/>
          <w:szCs w:val="24"/>
          <w:lang w:val="en-GB"/>
        </w:rPr>
        <w:t>a technical service provider to UNDP</w:t>
      </w:r>
      <w:r w:rsidR="007C6BBE" w:rsidRPr="008B20B7">
        <w:rPr>
          <w:rFonts w:cstheme="minorHAnsi"/>
          <w:color w:val="000000" w:themeColor="text1"/>
          <w:sz w:val="24"/>
          <w:szCs w:val="24"/>
          <w:lang w:val="en-GB"/>
        </w:rPr>
        <w:t xml:space="preserve"> – as set forth in the Executive Group (EG) approved “</w:t>
      </w:r>
      <w:hyperlink r:id="rId14" w:history="1">
        <w:r w:rsidR="00A01200" w:rsidRPr="00A01200">
          <w:rPr>
            <w:rStyle w:val="Hyperlink"/>
            <w:rFonts w:cstheme="minorHAnsi"/>
            <w:i/>
            <w:iCs/>
            <w:sz w:val="24"/>
            <w:szCs w:val="24"/>
            <w:lang w:val="en-GB"/>
          </w:rPr>
          <w:t xml:space="preserve">UNDP-UNCDF Collaboration Framework on Loans, Guarantees and Low-Value </w:t>
        </w:r>
        <w:r w:rsidR="00A01200" w:rsidRPr="00A01200">
          <w:rPr>
            <w:rStyle w:val="Hyperlink"/>
            <w:rFonts w:cstheme="minorHAnsi"/>
            <w:i/>
            <w:iCs/>
            <w:sz w:val="24"/>
            <w:szCs w:val="24"/>
            <w:lang w:val="en-GB"/>
          </w:rPr>
          <w:lastRenderedPageBreak/>
          <w:t>Grants</w:t>
        </w:r>
      </w:hyperlink>
      <w:r w:rsidR="00A01200">
        <w:rPr>
          <w:rFonts w:cstheme="minorHAnsi"/>
          <w:i/>
          <w:iCs/>
          <w:color w:val="000000" w:themeColor="text1"/>
          <w:sz w:val="24"/>
          <w:szCs w:val="24"/>
          <w:lang w:val="en-GB"/>
        </w:rPr>
        <w:t>”</w:t>
      </w:r>
      <w:r w:rsidR="00A01200" w:rsidRPr="00693434">
        <w:rPr>
          <w:rFonts w:cstheme="minorHAnsi"/>
          <w:color w:val="000000" w:themeColor="text1"/>
          <w:sz w:val="24"/>
          <w:szCs w:val="24"/>
          <w:lang w:val="en-GB"/>
        </w:rPr>
        <w:t xml:space="preserve"> (Nov 2018)</w:t>
      </w:r>
      <w:r w:rsidRPr="00D40C97">
        <w:rPr>
          <w:rFonts w:cstheme="minorHAnsi"/>
          <w:color w:val="000000" w:themeColor="text1"/>
          <w:sz w:val="24"/>
          <w:szCs w:val="24"/>
          <w:lang w:val="en-GB"/>
        </w:rPr>
        <w:t xml:space="preserve">. </w:t>
      </w:r>
      <w:r w:rsidR="0037443C" w:rsidRPr="007C59C6">
        <w:rPr>
          <w:rFonts w:cstheme="minorHAnsi"/>
          <w:color w:val="000000" w:themeColor="text1"/>
          <w:sz w:val="24"/>
          <w:szCs w:val="24"/>
          <w:lang w:val="en-GB"/>
        </w:rPr>
        <w:t xml:space="preserve">In cases </w:t>
      </w:r>
      <w:r w:rsidR="007D44CF" w:rsidRPr="007C59C6">
        <w:rPr>
          <w:rFonts w:cstheme="minorHAnsi"/>
          <w:color w:val="000000" w:themeColor="text1"/>
          <w:sz w:val="24"/>
          <w:szCs w:val="24"/>
          <w:lang w:val="en-GB"/>
        </w:rPr>
        <w:t>where UNCDF is engaged as a responsible party</w:t>
      </w:r>
      <w:r w:rsidR="002E560F" w:rsidRPr="007C59C6">
        <w:rPr>
          <w:rFonts w:cstheme="minorHAnsi"/>
          <w:color w:val="000000" w:themeColor="text1"/>
          <w:sz w:val="24"/>
          <w:szCs w:val="24"/>
          <w:lang w:val="en-GB"/>
        </w:rPr>
        <w:t xml:space="preserve"> by UNDP</w:t>
      </w:r>
      <w:r w:rsidR="007D44CF" w:rsidRPr="007C59C6">
        <w:rPr>
          <w:rFonts w:cstheme="minorHAnsi"/>
          <w:color w:val="000000" w:themeColor="text1"/>
          <w:sz w:val="24"/>
          <w:szCs w:val="24"/>
          <w:lang w:val="en-GB"/>
        </w:rPr>
        <w:t xml:space="preserve">, </w:t>
      </w:r>
      <w:r w:rsidR="002E560F" w:rsidRPr="007C59C6">
        <w:rPr>
          <w:rFonts w:cstheme="minorHAnsi"/>
          <w:color w:val="000000" w:themeColor="text1"/>
          <w:sz w:val="24"/>
          <w:szCs w:val="24"/>
          <w:lang w:val="en-GB"/>
        </w:rPr>
        <w:t xml:space="preserve">a </w:t>
      </w:r>
      <w:r w:rsidR="0037443C" w:rsidRPr="007C59C6">
        <w:rPr>
          <w:rFonts w:cstheme="minorHAnsi"/>
          <w:color w:val="000000" w:themeColor="text1"/>
          <w:sz w:val="24"/>
          <w:szCs w:val="24"/>
          <w:lang w:val="en-GB"/>
        </w:rPr>
        <w:t xml:space="preserve">UN-to-UN </w:t>
      </w:r>
      <w:r w:rsidR="002E560F" w:rsidRPr="007C59C6">
        <w:rPr>
          <w:rFonts w:cstheme="minorHAnsi"/>
          <w:color w:val="000000" w:themeColor="text1"/>
          <w:sz w:val="24"/>
          <w:szCs w:val="24"/>
          <w:lang w:val="en-GB"/>
        </w:rPr>
        <w:t xml:space="preserve">Agency Contribution </w:t>
      </w:r>
      <w:r w:rsidR="0037443C" w:rsidRPr="007C59C6">
        <w:rPr>
          <w:rFonts w:cstheme="minorHAnsi"/>
          <w:color w:val="000000" w:themeColor="text1"/>
          <w:sz w:val="24"/>
          <w:szCs w:val="24"/>
          <w:lang w:val="en-GB"/>
        </w:rPr>
        <w:t xml:space="preserve">Agreement </w:t>
      </w:r>
      <w:r w:rsidR="004A7C66" w:rsidRPr="007C59C6">
        <w:rPr>
          <w:rFonts w:cstheme="minorHAnsi"/>
          <w:color w:val="000000" w:themeColor="text1"/>
          <w:sz w:val="24"/>
          <w:szCs w:val="24"/>
          <w:lang w:val="en-GB"/>
        </w:rPr>
        <w:t xml:space="preserve">must </w:t>
      </w:r>
      <w:r w:rsidR="0037443C" w:rsidRPr="007C59C6">
        <w:rPr>
          <w:rFonts w:cstheme="minorHAnsi"/>
          <w:color w:val="000000" w:themeColor="text1"/>
          <w:sz w:val="24"/>
          <w:szCs w:val="24"/>
          <w:lang w:val="en-GB"/>
        </w:rPr>
        <w:t>be signed with UNCDF</w:t>
      </w:r>
      <w:r w:rsidR="00157648" w:rsidRPr="007C59C6">
        <w:rPr>
          <w:rFonts w:cstheme="minorHAnsi"/>
          <w:color w:val="000000" w:themeColor="text1"/>
          <w:sz w:val="24"/>
          <w:szCs w:val="24"/>
          <w:lang w:val="en-GB"/>
        </w:rPr>
        <w:t>,</w:t>
      </w:r>
      <w:r w:rsidR="00540960" w:rsidRPr="007C59C6">
        <w:rPr>
          <w:rFonts w:cstheme="minorHAnsi"/>
          <w:color w:val="000000" w:themeColor="text1"/>
          <w:sz w:val="24"/>
          <w:szCs w:val="24"/>
          <w:lang w:val="en-GB"/>
        </w:rPr>
        <w:t xml:space="preserve"> and UNCDF’s regulations, rules and policies will apply</w:t>
      </w:r>
      <w:r w:rsidR="00F31EAE" w:rsidRPr="007C59C6">
        <w:rPr>
          <w:rFonts w:cstheme="minorHAnsi"/>
          <w:color w:val="000000" w:themeColor="text1"/>
          <w:sz w:val="24"/>
          <w:szCs w:val="24"/>
          <w:lang w:val="en-GB"/>
        </w:rPr>
        <w:t xml:space="preserve"> </w:t>
      </w:r>
      <w:r w:rsidR="00F31EAE" w:rsidRPr="008B20B7">
        <w:rPr>
          <w:rFonts w:cstheme="minorHAnsi"/>
          <w:color w:val="000000" w:themeColor="text1"/>
          <w:sz w:val="24"/>
          <w:szCs w:val="24"/>
          <w:lang w:val="en-GB"/>
        </w:rPr>
        <w:t>to the extent that they do not contravene the principles of UNDP’s Financial Regulations and Rules</w:t>
      </w:r>
      <w:r w:rsidR="0037443C" w:rsidRPr="008B20B7">
        <w:rPr>
          <w:rFonts w:cstheme="minorHAnsi"/>
          <w:color w:val="000000" w:themeColor="text1"/>
          <w:sz w:val="24"/>
          <w:szCs w:val="24"/>
          <w:lang w:val="en-GB"/>
        </w:rPr>
        <w:t>.</w:t>
      </w:r>
    </w:p>
    <w:p w14:paraId="3B591458" w14:textId="77777777" w:rsidR="00625B56" w:rsidRDefault="00625B56" w:rsidP="002B3B3A">
      <w:pPr>
        <w:pStyle w:val="ListParagraph"/>
        <w:spacing w:line="276" w:lineRule="auto"/>
        <w:jc w:val="both"/>
        <w:rPr>
          <w:rFonts w:cstheme="minorHAnsi"/>
          <w:color w:val="000000" w:themeColor="text1"/>
          <w:sz w:val="24"/>
          <w:szCs w:val="24"/>
          <w:lang w:val="en-GB"/>
        </w:rPr>
      </w:pPr>
    </w:p>
    <w:p w14:paraId="77B04F8B" w14:textId="2F6405B8" w:rsidR="003277A8" w:rsidRPr="008B20B7" w:rsidRDefault="00BE6693" w:rsidP="002B3B3A">
      <w:pPr>
        <w:pStyle w:val="ListParagraph"/>
        <w:numPr>
          <w:ilvl w:val="0"/>
          <w:numId w:val="5"/>
        </w:numPr>
        <w:spacing w:line="276" w:lineRule="auto"/>
        <w:jc w:val="both"/>
        <w:rPr>
          <w:rFonts w:cstheme="minorHAnsi"/>
          <w:color w:val="000000" w:themeColor="text1"/>
          <w:sz w:val="24"/>
          <w:szCs w:val="24"/>
          <w:lang w:val="en-GB"/>
        </w:rPr>
      </w:pPr>
      <w:r w:rsidRPr="002B3B3A">
        <w:rPr>
          <w:rFonts w:cstheme="minorHAnsi"/>
          <w:color w:val="000000" w:themeColor="text1"/>
          <w:sz w:val="24"/>
          <w:szCs w:val="24"/>
          <w:lang w:val="en-GB"/>
        </w:rPr>
        <w:t>Additionally, if after review by the Credit Risk Committee</w:t>
      </w:r>
      <w:r w:rsidR="00864347">
        <w:rPr>
          <w:rFonts w:cstheme="minorHAnsi"/>
          <w:color w:val="000000" w:themeColor="text1"/>
          <w:sz w:val="24"/>
          <w:szCs w:val="24"/>
          <w:lang w:val="en-GB"/>
        </w:rPr>
        <w:t>,</w:t>
      </w:r>
      <w:r w:rsidRPr="002B3B3A">
        <w:rPr>
          <w:rFonts w:cstheme="minorHAnsi"/>
          <w:color w:val="000000" w:themeColor="text1"/>
          <w:sz w:val="24"/>
          <w:szCs w:val="24"/>
          <w:lang w:val="en-GB"/>
        </w:rPr>
        <w:t xml:space="preserve"> UNDP determines not to move forward with a guarantee due to exceptional case or material risks identified, UNDP shall consult with UNCDF to explore whether UNCDF may be able to support the guarantee</w:t>
      </w:r>
      <w:r w:rsidR="00AC451E">
        <w:rPr>
          <w:rFonts w:cstheme="minorHAnsi"/>
          <w:color w:val="000000" w:themeColor="text1"/>
          <w:sz w:val="24"/>
          <w:szCs w:val="24"/>
          <w:lang w:val="en-GB"/>
        </w:rPr>
        <w:t>.</w:t>
      </w:r>
    </w:p>
    <w:p w14:paraId="18EB388A" w14:textId="77777777" w:rsidR="00625B56" w:rsidRDefault="00625B56" w:rsidP="002B3B3A">
      <w:pPr>
        <w:pStyle w:val="ListParagraph"/>
        <w:spacing w:line="276" w:lineRule="auto"/>
        <w:jc w:val="both"/>
        <w:rPr>
          <w:rFonts w:cstheme="minorHAnsi"/>
          <w:color w:val="000000" w:themeColor="text1"/>
          <w:sz w:val="24"/>
          <w:szCs w:val="24"/>
          <w:lang w:val="en-GB"/>
        </w:rPr>
      </w:pPr>
    </w:p>
    <w:p w14:paraId="41E88201" w14:textId="6473FE47" w:rsidR="00BE14F7" w:rsidRPr="008B20B7" w:rsidRDefault="000B303E" w:rsidP="001E2BFF">
      <w:pPr>
        <w:pStyle w:val="ListParagraph"/>
        <w:numPr>
          <w:ilvl w:val="0"/>
          <w:numId w:val="5"/>
        </w:numPr>
        <w:spacing w:line="276" w:lineRule="auto"/>
        <w:jc w:val="both"/>
        <w:rPr>
          <w:rFonts w:cstheme="minorHAnsi"/>
          <w:color w:val="000000" w:themeColor="text1"/>
          <w:sz w:val="24"/>
          <w:szCs w:val="24"/>
          <w:lang w:val="en-GB"/>
        </w:rPr>
      </w:pPr>
      <w:r w:rsidRPr="008B20B7">
        <w:rPr>
          <w:rFonts w:cstheme="minorHAnsi"/>
          <w:color w:val="000000" w:themeColor="text1"/>
          <w:sz w:val="24"/>
          <w:szCs w:val="24"/>
          <w:lang w:val="en-GB"/>
        </w:rPr>
        <w:t xml:space="preserve">A </w:t>
      </w:r>
      <w:r w:rsidR="004E5A9D" w:rsidRPr="008B20B7">
        <w:rPr>
          <w:rFonts w:cstheme="minorHAnsi"/>
          <w:color w:val="000000" w:themeColor="text1"/>
          <w:sz w:val="24"/>
          <w:szCs w:val="24"/>
          <w:lang w:val="en-GB"/>
        </w:rPr>
        <w:t>“</w:t>
      </w:r>
      <w:r w:rsidR="00D25CD0" w:rsidRPr="008B20B7">
        <w:rPr>
          <w:rFonts w:cstheme="minorHAnsi"/>
          <w:color w:val="000000" w:themeColor="text1"/>
          <w:sz w:val="24"/>
          <w:szCs w:val="24"/>
          <w:lang w:val="en-GB"/>
        </w:rPr>
        <w:t>Guarantee Issuer Agreement</w:t>
      </w:r>
      <w:r w:rsidR="005569FF" w:rsidRPr="008B20B7">
        <w:rPr>
          <w:rFonts w:cstheme="minorHAnsi"/>
          <w:color w:val="000000" w:themeColor="text1"/>
          <w:sz w:val="24"/>
          <w:szCs w:val="24"/>
          <w:lang w:val="en-GB"/>
        </w:rPr>
        <w:t>”</w:t>
      </w:r>
      <w:r w:rsidR="00D25CD0" w:rsidRPr="008B20B7">
        <w:rPr>
          <w:rFonts w:cstheme="minorHAnsi"/>
          <w:color w:val="000000" w:themeColor="text1"/>
          <w:sz w:val="24"/>
          <w:szCs w:val="24"/>
          <w:lang w:val="en-GB"/>
        </w:rPr>
        <w:t xml:space="preserve"> </w:t>
      </w:r>
      <w:r w:rsidR="005569FF" w:rsidRPr="008B20B7">
        <w:rPr>
          <w:rFonts w:cstheme="minorHAnsi"/>
          <w:color w:val="000000" w:themeColor="text1"/>
          <w:sz w:val="24"/>
          <w:szCs w:val="24"/>
          <w:lang w:val="en-GB"/>
        </w:rPr>
        <w:t xml:space="preserve">is signed </w:t>
      </w:r>
      <w:r w:rsidR="00D25CD0" w:rsidRPr="008B20B7">
        <w:rPr>
          <w:rFonts w:cstheme="minorHAnsi"/>
          <w:color w:val="000000" w:themeColor="text1"/>
          <w:sz w:val="24"/>
          <w:szCs w:val="24"/>
          <w:lang w:val="en-GB"/>
        </w:rPr>
        <w:t xml:space="preserve">between UNDP and the selected Guarantee Issuer </w:t>
      </w:r>
      <w:r w:rsidR="00262FDE" w:rsidRPr="008B20B7">
        <w:rPr>
          <w:rFonts w:cstheme="minorHAnsi"/>
          <w:color w:val="000000" w:themeColor="text1"/>
          <w:sz w:val="24"/>
          <w:szCs w:val="24"/>
          <w:lang w:val="en-GB"/>
        </w:rPr>
        <w:t xml:space="preserve">(or </w:t>
      </w:r>
      <w:r w:rsidR="00117BFD" w:rsidRPr="008B20B7">
        <w:rPr>
          <w:rFonts w:cstheme="minorHAnsi"/>
          <w:color w:val="000000" w:themeColor="text1"/>
          <w:sz w:val="24"/>
          <w:szCs w:val="24"/>
          <w:lang w:val="en-GB"/>
        </w:rPr>
        <w:t xml:space="preserve">the </w:t>
      </w:r>
      <w:r w:rsidR="004D2DCF" w:rsidRPr="008B20B7">
        <w:rPr>
          <w:rFonts w:cstheme="minorHAnsi"/>
          <w:color w:val="000000" w:themeColor="text1"/>
          <w:sz w:val="24"/>
          <w:szCs w:val="24"/>
          <w:lang w:val="en-GB"/>
        </w:rPr>
        <w:t>UN-to-</w:t>
      </w:r>
      <w:r w:rsidR="00262FDE" w:rsidRPr="008B20B7">
        <w:rPr>
          <w:rFonts w:cstheme="minorHAnsi"/>
          <w:color w:val="000000" w:themeColor="text1"/>
          <w:sz w:val="24"/>
          <w:szCs w:val="24"/>
          <w:lang w:val="en-GB"/>
        </w:rPr>
        <w:t>UN Agency Contribution</w:t>
      </w:r>
      <w:r w:rsidR="0064209C" w:rsidRPr="008B20B7">
        <w:rPr>
          <w:rFonts w:cstheme="minorHAnsi"/>
          <w:color w:val="000000" w:themeColor="text1"/>
          <w:sz w:val="24"/>
          <w:szCs w:val="24"/>
          <w:lang w:val="en-GB"/>
        </w:rPr>
        <w:t xml:space="preserve"> </w:t>
      </w:r>
      <w:r w:rsidR="00262FDE" w:rsidRPr="008B20B7">
        <w:rPr>
          <w:rFonts w:cstheme="minorHAnsi"/>
          <w:color w:val="000000" w:themeColor="text1"/>
          <w:sz w:val="24"/>
          <w:szCs w:val="24"/>
          <w:lang w:val="en-GB"/>
        </w:rPr>
        <w:t>Agreement in cases where UNCDF is the Guarantee Issuer)</w:t>
      </w:r>
      <w:r w:rsidR="00F941A5" w:rsidRPr="008B20B7">
        <w:rPr>
          <w:rFonts w:cstheme="minorHAnsi"/>
          <w:color w:val="000000" w:themeColor="text1"/>
          <w:sz w:val="24"/>
          <w:szCs w:val="24"/>
          <w:lang w:val="en-GB"/>
        </w:rPr>
        <w:t xml:space="preserve"> </w:t>
      </w:r>
      <w:r w:rsidR="00D25CD0" w:rsidRPr="008B20B7">
        <w:rPr>
          <w:rFonts w:cstheme="minorHAnsi"/>
          <w:color w:val="000000" w:themeColor="text1"/>
          <w:sz w:val="24"/>
          <w:szCs w:val="24"/>
          <w:lang w:val="en-GB"/>
        </w:rPr>
        <w:t>that lay</w:t>
      </w:r>
      <w:r w:rsidR="00FD772E" w:rsidRPr="008B20B7">
        <w:rPr>
          <w:rFonts w:cstheme="minorHAnsi"/>
          <w:color w:val="000000" w:themeColor="text1"/>
          <w:sz w:val="24"/>
          <w:szCs w:val="24"/>
          <w:lang w:val="en-GB"/>
        </w:rPr>
        <w:t>s</w:t>
      </w:r>
      <w:r w:rsidR="00D25CD0" w:rsidRPr="008B20B7">
        <w:rPr>
          <w:rFonts w:cstheme="minorHAnsi"/>
          <w:color w:val="000000" w:themeColor="text1"/>
          <w:sz w:val="24"/>
          <w:szCs w:val="24"/>
          <w:lang w:val="en-GB"/>
        </w:rPr>
        <w:t xml:space="preserve"> out the roles, responsibilities, terms and conditions for each UNDP guarantee issued</w:t>
      </w:r>
      <w:r w:rsidR="00113D05" w:rsidRPr="008B20B7">
        <w:rPr>
          <w:rFonts w:cstheme="minorHAnsi"/>
          <w:color w:val="000000" w:themeColor="text1"/>
          <w:sz w:val="24"/>
          <w:szCs w:val="24"/>
          <w:lang w:val="en-GB"/>
        </w:rPr>
        <w:t>. These are</w:t>
      </w:r>
      <w:r w:rsidR="00D25CD0" w:rsidRPr="008B20B7">
        <w:rPr>
          <w:rFonts w:cstheme="minorHAnsi"/>
          <w:color w:val="000000" w:themeColor="text1"/>
          <w:sz w:val="24"/>
          <w:szCs w:val="24"/>
          <w:lang w:val="en-GB"/>
        </w:rPr>
        <w:t xml:space="preserve"> </w:t>
      </w:r>
      <w:r w:rsidR="002D0E83" w:rsidRPr="008B20B7">
        <w:rPr>
          <w:rFonts w:cstheme="minorHAnsi"/>
          <w:color w:val="000000" w:themeColor="text1"/>
          <w:sz w:val="24"/>
          <w:szCs w:val="24"/>
          <w:lang w:val="en-GB"/>
        </w:rPr>
        <w:t xml:space="preserve">subject to the approval of </w:t>
      </w:r>
      <w:r w:rsidR="000F5CEC">
        <w:rPr>
          <w:rFonts w:cstheme="minorHAnsi"/>
          <w:color w:val="000000" w:themeColor="text1"/>
          <w:sz w:val="24"/>
          <w:szCs w:val="24"/>
          <w:lang w:val="en-GB"/>
        </w:rPr>
        <w:t>the BMS/OFM</w:t>
      </w:r>
      <w:r w:rsidR="00D25CD0" w:rsidRPr="008B20B7">
        <w:rPr>
          <w:rFonts w:cstheme="minorHAnsi"/>
          <w:color w:val="000000" w:themeColor="text1"/>
          <w:sz w:val="24"/>
          <w:szCs w:val="24"/>
          <w:lang w:val="en-GB"/>
        </w:rPr>
        <w:t xml:space="preserve"> Treasury unit.</w:t>
      </w:r>
    </w:p>
    <w:p w14:paraId="0FD0399B" w14:textId="77777777" w:rsidR="00D25CD0" w:rsidRPr="008B20B7" w:rsidRDefault="00D25CD0" w:rsidP="003E6FD9">
      <w:pPr>
        <w:pStyle w:val="ListParagraph"/>
        <w:rPr>
          <w:rFonts w:cstheme="minorHAnsi"/>
          <w:color w:val="000000" w:themeColor="text1"/>
          <w:sz w:val="24"/>
          <w:szCs w:val="24"/>
          <w:lang w:val="en-GB"/>
        </w:rPr>
      </w:pPr>
    </w:p>
    <w:p w14:paraId="423EAF99" w14:textId="766B89E7" w:rsidR="00144F74" w:rsidRPr="008B20B7" w:rsidRDefault="00144F74" w:rsidP="00404B25">
      <w:pPr>
        <w:pStyle w:val="ListParagraph"/>
        <w:numPr>
          <w:ilvl w:val="0"/>
          <w:numId w:val="5"/>
        </w:numPr>
        <w:jc w:val="both"/>
        <w:rPr>
          <w:rFonts w:cstheme="minorHAnsi"/>
          <w:color w:val="000000" w:themeColor="text1"/>
          <w:sz w:val="24"/>
          <w:szCs w:val="24"/>
          <w:lang w:val="en-GB"/>
        </w:rPr>
      </w:pPr>
      <w:r w:rsidRPr="008B20B7">
        <w:rPr>
          <w:rFonts w:cstheme="minorHAnsi"/>
          <w:color w:val="000000" w:themeColor="text1"/>
          <w:sz w:val="24"/>
          <w:szCs w:val="24"/>
          <w:lang w:val="en-GB"/>
        </w:rPr>
        <w:t xml:space="preserve">The following are key elements that </w:t>
      </w:r>
      <w:r w:rsidR="005E3F19" w:rsidRPr="008B20B7">
        <w:rPr>
          <w:rFonts w:cstheme="minorHAnsi"/>
          <w:color w:val="000000" w:themeColor="text1"/>
          <w:sz w:val="24"/>
          <w:szCs w:val="24"/>
          <w:lang w:val="en-GB"/>
        </w:rPr>
        <w:t xml:space="preserve">must </w:t>
      </w:r>
      <w:r w:rsidRPr="008B20B7">
        <w:rPr>
          <w:rFonts w:cstheme="minorHAnsi"/>
          <w:color w:val="000000" w:themeColor="text1"/>
          <w:sz w:val="24"/>
          <w:szCs w:val="24"/>
          <w:lang w:val="en-GB"/>
        </w:rPr>
        <w:t>be included in</w:t>
      </w:r>
      <w:r w:rsidR="002652AA" w:rsidRPr="008B20B7">
        <w:rPr>
          <w:rFonts w:cstheme="minorHAnsi"/>
          <w:color w:val="000000" w:themeColor="text1"/>
          <w:sz w:val="24"/>
          <w:szCs w:val="24"/>
          <w:lang w:val="en-GB"/>
        </w:rPr>
        <w:t xml:space="preserve"> Guarantee Issuer Agreements between</w:t>
      </w:r>
      <w:r w:rsidRPr="008B20B7">
        <w:rPr>
          <w:rFonts w:cstheme="minorHAnsi"/>
          <w:color w:val="000000" w:themeColor="text1"/>
          <w:sz w:val="24"/>
          <w:szCs w:val="24"/>
          <w:lang w:val="en-GB"/>
        </w:rPr>
        <w:t xml:space="preserve"> UNDP and the Guarantee Issuer</w:t>
      </w:r>
      <w:r w:rsidR="00FD4212" w:rsidRPr="008B20B7">
        <w:rPr>
          <w:rFonts w:cstheme="minorHAnsi"/>
          <w:color w:val="000000" w:themeColor="text1"/>
          <w:sz w:val="24"/>
          <w:szCs w:val="24"/>
          <w:lang w:val="en-GB"/>
        </w:rPr>
        <w:t>,</w:t>
      </w:r>
      <w:r w:rsidR="007B674E" w:rsidRPr="008B20B7">
        <w:rPr>
          <w:rFonts w:cstheme="minorHAnsi"/>
          <w:color w:val="000000" w:themeColor="text1"/>
          <w:sz w:val="24"/>
          <w:szCs w:val="24"/>
          <w:lang w:val="en-GB"/>
        </w:rPr>
        <w:t xml:space="preserve"> </w:t>
      </w:r>
      <w:r w:rsidR="00C27DF8" w:rsidRPr="008B20B7">
        <w:rPr>
          <w:rFonts w:cstheme="minorHAnsi"/>
          <w:color w:val="000000" w:themeColor="text1"/>
          <w:sz w:val="24"/>
          <w:szCs w:val="24"/>
          <w:lang w:val="en-GB"/>
        </w:rPr>
        <w:t xml:space="preserve">including </w:t>
      </w:r>
      <w:r w:rsidR="00FD4212" w:rsidRPr="008B20B7">
        <w:rPr>
          <w:rFonts w:cstheme="minorHAnsi"/>
          <w:color w:val="000000" w:themeColor="text1"/>
          <w:sz w:val="24"/>
          <w:szCs w:val="24"/>
          <w:lang w:val="en-GB"/>
        </w:rPr>
        <w:t xml:space="preserve">in </w:t>
      </w:r>
      <w:r w:rsidR="00C27DF8" w:rsidRPr="008B20B7">
        <w:rPr>
          <w:rFonts w:cstheme="minorHAnsi"/>
          <w:color w:val="000000" w:themeColor="text1"/>
          <w:sz w:val="24"/>
          <w:szCs w:val="24"/>
          <w:lang w:val="en-GB"/>
        </w:rPr>
        <w:t xml:space="preserve">the </w:t>
      </w:r>
      <w:r w:rsidR="008A3426" w:rsidRPr="008B20B7">
        <w:rPr>
          <w:rFonts w:cstheme="minorHAnsi"/>
          <w:color w:val="000000" w:themeColor="text1"/>
          <w:sz w:val="24"/>
          <w:szCs w:val="24"/>
          <w:lang w:val="en-GB"/>
        </w:rPr>
        <w:t>UN-to-</w:t>
      </w:r>
      <w:r w:rsidR="00730E95" w:rsidRPr="008B20B7">
        <w:rPr>
          <w:rFonts w:cstheme="minorHAnsi"/>
          <w:color w:val="000000" w:themeColor="text1"/>
          <w:sz w:val="24"/>
          <w:szCs w:val="24"/>
          <w:lang w:val="en-GB"/>
        </w:rPr>
        <w:t>UN A</w:t>
      </w:r>
      <w:r w:rsidR="007B674E" w:rsidRPr="008B20B7">
        <w:rPr>
          <w:rFonts w:cstheme="minorHAnsi"/>
          <w:color w:val="000000" w:themeColor="text1"/>
          <w:sz w:val="24"/>
          <w:szCs w:val="24"/>
          <w:lang w:val="en-GB"/>
        </w:rPr>
        <w:t xml:space="preserve">gency </w:t>
      </w:r>
      <w:r w:rsidR="00730E95" w:rsidRPr="008B20B7">
        <w:rPr>
          <w:rFonts w:cstheme="minorHAnsi"/>
          <w:color w:val="000000" w:themeColor="text1"/>
          <w:sz w:val="24"/>
          <w:szCs w:val="24"/>
          <w:lang w:val="en-GB"/>
        </w:rPr>
        <w:t>Contribution A</w:t>
      </w:r>
      <w:r w:rsidR="007B674E" w:rsidRPr="008B20B7">
        <w:rPr>
          <w:rFonts w:cstheme="minorHAnsi"/>
          <w:color w:val="000000" w:themeColor="text1"/>
          <w:sz w:val="24"/>
          <w:szCs w:val="24"/>
          <w:lang w:val="en-GB"/>
        </w:rPr>
        <w:t>greement when the Guarantee Issuer is UNCDF</w:t>
      </w:r>
      <w:r w:rsidRPr="008B20B7">
        <w:rPr>
          <w:rFonts w:cstheme="minorHAnsi"/>
          <w:color w:val="000000" w:themeColor="text1"/>
          <w:sz w:val="24"/>
          <w:szCs w:val="24"/>
          <w:lang w:val="en-GB"/>
        </w:rPr>
        <w:t>:</w:t>
      </w:r>
    </w:p>
    <w:p w14:paraId="79E35493" w14:textId="77777777" w:rsidR="00F92DCD" w:rsidRPr="008B20B7" w:rsidRDefault="00F92DCD" w:rsidP="001E2BFF">
      <w:pPr>
        <w:pStyle w:val="Header"/>
        <w:numPr>
          <w:ilvl w:val="0"/>
          <w:numId w:val="17"/>
        </w:numPr>
        <w:tabs>
          <w:tab w:val="clear" w:pos="720"/>
          <w:tab w:val="clear" w:pos="4320"/>
          <w:tab w:val="clear" w:pos="8640"/>
          <w:tab w:val="num" w:pos="1440"/>
        </w:tabs>
        <w:spacing w:after="160" w:line="276" w:lineRule="auto"/>
        <w:ind w:left="1440"/>
        <w:contextualSpacing/>
        <w:jc w:val="both"/>
        <w:rPr>
          <w:rFonts w:asciiTheme="minorHAnsi" w:hAnsiTheme="minorHAnsi" w:cstheme="minorHAnsi"/>
        </w:rPr>
      </w:pPr>
      <w:r w:rsidRPr="008B20B7">
        <w:rPr>
          <w:rFonts w:asciiTheme="minorHAnsi" w:hAnsiTheme="minorHAnsi" w:cstheme="minorHAnsi"/>
        </w:rPr>
        <w:t>Procedures for fund management and reporting to UNDP</w:t>
      </w:r>
    </w:p>
    <w:p w14:paraId="21307CFF" w14:textId="77777777" w:rsidR="00F92DCD" w:rsidRPr="008B20B7" w:rsidRDefault="00F92DCD" w:rsidP="001E2BFF">
      <w:pPr>
        <w:pStyle w:val="Header"/>
        <w:numPr>
          <w:ilvl w:val="0"/>
          <w:numId w:val="17"/>
        </w:numPr>
        <w:tabs>
          <w:tab w:val="clear" w:pos="720"/>
          <w:tab w:val="clear" w:pos="4320"/>
          <w:tab w:val="clear" w:pos="8640"/>
          <w:tab w:val="num" w:pos="1440"/>
        </w:tabs>
        <w:spacing w:after="160" w:line="276" w:lineRule="auto"/>
        <w:ind w:left="1440"/>
        <w:contextualSpacing/>
        <w:jc w:val="both"/>
        <w:rPr>
          <w:rFonts w:asciiTheme="minorHAnsi" w:hAnsiTheme="minorHAnsi" w:cstheme="minorHAnsi"/>
        </w:rPr>
      </w:pPr>
      <w:r w:rsidRPr="008B20B7">
        <w:rPr>
          <w:rFonts w:asciiTheme="minorHAnsi" w:hAnsiTheme="minorHAnsi" w:cstheme="minorHAnsi"/>
        </w:rPr>
        <w:t>Liability limits of the different parties</w:t>
      </w:r>
    </w:p>
    <w:p w14:paraId="5C380433" w14:textId="77777777" w:rsidR="00F92DCD" w:rsidRPr="008B20B7" w:rsidRDefault="00F92DCD" w:rsidP="001E2BFF">
      <w:pPr>
        <w:pStyle w:val="Header"/>
        <w:numPr>
          <w:ilvl w:val="0"/>
          <w:numId w:val="17"/>
        </w:numPr>
        <w:tabs>
          <w:tab w:val="clear" w:pos="720"/>
          <w:tab w:val="clear" w:pos="4320"/>
          <w:tab w:val="clear" w:pos="8640"/>
          <w:tab w:val="num" w:pos="1440"/>
        </w:tabs>
        <w:spacing w:after="160" w:line="276" w:lineRule="auto"/>
        <w:ind w:left="1440"/>
        <w:contextualSpacing/>
        <w:jc w:val="both"/>
        <w:rPr>
          <w:rFonts w:asciiTheme="minorHAnsi" w:hAnsiTheme="minorHAnsi" w:cstheme="minorHAnsi"/>
        </w:rPr>
      </w:pPr>
      <w:r w:rsidRPr="008B20B7">
        <w:rPr>
          <w:rFonts w:asciiTheme="minorHAnsi" w:hAnsiTheme="minorHAnsi" w:cstheme="minorHAnsi"/>
        </w:rPr>
        <w:t>Procedures governing disbursement of funds by UNDP</w:t>
      </w:r>
    </w:p>
    <w:p w14:paraId="6C05EFE4" w14:textId="77777777" w:rsidR="00F92DCD" w:rsidRPr="008B20B7" w:rsidRDefault="00F92DCD" w:rsidP="001E2BFF">
      <w:pPr>
        <w:pStyle w:val="Header"/>
        <w:numPr>
          <w:ilvl w:val="0"/>
          <w:numId w:val="17"/>
        </w:numPr>
        <w:tabs>
          <w:tab w:val="clear" w:pos="720"/>
          <w:tab w:val="clear" w:pos="4320"/>
          <w:tab w:val="clear" w:pos="8640"/>
          <w:tab w:val="num" w:pos="1440"/>
        </w:tabs>
        <w:spacing w:after="160" w:line="276" w:lineRule="auto"/>
        <w:ind w:left="1440"/>
        <w:contextualSpacing/>
        <w:jc w:val="both"/>
        <w:rPr>
          <w:rFonts w:asciiTheme="minorHAnsi" w:hAnsiTheme="minorHAnsi" w:cstheme="minorHAnsi"/>
        </w:rPr>
      </w:pPr>
      <w:r w:rsidRPr="008B20B7">
        <w:rPr>
          <w:rFonts w:asciiTheme="minorHAnsi" w:hAnsiTheme="minorHAnsi" w:cstheme="minorHAnsi"/>
        </w:rPr>
        <w:t xml:space="preserve">Procedures governing selection of lenders and disbursement of funds to lenders by guarantee </w:t>
      </w:r>
      <w:r w:rsidR="00BB2699" w:rsidRPr="008B20B7">
        <w:rPr>
          <w:rFonts w:asciiTheme="minorHAnsi" w:hAnsiTheme="minorHAnsi" w:cstheme="minorHAnsi"/>
        </w:rPr>
        <w:t>issuer</w:t>
      </w:r>
    </w:p>
    <w:p w14:paraId="3AD0F617" w14:textId="77777777" w:rsidR="00F92DCD" w:rsidRPr="008B20B7" w:rsidRDefault="00F92DCD" w:rsidP="001E2BFF">
      <w:pPr>
        <w:pStyle w:val="Header"/>
        <w:numPr>
          <w:ilvl w:val="0"/>
          <w:numId w:val="17"/>
        </w:numPr>
        <w:tabs>
          <w:tab w:val="clear" w:pos="720"/>
          <w:tab w:val="clear" w:pos="4320"/>
          <w:tab w:val="clear" w:pos="8640"/>
          <w:tab w:val="num" w:pos="1440"/>
        </w:tabs>
        <w:spacing w:after="160" w:line="276" w:lineRule="auto"/>
        <w:ind w:left="1440"/>
        <w:contextualSpacing/>
        <w:jc w:val="both"/>
        <w:rPr>
          <w:rFonts w:asciiTheme="minorHAnsi" w:hAnsiTheme="minorHAnsi" w:cstheme="minorHAnsi"/>
        </w:rPr>
      </w:pPr>
      <w:r w:rsidRPr="008B20B7">
        <w:rPr>
          <w:rFonts w:asciiTheme="minorHAnsi" w:hAnsiTheme="minorHAnsi" w:cstheme="minorHAnsi"/>
        </w:rPr>
        <w:t>Expected guarantee leverage ratio</w:t>
      </w:r>
    </w:p>
    <w:p w14:paraId="7D7D985C" w14:textId="77777777" w:rsidR="00F92DCD" w:rsidRPr="008B20B7" w:rsidRDefault="00F92DCD" w:rsidP="001E2BFF">
      <w:pPr>
        <w:pStyle w:val="Header"/>
        <w:numPr>
          <w:ilvl w:val="0"/>
          <w:numId w:val="17"/>
        </w:numPr>
        <w:tabs>
          <w:tab w:val="clear" w:pos="720"/>
          <w:tab w:val="clear" w:pos="4320"/>
          <w:tab w:val="clear" w:pos="8640"/>
          <w:tab w:val="num" w:pos="1440"/>
        </w:tabs>
        <w:spacing w:after="160" w:line="276" w:lineRule="auto"/>
        <w:ind w:left="1440"/>
        <w:contextualSpacing/>
        <w:jc w:val="both"/>
        <w:rPr>
          <w:rFonts w:asciiTheme="minorHAnsi" w:hAnsiTheme="minorHAnsi" w:cstheme="minorHAnsi"/>
        </w:rPr>
      </w:pPr>
      <w:r w:rsidRPr="008B20B7">
        <w:rPr>
          <w:rFonts w:asciiTheme="minorHAnsi" w:hAnsiTheme="minorHAnsi" w:cstheme="minorHAnsi"/>
        </w:rPr>
        <w:t xml:space="preserve">Seniority of </w:t>
      </w:r>
      <w:r w:rsidR="002652AA" w:rsidRPr="008B20B7">
        <w:rPr>
          <w:rFonts w:asciiTheme="minorHAnsi" w:hAnsiTheme="minorHAnsi" w:cstheme="minorHAnsi"/>
        </w:rPr>
        <w:t>UNDP</w:t>
      </w:r>
      <w:r w:rsidRPr="008B20B7">
        <w:rPr>
          <w:rFonts w:asciiTheme="minorHAnsi" w:hAnsiTheme="minorHAnsi" w:cstheme="minorHAnsi"/>
        </w:rPr>
        <w:t xml:space="preserve"> funds vs. other guarantors and debtors</w:t>
      </w:r>
    </w:p>
    <w:p w14:paraId="564AF09D" w14:textId="77777777" w:rsidR="00F92DCD" w:rsidRPr="008B20B7" w:rsidRDefault="00F92DCD" w:rsidP="001E2BFF">
      <w:pPr>
        <w:pStyle w:val="Header"/>
        <w:numPr>
          <w:ilvl w:val="0"/>
          <w:numId w:val="17"/>
        </w:numPr>
        <w:tabs>
          <w:tab w:val="clear" w:pos="720"/>
          <w:tab w:val="clear" w:pos="4320"/>
          <w:tab w:val="clear" w:pos="8640"/>
          <w:tab w:val="num" w:pos="1440"/>
        </w:tabs>
        <w:spacing w:after="160" w:line="276" w:lineRule="auto"/>
        <w:ind w:left="1440"/>
        <w:contextualSpacing/>
        <w:jc w:val="both"/>
        <w:rPr>
          <w:rFonts w:asciiTheme="minorHAnsi" w:hAnsiTheme="minorHAnsi" w:cstheme="minorHAnsi"/>
        </w:rPr>
      </w:pPr>
      <w:r w:rsidRPr="008B20B7">
        <w:rPr>
          <w:rFonts w:asciiTheme="minorHAnsi" w:hAnsiTheme="minorHAnsi" w:cstheme="minorHAnsi"/>
        </w:rPr>
        <w:t>Operating costs (guarantee fees, origination, management and technical assistance costs, interest to be paid on guarantee fund)</w:t>
      </w:r>
    </w:p>
    <w:p w14:paraId="13FDA628" w14:textId="743B3F5B" w:rsidR="00F92DCD" w:rsidRPr="008B20B7" w:rsidRDefault="00F92DCD" w:rsidP="001E2BFF">
      <w:pPr>
        <w:pStyle w:val="Header"/>
        <w:numPr>
          <w:ilvl w:val="0"/>
          <w:numId w:val="17"/>
        </w:numPr>
        <w:tabs>
          <w:tab w:val="clear" w:pos="720"/>
          <w:tab w:val="clear" w:pos="4320"/>
          <w:tab w:val="clear" w:pos="8640"/>
          <w:tab w:val="num" w:pos="1440"/>
        </w:tabs>
        <w:spacing w:after="160" w:line="276" w:lineRule="auto"/>
        <w:ind w:left="1440"/>
        <w:contextualSpacing/>
        <w:jc w:val="both"/>
        <w:rPr>
          <w:rFonts w:asciiTheme="minorHAnsi" w:hAnsiTheme="minorHAnsi" w:cstheme="minorHAnsi"/>
        </w:rPr>
      </w:pPr>
      <w:r w:rsidRPr="008B20B7">
        <w:rPr>
          <w:rFonts w:asciiTheme="minorHAnsi" w:hAnsiTheme="minorHAnsi" w:cstheme="minorHAnsi"/>
        </w:rPr>
        <w:t xml:space="preserve">Services and cost-sharing to be provided by guarantee </w:t>
      </w:r>
      <w:r w:rsidR="00BB2699" w:rsidRPr="008B20B7">
        <w:rPr>
          <w:rFonts w:asciiTheme="minorHAnsi" w:hAnsiTheme="minorHAnsi" w:cstheme="minorHAnsi"/>
        </w:rPr>
        <w:t xml:space="preserve">issuer </w:t>
      </w:r>
      <w:r w:rsidRPr="008B20B7">
        <w:rPr>
          <w:rFonts w:asciiTheme="minorHAnsi" w:hAnsiTheme="minorHAnsi" w:cstheme="minorHAnsi"/>
        </w:rPr>
        <w:t>(e.g.</w:t>
      </w:r>
      <w:r w:rsidR="000F5CEC">
        <w:rPr>
          <w:rFonts w:asciiTheme="minorHAnsi" w:hAnsiTheme="minorHAnsi" w:cstheme="minorHAnsi"/>
        </w:rPr>
        <w:t>,</w:t>
      </w:r>
      <w:r w:rsidRPr="008B20B7">
        <w:rPr>
          <w:rFonts w:asciiTheme="minorHAnsi" w:hAnsiTheme="minorHAnsi" w:cstheme="minorHAnsi"/>
        </w:rPr>
        <w:t xml:space="preserve"> staff, office space and equipment, co-financing, etc.)</w:t>
      </w:r>
    </w:p>
    <w:p w14:paraId="04DC0E52" w14:textId="77777777" w:rsidR="00F92DCD" w:rsidRPr="008B20B7" w:rsidRDefault="00F92DCD" w:rsidP="001E2BFF">
      <w:pPr>
        <w:pStyle w:val="Header"/>
        <w:numPr>
          <w:ilvl w:val="0"/>
          <w:numId w:val="17"/>
        </w:numPr>
        <w:tabs>
          <w:tab w:val="clear" w:pos="720"/>
          <w:tab w:val="clear" w:pos="4320"/>
          <w:tab w:val="clear" w:pos="8640"/>
          <w:tab w:val="num" w:pos="1440"/>
        </w:tabs>
        <w:spacing w:after="160" w:line="276" w:lineRule="auto"/>
        <w:ind w:left="1440"/>
        <w:contextualSpacing/>
        <w:jc w:val="both"/>
        <w:rPr>
          <w:rFonts w:asciiTheme="minorHAnsi" w:hAnsiTheme="minorHAnsi" w:cstheme="minorHAnsi"/>
        </w:rPr>
      </w:pPr>
      <w:r w:rsidRPr="008B20B7">
        <w:rPr>
          <w:rFonts w:asciiTheme="minorHAnsi" w:hAnsiTheme="minorHAnsi" w:cstheme="minorHAnsi"/>
        </w:rPr>
        <w:t>Accounting and financial reporting requirements</w:t>
      </w:r>
    </w:p>
    <w:p w14:paraId="091E25B3" w14:textId="50EECCFF" w:rsidR="00F92DCD" w:rsidRPr="008B20B7" w:rsidRDefault="00F92DCD" w:rsidP="001E2BFF">
      <w:pPr>
        <w:pStyle w:val="Header"/>
        <w:numPr>
          <w:ilvl w:val="0"/>
          <w:numId w:val="17"/>
        </w:numPr>
        <w:tabs>
          <w:tab w:val="clear" w:pos="720"/>
          <w:tab w:val="clear" w:pos="4320"/>
          <w:tab w:val="clear" w:pos="8640"/>
          <w:tab w:val="num" w:pos="1440"/>
        </w:tabs>
        <w:spacing w:after="160" w:line="276" w:lineRule="auto"/>
        <w:ind w:left="1440"/>
        <w:contextualSpacing/>
        <w:jc w:val="both"/>
        <w:rPr>
          <w:rFonts w:asciiTheme="minorHAnsi" w:hAnsiTheme="minorHAnsi" w:cstheme="minorHAnsi"/>
        </w:rPr>
      </w:pPr>
      <w:r w:rsidRPr="008B20B7">
        <w:rPr>
          <w:rFonts w:asciiTheme="minorHAnsi" w:hAnsiTheme="minorHAnsi" w:cstheme="minorHAnsi"/>
        </w:rPr>
        <w:t>Profitability/financial criteria and benchmarks for the entire loan guarantee portfolio (e.g.</w:t>
      </w:r>
      <w:r w:rsidR="000F5CEC">
        <w:rPr>
          <w:rFonts w:asciiTheme="minorHAnsi" w:hAnsiTheme="minorHAnsi" w:cstheme="minorHAnsi"/>
        </w:rPr>
        <w:t>,</w:t>
      </w:r>
      <w:r w:rsidRPr="008B20B7">
        <w:rPr>
          <w:rFonts w:asciiTheme="minorHAnsi" w:hAnsiTheme="minorHAnsi" w:cstheme="minorHAnsi"/>
        </w:rPr>
        <w:t xml:space="preserve"> overall payback time, IRR etc., of the portfolio of projects)</w:t>
      </w:r>
    </w:p>
    <w:p w14:paraId="6499098F" w14:textId="77777777" w:rsidR="00F92DCD" w:rsidRPr="008B20B7" w:rsidRDefault="00F92DCD" w:rsidP="001E2BFF">
      <w:pPr>
        <w:pStyle w:val="Header"/>
        <w:numPr>
          <w:ilvl w:val="0"/>
          <w:numId w:val="17"/>
        </w:numPr>
        <w:tabs>
          <w:tab w:val="clear" w:pos="720"/>
          <w:tab w:val="clear" w:pos="4320"/>
          <w:tab w:val="clear" w:pos="8640"/>
          <w:tab w:val="num" w:pos="1440"/>
        </w:tabs>
        <w:spacing w:after="160" w:line="276" w:lineRule="auto"/>
        <w:ind w:left="1440"/>
        <w:contextualSpacing/>
        <w:jc w:val="both"/>
        <w:rPr>
          <w:rFonts w:asciiTheme="minorHAnsi" w:hAnsiTheme="minorHAnsi" w:cstheme="minorHAnsi"/>
        </w:rPr>
      </w:pPr>
      <w:r w:rsidRPr="008B20B7">
        <w:rPr>
          <w:rFonts w:asciiTheme="minorHAnsi" w:hAnsiTheme="minorHAnsi" w:cstheme="minorHAnsi"/>
        </w:rPr>
        <w:t>What constitutes breach of agreement, covenants regarding return of funds</w:t>
      </w:r>
    </w:p>
    <w:p w14:paraId="5E10A25E" w14:textId="77777777" w:rsidR="00F65BB0" w:rsidRPr="008B20B7" w:rsidRDefault="00F65BB0" w:rsidP="001E2BFF">
      <w:pPr>
        <w:pStyle w:val="Header"/>
        <w:numPr>
          <w:ilvl w:val="0"/>
          <w:numId w:val="17"/>
        </w:numPr>
        <w:tabs>
          <w:tab w:val="clear" w:pos="720"/>
          <w:tab w:val="clear" w:pos="4320"/>
          <w:tab w:val="clear" w:pos="8640"/>
          <w:tab w:val="num" w:pos="1440"/>
        </w:tabs>
        <w:spacing w:after="160" w:line="276" w:lineRule="auto"/>
        <w:ind w:left="1440"/>
        <w:contextualSpacing/>
        <w:jc w:val="both"/>
        <w:rPr>
          <w:rFonts w:asciiTheme="minorHAnsi" w:hAnsiTheme="minorHAnsi" w:cstheme="minorHAnsi"/>
        </w:rPr>
      </w:pPr>
      <w:r w:rsidRPr="008B20B7">
        <w:rPr>
          <w:rFonts w:asciiTheme="minorHAnsi" w:hAnsiTheme="minorHAnsi" w:cstheme="minorHAnsi"/>
        </w:rPr>
        <w:t>Covenants regarding the Guarantee Issuer must include requirements to:</w:t>
      </w:r>
    </w:p>
    <w:p w14:paraId="3F31CDCF" w14:textId="77777777" w:rsidR="00F65BB0" w:rsidRPr="008B20B7" w:rsidRDefault="00F65BB0" w:rsidP="001E2BFF">
      <w:pPr>
        <w:pStyle w:val="Header"/>
        <w:numPr>
          <w:ilvl w:val="1"/>
          <w:numId w:val="17"/>
        </w:numPr>
        <w:tabs>
          <w:tab w:val="clear" w:pos="1440"/>
          <w:tab w:val="clear" w:pos="4320"/>
          <w:tab w:val="clear" w:pos="8640"/>
          <w:tab w:val="left" w:pos="630"/>
          <w:tab w:val="left" w:pos="1080"/>
          <w:tab w:val="left" w:pos="2160"/>
        </w:tabs>
        <w:spacing w:after="160" w:line="276" w:lineRule="auto"/>
        <w:ind w:left="2160"/>
        <w:contextualSpacing/>
        <w:jc w:val="both"/>
        <w:rPr>
          <w:rFonts w:asciiTheme="minorHAnsi" w:hAnsiTheme="minorHAnsi" w:cstheme="minorHAnsi"/>
        </w:rPr>
      </w:pPr>
      <w:r w:rsidRPr="008B20B7">
        <w:rPr>
          <w:rFonts w:asciiTheme="minorHAnsi" w:hAnsiTheme="minorHAnsi" w:cstheme="minorHAnsi"/>
        </w:rPr>
        <w:t>Maintain its books and records, and prepare its reporting in accordance with applicable standards</w:t>
      </w:r>
    </w:p>
    <w:p w14:paraId="74B159FC" w14:textId="77777777" w:rsidR="00F65BB0" w:rsidRPr="008B20B7" w:rsidRDefault="00F65BB0" w:rsidP="001E2BFF">
      <w:pPr>
        <w:pStyle w:val="Header"/>
        <w:numPr>
          <w:ilvl w:val="1"/>
          <w:numId w:val="17"/>
        </w:numPr>
        <w:tabs>
          <w:tab w:val="clear" w:pos="1440"/>
          <w:tab w:val="clear" w:pos="4320"/>
          <w:tab w:val="clear" w:pos="8640"/>
          <w:tab w:val="left" w:pos="630"/>
          <w:tab w:val="left" w:pos="1080"/>
          <w:tab w:val="left" w:pos="2160"/>
        </w:tabs>
        <w:spacing w:after="160" w:line="276" w:lineRule="auto"/>
        <w:ind w:left="2160"/>
        <w:contextualSpacing/>
        <w:jc w:val="both"/>
        <w:rPr>
          <w:rFonts w:asciiTheme="minorHAnsi" w:hAnsiTheme="minorHAnsi" w:cstheme="minorHAnsi"/>
        </w:rPr>
      </w:pPr>
      <w:r w:rsidRPr="008B20B7">
        <w:rPr>
          <w:rFonts w:asciiTheme="minorHAnsi" w:hAnsiTheme="minorHAnsi" w:cstheme="minorHAnsi"/>
        </w:rPr>
        <w:lastRenderedPageBreak/>
        <w:t>Periodically monitor the lending activities of the Lender and ensure compliance to UNDP criteria and eligibility requirements</w:t>
      </w:r>
    </w:p>
    <w:p w14:paraId="52D605F1" w14:textId="77777777" w:rsidR="00F65BB0" w:rsidRPr="008B20B7" w:rsidRDefault="00F65BB0" w:rsidP="001E2BFF">
      <w:pPr>
        <w:pStyle w:val="Header"/>
        <w:numPr>
          <w:ilvl w:val="1"/>
          <w:numId w:val="17"/>
        </w:numPr>
        <w:tabs>
          <w:tab w:val="clear" w:pos="1440"/>
          <w:tab w:val="clear" w:pos="4320"/>
          <w:tab w:val="clear" w:pos="8640"/>
          <w:tab w:val="left" w:pos="630"/>
          <w:tab w:val="left" w:pos="1080"/>
          <w:tab w:val="left" w:pos="2160"/>
        </w:tabs>
        <w:spacing w:after="160" w:line="276" w:lineRule="auto"/>
        <w:ind w:left="2160"/>
        <w:contextualSpacing/>
        <w:jc w:val="both"/>
        <w:rPr>
          <w:rFonts w:asciiTheme="minorHAnsi" w:hAnsiTheme="minorHAnsi" w:cstheme="minorHAnsi"/>
        </w:rPr>
      </w:pPr>
      <w:r w:rsidRPr="008B20B7">
        <w:rPr>
          <w:rFonts w:asciiTheme="minorHAnsi" w:hAnsiTheme="minorHAnsi" w:cstheme="minorHAnsi"/>
        </w:rPr>
        <w:t>Retain all material information relating to the guaranteed loan(s)</w:t>
      </w:r>
    </w:p>
    <w:p w14:paraId="77AECFE1" w14:textId="77777777" w:rsidR="00F65BB0" w:rsidRPr="008B20B7" w:rsidRDefault="00F65BB0" w:rsidP="001E2BFF">
      <w:pPr>
        <w:pStyle w:val="Header"/>
        <w:numPr>
          <w:ilvl w:val="1"/>
          <w:numId w:val="17"/>
        </w:numPr>
        <w:tabs>
          <w:tab w:val="clear" w:pos="1440"/>
          <w:tab w:val="clear" w:pos="4320"/>
          <w:tab w:val="clear" w:pos="8640"/>
          <w:tab w:val="left" w:pos="630"/>
          <w:tab w:val="left" w:pos="1080"/>
          <w:tab w:val="left" w:pos="2160"/>
        </w:tabs>
        <w:spacing w:after="160" w:line="276" w:lineRule="auto"/>
        <w:ind w:left="2160"/>
        <w:contextualSpacing/>
        <w:jc w:val="both"/>
        <w:rPr>
          <w:rFonts w:asciiTheme="minorHAnsi" w:hAnsiTheme="minorHAnsi" w:cstheme="minorHAnsi"/>
        </w:rPr>
      </w:pPr>
      <w:r w:rsidRPr="008B20B7">
        <w:rPr>
          <w:rFonts w:asciiTheme="minorHAnsi" w:hAnsiTheme="minorHAnsi" w:cstheme="minorHAnsi"/>
        </w:rPr>
        <w:t>Periodic progress reporting to UNDP and promptly furnishing UNDP with any information UNDP may reasonably request</w:t>
      </w:r>
    </w:p>
    <w:p w14:paraId="0869E912" w14:textId="77777777" w:rsidR="00141F2D" w:rsidRPr="008B20B7" w:rsidRDefault="00141F2D" w:rsidP="001E2BFF">
      <w:pPr>
        <w:pStyle w:val="Header"/>
        <w:numPr>
          <w:ilvl w:val="0"/>
          <w:numId w:val="17"/>
        </w:numPr>
        <w:tabs>
          <w:tab w:val="clear" w:pos="720"/>
          <w:tab w:val="clear" w:pos="4320"/>
          <w:tab w:val="clear" w:pos="8640"/>
          <w:tab w:val="num" w:pos="1440"/>
        </w:tabs>
        <w:spacing w:after="160" w:line="276" w:lineRule="auto"/>
        <w:ind w:left="1440"/>
        <w:contextualSpacing/>
        <w:jc w:val="both"/>
        <w:rPr>
          <w:rFonts w:asciiTheme="minorHAnsi" w:hAnsiTheme="minorHAnsi" w:cstheme="minorHAnsi"/>
        </w:rPr>
      </w:pPr>
      <w:r w:rsidRPr="008B20B7">
        <w:rPr>
          <w:rFonts w:asciiTheme="minorHAnsi" w:hAnsiTheme="minorHAnsi" w:cstheme="minorHAnsi"/>
        </w:rPr>
        <w:t>Mechanisms to resolve and arbitrate conflicts among the parties</w:t>
      </w:r>
    </w:p>
    <w:p w14:paraId="621F149B" w14:textId="77777777" w:rsidR="00144F74" w:rsidRPr="001E2BFF" w:rsidRDefault="00F92DCD" w:rsidP="001E2BFF">
      <w:pPr>
        <w:pStyle w:val="Header"/>
        <w:numPr>
          <w:ilvl w:val="0"/>
          <w:numId w:val="17"/>
        </w:numPr>
        <w:tabs>
          <w:tab w:val="clear" w:pos="720"/>
          <w:tab w:val="clear" w:pos="4320"/>
          <w:tab w:val="clear" w:pos="8640"/>
          <w:tab w:val="num" w:pos="1440"/>
        </w:tabs>
        <w:spacing w:after="160" w:line="276" w:lineRule="auto"/>
        <w:ind w:left="1440"/>
        <w:contextualSpacing/>
        <w:jc w:val="both"/>
        <w:rPr>
          <w:rFonts w:asciiTheme="minorHAnsi" w:hAnsiTheme="minorHAnsi"/>
        </w:rPr>
      </w:pPr>
      <w:r w:rsidRPr="008B20B7">
        <w:rPr>
          <w:rFonts w:asciiTheme="minorHAnsi" w:hAnsiTheme="minorHAnsi" w:cstheme="minorHAnsi"/>
        </w:rPr>
        <w:t>Profiles and qualifications of individuals responsible for operating the guarantee fund</w:t>
      </w:r>
    </w:p>
    <w:p w14:paraId="5D665992" w14:textId="77777777" w:rsidR="007B674E" w:rsidRPr="001E2BFF" w:rsidRDefault="007B674E" w:rsidP="001E2BFF">
      <w:pPr>
        <w:pStyle w:val="Header"/>
        <w:numPr>
          <w:ilvl w:val="0"/>
          <w:numId w:val="17"/>
        </w:numPr>
        <w:tabs>
          <w:tab w:val="clear" w:pos="720"/>
          <w:tab w:val="clear" w:pos="4320"/>
          <w:tab w:val="clear" w:pos="8640"/>
          <w:tab w:val="num" w:pos="1440"/>
        </w:tabs>
        <w:spacing w:after="160" w:line="276" w:lineRule="auto"/>
        <w:ind w:left="1440"/>
        <w:contextualSpacing/>
        <w:jc w:val="both"/>
        <w:rPr>
          <w:rFonts w:asciiTheme="minorHAnsi" w:hAnsiTheme="minorHAnsi"/>
        </w:rPr>
      </w:pPr>
      <w:r w:rsidRPr="008B20B7">
        <w:rPr>
          <w:rFonts w:asciiTheme="minorHAnsi" w:hAnsiTheme="minorHAnsi" w:cstheme="minorHAnsi"/>
        </w:rPr>
        <w:t>The non-waiver of UNDP’s P</w:t>
      </w:r>
      <w:r w:rsidR="000C52A6" w:rsidRPr="008B20B7">
        <w:rPr>
          <w:rFonts w:asciiTheme="minorHAnsi" w:hAnsiTheme="minorHAnsi" w:cstheme="minorHAnsi"/>
        </w:rPr>
        <w:t>rivil</w:t>
      </w:r>
      <w:r w:rsidR="00857F3D" w:rsidRPr="008B20B7">
        <w:rPr>
          <w:rFonts w:asciiTheme="minorHAnsi" w:hAnsiTheme="minorHAnsi" w:cstheme="minorHAnsi"/>
        </w:rPr>
        <w:t xml:space="preserve">eges and </w:t>
      </w:r>
      <w:r w:rsidRPr="008B20B7">
        <w:rPr>
          <w:rFonts w:asciiTheme="minorHAnsi" w:hAnsiTheme="minorHAnsi" w:cstheme="minorHAnsi"/>
        </w:rPr>
        <w:t>I</w:t>
      </w:r>
      <w:r w:rsidR="00857F3D" w:rsidRPr="008B20B7">
        <w:rPr>
          <w:rFonts w:asciiTheme="minorHAnsi" w:hAnsiTheme="minorHAnsi" w:cstheme="minorHAnsi"/>
        </w:rPr>
        <w:t>mmunitie</w:t>
      </w:r>
      <w:r w:rsidRPr="008B20B7">
        <w:rPr>
          <w:rFonts w:asciiTheme="minorHAnsi" w:hAnsiTheme="minorHAnsi" w:cstheme="minorHAnsi"/>
        </w:rPr>
        <w:t>s</w:t>
      </w:r>
    </w:p>
    <w:p w14:paraId="3A871905" w14:textId="77777777" w:rsidR="00603971" w:rsidRPr="001E2BFF" w:rsidRDefault="00603971" w:rsidP="001E2BFF">
      <w:pPr>
        <w:pStyle w:val="Header"/>
        <w:numPr>
          <w:ilvl w:val="0"/>
          <w:numId w:val="17"/>
        </w:numPr>
        <w:tabs>
          <w:tab w:val="clear" w:pos="720"/>
          <w:tab w:val="clear" w:pos="4320"/>
          <w:tab w:val="clear" w:pos="8640"/>
          <w:tab w:val="num" w:pos="1440"/>
        </w:tabs>
        <w:spacing w:after="160" w:line="276" w:lineRule="auto"/>
        <w:ind w:left="1440"/>
        <w:contextualSpacing/>
        <w:jc w:val="both"/>
        <w:rPr>
          <w:rFonts w:asciiTheme="minorHAnsi" w:hAnsiTheme="minorHAnsi"/>
        </w:rPr>
      </w:pPr>
      <w:r w:rsidRPr="008B20B7">
        <w:rPr>
          <w:rFonts w:asciiTheme="minorHAnsi" w:hAnsiTheme="minorHAnsi" w:cstheme="minorHAnsi"/>
        </w:rPr>
        <w:t xml:space="preserve">Indemnification if the </w:t>
      </w:r>
      <w:r w:rsidR="00463A64" w:rsidRPr="008B20B7">
        <w:rPr>
          <w:rFonts w:asciiTheme="minorHAnsi" w:hAnsiTheme="minorHAnsi" w:cstheme="minorHAnsi"/>
        </w:rPr>
        <w:t xml:space="preserve">Guarantee </w:t>
      </w:r>
      <w:r w:rsidRPr="008B20B7">
        <w:rPr>
          <w:rFonts w:asciiTheme="minorHAnsi" w:hAnsiTheme="minorHAnsi" w:cstheme="minorHAnsi"/>
        </w:rPr>
        <w:t>Issuer agrees to changes in terms without obtaining UNDP approval, or pays on an unjustified call by the Lender/Borrower or otherwise breaches the terms of the Guarantee Issuer Agreement</w:t>
      </w:r>
    </w:p>
    <w:p w14:paraId="6BD7ACA1" w14:textId="77777777" w:rsidR="002E165A" w:rsidRPr="009D525A" w:rsidRDefault="002E165A" w:rsidP="009D525A">
      <w:pPr>
        <w:pStyle w:val="Header"/>
        <w:tabs>
          <w:tab w:val="clear" w:pos="4320"/>
          <w:tab w:val="clear" w:pos="8640"/>
        </w:tabs>
        <w:spacing w:after="160" w:line="276" w:lineRule="auto"/>
        <w:ind w:left="720"/>
        <w:contextualSpacing/>
        <w:rPr>
          <w:rFonts w:asciiTheme="minorHAnsi" w:hAnsiTheme="minorHAnsi"/>
        </w:rPr>
      </w:pPr>
    </w:p>
    <w:p w14:paraId="4C069832" w14:textId="111CDB1D" w:rsidR="00144F74" w:rsidRPr="007C59C6" w:rsidRDefault="00702422" w:rsidP="009D525A">
      <w:pPr>
        <w:pStyle w:val="ListParagraph"/>
        <w:numPr>
          <w:ilvl w:val="0"/>
          <w:numId w:val="5"/>
        </w:numPr>
        <w:spacing w:line="276" w:lineRule="auto"/>
        <w:jc w:val="both"/>
        <w:rPr>
          <w:rFonts w:cstheme="minorHAnsi"/>
          <w:color w:val="000000" w:themeColor="text1"/>
          <w:sz w:val="24"/>
          <w:szCs w:val="24"/>
          <w:lang w:val="en-GB"/>
        </w:rPr>
      </w:pPr>
      <w:r w:rsidRPr="00D40C97">
        <w:rPr>
          <w:rFonts w:cstheme="minorHAnsi"/>
          <w:color w:val="000000" w:themeColor="text1"/>
          <w:sz w:val="24"/>
          <w:szCs w:val="24"/>
          <w:lang w:val="en-GB"/>
        </w:rPr>
        <w:t xml:space="preserve">The payment terms and conditions under the Guarantee Issuer Agreement must </w:t>
      </w:r>
      <w:r w:rsidR="00892213" w:rsidRPr="007C59C6">
        <w:rPr>
          <w:rFonts w:cstheme="minorHAnsi"/>
          <w:color w:val="000000" w:themeColor="text1"/>
          <w:sz w:val="24"/>
          <w:szCs w:val="24"/>
          <w:lang w:val="en-GB"/>
        </w:rPr>
        <w:t>a</w:t>
      </w:r>
      <w:r w:rsidRPr="007C59C6">
        <w:rPr>
          <w:rFonts w:cstheme="minorHAnsi"/>
          <w:color w:val="000000" w:themeColor="text1"/>
          <w:sz w:val="24"/>
          <w:szCs w:val="24"/>
          <w:lang w:val="en-GB"/>
        </w:rPr>
        <w:t>li</w:t>
      </w:r>
      <w:r w:rsidR="00892213" w:rsidRPr="007C59C6">
        <w:rPr>
          <w:rFonts w:cstheme="minorHAnsi"/>
          <w:color w:val="000000" w:themeColor="text1"/>
          <w:sz w:val="24"/>
          <w:szCs w:val="24"/>
          <w:lang w:val="en-GB"/>
        </w:rPr>
        <w:t>gn</w:t>
      </w:r>
      <w:r w:rsidRPr="007C59C6">
        <w:rPr>
          <w:rFonts w:cstheme="minorHAnsi"/>
          <w:color w:val="000000" w:themeColor="text1"/>
          <w:sz w:val="24"/>
          <w:szCs w:val="24"/>
          <w:lang w:val="en-GB"/>
        </w:rPr>
        <w:t xml:space="preserve"> with the </w:t>
      </w:r>
      <w:r w:rsidR="00B00459" w:rsidRPr="007C59C6">
        <w:rPr>
          <w:rFonts w:cstheme="minorHAnsi"/>
          <w:color w:val="000000" w:themeColor="text1"/>
          <w:sz w:val="24"/>
          <w:szCs w:val="24"/>
          <w:lang w:val="en-GB"/>
        </w:rPr>
        <w:t xml:space="preserve">actual Guarantee Agreement </w:t>
      </w:r>
      <w:r w:rsidR="009B11C5" w:rsidRPr="007C59C6">
        <w:rPr>
          <w:rFonts w:cstheme="minorHAnsi"/>
          <w:color w:val="000000" w:themeColor="text1"/>
          <w:sz w:val="24"/>
          <w:szCs w:val="24"/>
          <w:lang w:val="en-GB"/>
        </w:rPr>
        <w:t>(signed by the Guarantee Issuer and lending bank)</w:t>
      </w:r>
      <w:r w:rsidR="00892213" w:rsidRPr="007C59C6">
        <w:rPr>
          <w:rFonts w:cstheme="minorHAnsi"/>
          <w:color w:val="000000" w:themeColor="text1"/>
          <w:sz w:val="24"/>
          <w:szCs w:val="24"/>
          <w:lang w:val="en-GB"/>
        </w:rPr>
        <w:t>, and</w:t>
      </w:r>
      <w:r w:rsidR="009B11C5" w:rsidRPr="007C59C6">
        <w:rPr>
          <w:rFonts w:cstheme="minorHAnsi"/>
          <w:color w:val="000000" w:themeColor="text1"/>
          <w:sz w:val="24"/>
          <w:szCs w:val="24"/>
          <w:lang w:val="en-GB"/>
        </w:rPr>
        <w:t xml:space="preserve"> </w:t>
      </w:r>
      <w:r w:rsidR="000568C8" w:rsidRPr="007C59C6">
        <w:rPr>
          <w:rFonts w:cstheme="minorHAnsi"/>
          <w:color w:val="000000" w:themeColor="text1"/>
          <w:sz w:val="24"/>
          <w:szCs w:val="24"/>
          <w:lang w:val="en-GB"/>
        </w:rPr>
        <w:t>must</w:t>
      </w:r>
      <w:r w:rsidR="00B00459" w:rsidRPr="007C59C6">
        <w:rPr>
          <w:rFonts w:cstheme="minorHAnsi"/>
          <w:color w:val="000000" w:themeColor="text1"/>
          <w:sz w:val="24"/>
          <w:szCs w:val="24"/>
          <w:lang w:val="en-GB"/>
        </w:rPr>
        <w:t xml:space="preserve"> specify the following </w:t>
      </w:r>
      <w:r w:rsidR="002F0D0B" w:rsidRPr="007C59C6">
        <w:rPr>
          <w:rFonts w:cstheme="minorHAnsi"/>
          <w:color w:val="000000" w:themeColor="text1"/>
          <w:sz w:val="24"/>
          <w:szCs w:val="24"/>
          <w:lang w:val="en-GB"/>
        </w:rPr>
        <w:t xml:space="preserve">guarantee </w:t>
      </w:r>
      <w:r w:rsidR="00B00459" w:rsidRPr="007C59C6">
        <w:rPr>
          <w:rFonts w:cstheme="minorHAnsi"/>
          <w:color w:val="000000" w:themeColor="text1"/>
          <w:sz w:val="24"/>
          <w:szCs w:val="24"/>
          <w:lang w:val="en-GB"/>
        </w:rPr>
        <w:t>terms and conditions:</w:t>
      </w:r>
    </w:p>
    <w:p w14:paraId="34098BCF" w14:textId="77777777" w:rsidR="00B00459" w:rsidRPr="008B20B7" w:rsidRDefault="00F841E8" w:rsidP="009D525A">
      <w:pPr>
        <w:pStyle w:val="Header"/>
        <w:numPr>
          <w:ilvl w:val="0"/>
          <w:numId w:val="17"/>
        </w:numPr>
        <w:tabs>
          <w:tab w:val="clear" w:pos="720"/>
          <w:tab w:val="clear" w:pos="4320"/>
          <w:tab w:val="clear" w:pos="8640"/>
          <w:tab w:val="num" w:pos="1440"/>
        </w:tabs>
        <w:spacing w:after="160" w:line="276" w:lineRule="auto"/>
        <w:ind w:left="1440"/>
        <w:contextualSpacing/>
        <w:jc w:val="both"/>
        <w:rPr>
          <w:rFonts w:asciiTheme="minorHAnsi" w:hAnsiTheme="minorHAnsi" w:cstheme="minorHAnsi"/>
        </w:rPr>
      </w:pPr>
      <w:r w:rsidRPr="007C59C6">
        <w:rPr>
          <w:rFonts w:asciiTheme="minorHAnsi" w:hAnsiTheme="minorHAnsi" w:cstheme="minorHAnsi"/>
        </w:rPr>
        <w:t>E</w:t>
      </w:r>
      <w:r w:rsidR="00645DCC" w:rsidRPr="007C59C6">
        <w:rPr>
          <w:rFonts w:asciiTheme="minorHAnsi" w:hAnsiTheme="minorHAnsi" w:cstheme="minorHAnsi"/>
        </w:rPr>
        <w:t xml:space="preserve">ligible </w:t>
      </w:r>
      <w:r w:rsidR="00B00459" w:rsidRPr="008B20B7">
        <w:rPr>
          <w:rFonts w:asciiTheme="minorHAnsi" w:hAnsiTheme="minorHAnsi" w:cstheme="minorHAnsi"/>
        </w:rPr>
        <w:t>transactions (sector, technology, project type, etc.)</w:t>
      </w:r>
    </w:p>
    <w:p w14:paraId="6D454F46" w14:textId="77777777" w:rsidR="00D774D1" w:rsidRPr="008B20B7" w:rsidRDefault="00E74F48" w:rsidP="009D525A">
      <w:pPr>
        <w:pStyle w:val="Header"/>
        <w:numPr>
          <w:ilvl w:val="0"/>
          <w:numId w:val="17"/>
        </w:numPr>
        <w:tabs>
          <w:tab w:val="clear" w:pos="720"/>
          <w:tab w:val="clear" w:pos="4320"/>
          <w:tab w:val="clear" w:pos="8640"/>
          <w:tab w:val="num" w:pos="1440"/>
        </w:tabs>
        <w:spacing w:after="160" w:line="276" w:lineRule="auto"/>
        <w:ind w:left="1440"/>
        <w:contextualSpacing/>
        <w:jc w:val="both"/>
        <w:rPr>
          <w:rFonts w:asciiTheme="minorHAnsi" w:hAnsiTheme="minorHAnsi" w:cstheme="minorHAnsi"/>
        </w:rPr>
      </w:pPr>
      <w:r w:rsidRPr="008B20B7">
        <w:rPr>
          <w:rFonts w:asciiTheme="minorHAnsi" w:hAnsiTheme="minorHAnsi" w:cstheme="minorHAnsi"/>
        </w:rPr>
        <w:t>End Borrowers (size, eligibility criteria)</w:t>
      </w:r>
      <w:r w:rsidR="00EC559C" w:rsidRPr="008B20B7">
        <w:rPr>
          <w:rFonts w:asciiTheme="minorHAnsi" w:hAnsiTheme="minorHAnsi" w:cstheme="minorHAnsi"/>
        </w:rPr>
        <w:t xml:space="preserve"> </w:t>
      </w:r>
    </w:p>
    <w:p w14:paraId="16FF30C9" w14:textId="77777777" w:rsidR="00B00459" w:rsidRPr="008B20B7" w:rsidRDefault="00B00459" w:rsidP="009D525A">
      <w:pPr>
        <w:pStyle w:val="Header"/>
        <w:numPr>
          <w:ilvl w:val="0"/>
          <w:numId w:val="17"/>
        </w:numPr>
        <w:tabs>
          <w:tab w:val="clear" w:pos="720"/>
          <w:tab w:val="clear" w:pos="4320"/>
          <w:tab w:val="clear" w:pos="8640"/>
          <w:tab w:val="num" w:pos="1440"/>
        </w:tabs>
        <w:spacing w:after="160" w:line="276" w:lineRule="auto"/>
        <w:ind w:left="1440"/>
        <w:contextualSpacing/>
        <w:jc w:val="both"/>
        <w:rPr>
          <w:rFonts w:asciiTheme="minorHAnsi" w:hAnsiTheme="minorHAnsi" w:cstheme="minorHAnsi"/>
        </w:rPr>
      </w:pPr>
      <w:r w:rsidRPr="008B20B7">
        <w:rPr>
          <w:rFonts w:asciiTheme="minorHAnsi" w:hAnsiTheme="minorHAnsi" w:cstheme="minorHAnsi"/>
        </w:rPr>
        <w:t>Financing terms (guarantee percentage or risk or loan to be guaranteed, tenor, $ size range of individual guarantee</w:t>
      </w:r>
      <w:r w:rsidR="00A76E18" w:rsidRPr="008B20B7">
        <w:rPr>
          <w:rFonts w:asciiTheme="minorHAnsi" w:hAnsiTheme="minorHAnsi" w:cstheme="minorHAnsi"/>
        </w:rPr>
        <w:t xml:space="preserve"> (if applicable)</w:t>
      </w:r>
      <w:r w:rsidRPr="008B20B7">
        <w:rPr>
          <w:rFonts w:asciiTheme="minorHAnsi" w:hAnsiTheme="minorHAnsi" w:cstheme="minorHAnsi"/>
        </w:rPr>
        <w:t>)</w:t>
      </w:r>
    </w:p>
    <w:p w14:paraId="56FF4857" w14:textId="77777777" w:rsidR="00FE7C69" w:rsidRPr="008B20B7" w:rsidRDefault="00D128C7" w:rsidP="009D525A">
      <w:pPr>
        <w:pStyle w:val="Header"/>
        <w:numPr>
          <w:ilvl w:val="0"/>
          <w:numId w:val="17"/>
        </w:numPr>
        <w:tabs>
          <w:tab w:val="clear" w:pos="720"/>
          <w:tab w:val="clear" w:pos="4320"/>
          <w:tab w:val="clear" w:pos="8640"/>
          <w:tab w:val="num" w:pos="1440"/>
        </w:tabs>
        <w:spacing w:after="160" w:line="276" w:lineRule="auto"/>
        <w:ind w:left="1440"/>
        <w:contextualSpacing/>
        <w:jc w:val="both"/>
        <w:rPr>
          <w:rFonts w:asciiTheme="minorHAnsi" w:hAnsiTheme="minorHAnsi" w:cstheme="minorHAnsi"/>
        </w:rPr>
      </w:pPr>
      <w:r w:rsidRPr="008B20B7">
        <w:rPr>
          <w:rFonts w:asciiTheme="minorHAnsi" w:hAnsiTheme="minorHAnsi" w:cstheme="minorHAnsi"/>
        </w:rPr>
        <w:t>Representations, warranties and covenants of the Lender</w:t>
      </w:r>
      <w:r w:rsidR="00914A36" w:rsidRPr="008B20B7">
        <w:rPr>
          <w:rFonts w:asciiTheme="minorHAnsi" w:hAnsiTheme="minorHAnsi" w:cstheme="minorHAnsi"/>
        </w:rPr>
        <w:t xml:space="preserve">, which must include </w:t>
      </w:r>
      <w:r w:rsidR="003140AF" w:rsidRPr="008B20B7">
        <w:rPr>
          <w:rFonts w:asciiTheme="minorHAnsi" w:hAnsiTheme="minorHAnsi" w:cstheme="minorHAnsi"/>
        </w:rPr>
        <w:t>requirements to:</w:t>
      </w:r>
    </w:p>
    <w:p w14:paraId="1A8709B9" w14:textId="77777777" w:rsidR="00FE7C69" w:rsidRPr="008B20B7" w:rsidRDefault="003140AF" w:rsidP="009D525A">
      <w:pPr>
        <w:pStyle w:val="Header"/>
        <w:numPr>
          <w:ilvl w:val="1"/>
          <w:numId w:val="17"/>
        </w:numPr>
        <w:tabs>
          <w:tab w:val="clear" w:pos="1440"/>
          <w:tab w:val="clear" w:pos="4320"/>
          <w:tab w:val="clear" w:pos="8640"/>
          <w:tab w:val="left" w:pos="630"/>
          <w:tab w:val="left" w:pos="1080"/>
          <w:tab w:val="left" w:pos="2160"/>
        </w:tabs>
        <w:spacing w:after="160" w:line="276" w:lineRule="auto"/>
        <w:ind w:left="2160"/>
        <w:contextualSpacing/>
        <w:jc w:val="both"/>
        <w:rPr>
          <w:rFonts w:asciiTheme="minorHAnsi" w:hAnsiTheme="minorHAnsi" w:cstheme="minorHAnsi"/>
        </w:rPr>
      </w:pPr>
      <w:r w:rsidRPr="008B20B7">
        <w:rPr>
          <w:rFonts w:asciiTheme="minorHAnsi" w:hAnsiTheme="minorHAnsi" w:cstheme="minorHAnsi"/>
        </w:rPr>
        <w:t>Maintain its books and records, and prepare its reporting in accordance with applicable standards</w:t>
      </w:r>
    </w:p>
    <w:p w14:paraId="498CC90F" w14:textId="77777777" w:rsidR="00FE7C69" w:rsidRPr="008B20B7" w:rsidRDefault="003140AF" w:rsidP="009D525A">
      <w:pPr>
        <w:pStyle w:val="Header"/>
        <w:numPr>
          <w:ilvl w:val="1"/>
          <w:numId w:val="17"/>
        </w:numPr>
        <w:tabs>
          <w:tab w:val="clear" w:pos="1440"/>
          <w:tab w:val="clear" w:pos="4320"/>
          <w:tab w:val="clear" w:pos="8640"/>
          <w:tab w:val="left" w:pos="630"/>
          <w:tab w:val="left" w:pos="1080"/>
          <w:tab w:val="left" w:pos="2160"/>
        </w:tabs>
        <w:spacing w:after="160" w:line="276" w:lineRule="auto"/>
        <w:ind w:left="2160"/>
        <w:contextualSpacing/>
        <w:jc w:val="both"/>
        <w:rPr>
          <w:rFonts w:asciiTheme="minorHAnsi" w:hAnsiTheme="minorHAnsi" w:cstheme="minorHAnsi"/>
        </w:rPr>
      </w:pPr>
      <w:r w:rsidRPr="008B20B7">
        <w:rPr>
          <w:rFonts w:asciiTheme="minorHAnsi" w:hAnsiTheme="minorHAnsi" w:cstheme="minorHAnsi"/>
        </w:rPr>
        <w:t xml:space="preserve">Periodically monitor the </w:t>
      </w:r>
      <w:r w:rsidR="002A4927" w:rsidRPr="008B20B7">
        <w:rPr>
          <w:rFonts w:asciiTheme="minorHAnsi" w:hAnsiTheme="minorHAnsi" w:cstheme="minorHAnsi"/>
        </w:rPr>
        <w:t>usage of funds by</w:t>
      </w:r>
      <w:r w:rsidRPr="008B20B7">
        <w:rPr>
          <w:rFonts w:asciiTheme="minorHAnsi" w:hAnsiTheme="minorHAnsi" w:cstheme="minorHAnsi"/>
        </w:rPr>
        <w:t xml:space="preserve"> the </w:t>
      </w:r>
      <w:r w:rsidR="002A4927" w:rsidRPr="008B20B7">
        <w:rPr>
          <w:rFonts w:asciiTheme="minorHAnsi" w:hAnsiTheme="minorHAnsi" w:cstheme="minorHAnsi"/>
        </w:rPr>
        <w:t xml:space="preserve">Borrower </w:t>
      </w:r>
      <w:r w:rsidRPr="008B20B7">
        <w:rPr>
          <w:rFonts w:asciiTheme="minorHAnsi" w:hAnsiTheme="minorHAnsi" w:cstheme="minorHAnsi"/>
        </w:rPr>
        <w:t>and ensure compliance to criteria and eligibility requirements</w:t>
      </w:r>
      <w:r w:rsidR="00726A2C" w:rsidRPr="008B20B7">
        <w:rPr>
          <w:rFonts w:asciiTheme="minorHAnsi" w:hAnsiTheme="minorHAnsi" w:cstheme="minorHAnsi"/>
        </w:rPr>
        <w:t xml:space="preserve"> laid out in the Guarantee Agreement</w:t>
      </w:r>
    </w:p>
    <w:p w14:paraId="390A2FE6" w14:textId="77777777" w:rsidR="00FE7C69" w:rsidRPr="008B20B7" w:rsidRDefault="003140AF" w:rsidP="009D525A">
      <w:pPr>
        <w:pStyle w:val="Header"/>
        <w:numPr>
          <w:ilvl w:val="1"/>
          <w:numId w:val="17"/>
        </w:numPr>
        <w:tabs>
          <w:tab w:val="clear" w:pos="1440"/>
          <w:tab w:val="clear" w:pos="4320"/>
          <w:tab w:val="clear" w:pos="8640"/>
          <w:tab w:val="left" w:pos="630"/>
          <w:tab w:val="left" w:pos="1080"/>
          <w:tab w:val="left" w:pos="2160"/>
        </w:tabs>
        <w:spacing w:after="160" w:line="276" w:lineRule="auto"/>
        <w:ind w:left="2160"/>
        <w:contextualSpacing/>
        <w:jc w:val="both"/>
        <w:rPr>
          <w:rFonts w:asciiTheme="minorHAnsi" w:hAnsiTheme="minorHAnsi" w:cstheme="minorHAnsi"/>
        </w:rPr>
      </w:pPr>
      <w:r w:rsidRPr="008B20B7">
        <w:rPr>
          <w:rFonts w:asciiTheme="minorHAnsi" w:hAnsiTheme="minorHAnsi" w:cstheme="minorHAnsi"/>
        </w:rPr>
        <w:t>Retain all material information relating to the guaranteed loan(s)</w:t>
      </w:r>
    </w:p>
    <w:p w14:paraId="56DC5029" w14:textId="77777777" w:rsidR="003140AF" w:rsidRPr="008B20B7" w:rsidRDefault="003140AF" w:rsidP="009D525A">
      <w:pPr>
        <w:pStyle w:val="Header"/>
        <w:numPr>
          <w:ilvl w:val="1"/>
          <w:numId w:val="17"/>
        </w:numPr>
        <w:tabs>
          <w:tab w:val="clear" w:pos="1440"/>
          <w:tab w:val="clear" w:pos="4320"/>
          <w:tab w:val="clear" w:pos="8640"/>
          <w:tab w:val="left" w:pos="630"/>
          <w:tab w:val="left" w:pos="1080"/>
          <w:tab w:val="left" w:pos="2160"/>
        </w:tabs>
        <w:spacing w:after="160" w:line="276" w:lineRule="auto"/>
        <w:ind w:left="2160"/>
        <w:contextualSpacing/>
        <w:jc w:val="both"/>
        <w:rPr>
          <w:rFonts w:asciiTheme="minorHAnsi" w:hAnsiTheme="minorHAnsi" w:cstheme="minorHAnsi"/>
        </w:rPr>
      </w:pPr>
      <w:r w:rsidRPr="008B20B7">
        <w:rPr>
          <w:rFonts w:asciiTheme="minorHAnsi" w:hAnsiTheme="minorHAnsi" w:cstheme="minorHAnsi"/>
        </w:rPr>
        <w:t xml:space="preserve">Periodic progress reporting to </w:t>
      </w:r>
      <w:r w:rsidR="00726A2C" w:rsidRPr="008B20B7">
        <w:rPr>
          <w:rFonts w:asciiTheme="minorHAnsi" w:hAnsiTheme="minorHAnsi" w:cstheme="minorHAnsi"/>
        </w:rPr>
        <w:t xml:space="preserve">the Guarantee Issuer </w:t>
      </w:r>
      <w:r w:rsidRPr="008B20B7">
        <w:rPr>
          <w:rFonts w:asciiTheme="minorHAnsi" w:hAnsiTheme="minorHAnsi" w:cstheme="minorHAnsi"/>
        </w:rPr>
        <w:t>and promptly furnish</w:t>
      </w:r>
      <w:r w:rsidR="00726A2C" w:rsidRPr="008B20B7">
        <w:rPr>
          <w:rFonts w:asciiTheme="minorHAnsi" w:hAnsiTheme="minorHAnsi" w:cstheme="minorHAnsi"/>
        </w:rPr>
        <w:t>ing</w:t>
      </w:r>
      <w:r w:rsidRPr="008B20B7">
        <w:rPr>
          <w:rFonts w:asciiTheme="minorHAnsi" w:hAnsiTheme="minorHAnsi" w:cstheme="minorHAnsi"/>
        </w:rPr>
        <w:t xml:space="preserve"> </w:t>
      </w:r>
      <w:r w:rsidR="00726A2C" w:rsidRPr="008B20B7">
        <w:rPr>
          <w:rFonts w:asciiTheme="minorHAnsi" w:hAnsiTheme="minorHAnsi" w:cstheme="minorHAnsi"/>
        </w:rPr>
        <w:t xml:space="preserve">the Guarantee Issuer </w:t>
      </w:r>
      <w:r w:rsidRPr="008B20B7">
        <w:rPr>
          <w:rFonts w:asciiTheme="minorHAnsi" w:hAnsiTheme="minorHAnsi" w:cstheme="minorHAnsi"/>
        </w:rPr>
        <w:t xml:space="preserve">with any information </w:t>
      </w:r>
      <w:r w:rsidR="00726A2C" w:rsidRPr="008B20B7">
        <w:rPr>
          <w:rFonts w:asciiTheme="minorHAnsi" w:hAnsiTheme="minorHAnsi" w:cstheme="minorHAnsi"/>
        </w:rPr>
        <w:t xml:space="preserve">it </w:t>
      </w:r>
      <w:r w:rsidRPr="008B20B7">
        <w:rPr>
          <w:rFonts w:asciiTheme="minorHAnsi" w:hAnsiTheme="minorHAnsi" w:cstheme="minorHAnsi"/>
        </w:rPr>
        <w:t>may reasonably request</w:t>
      </w:r>
    </w:p>
    <w:p w14:paraId="5CFC2B48" w14:textId="77777777" w:rsidR="00C35D74" w:rsidRPr="008B20B7" w:rsidRDefault="00C35D74" w:rsidP="009D525A">
      <w:pPr>
        <w:pStyle w:val="Header"/>
        <w:numPr>
          <w:ilvl w:val="0"/>
          <w:numId w:val="17"/>
        </w:numPr>
        <w:tabs>
          <w:tab w:val="clear" w:pos="720"/>
          <w:tab w:val="clear" w:pos="4320"/>
          <w:tab w:val="clear" w:pos="8640"/>
          <w:tab w:val="num" w:pos="1440"/>
        </w:tabs>
        <w:spacing w:after="160" w:line="276" w:lineRule="auto"/>
        <w:ind w:left="1440"/>
        <w:contextualSpacing/>
        <w:jc w:val="both"/>
        <w:rPr>
          <w:rFonts w:asciiTheme="minorHAnsi" w:hAnsiTheme="minorHAnsi" w:cstheme="minorHAnsi"/>
        </w:rPr>
      </w:pPr>
      <w:r w:rsidRPr="008B20B7">
        <w:rPr>
          <w:rFonts w:asciiTheme="minorHAnsi" w:hAnsiTheme="minorHAnsi" w:cstheme="minorHAnsi"/>
        </w:rPr>
        <w:t>Claim requirements</w:t>
      </w:r>
    </w:p>
    <w:p w14:paraId="511542B2" w14:textId="77777777" w:rsidR="00B00459" w:rsidRPr="008B20B7" w:rsidRDefault="00B00459" w:rsidP="009D525A">
      <w:pPr>
        <w:pStyle w:val="Header"/>
        <w:numPr>
          <w:ilvl w:val="0"/>
          <w:numId w:val="17"/>
        </w:numPr>
        <w:tabs>
          <w:tab w:val="clear" w:pos="720"/>
          <w:tab w:val="clear" w:pos="4320"/>
          <w:tab w:val="clear" w:pos="8640"/>
          <w:tab w:val="num" w:pos="1440"/>
        </w:tabs>
        <w:spacing w:after="160" w:line="276" w:lineRule="auto"/>
        <w:ind w:left="1440"/>
        <w:contextualSpacing/>
        <w:jc w:val="both"/>
        <w:rPr>
          <w:rFonts w:asciiTheme="minorHAnsi" w:hAnsiTheme="minorHAnsi" w:cstheme="minorHAnsi"/>
        </w:rPr>
      </w:pPr>
      <w:r w:rsidRPr="008B20B7">
        <w:rPr>
          <w:rFonts w:asciiTheme="minorHAnsi" w:hAnsiTheme="minorHAnsi" w:cstheme="minorHAnsi"/>
        </w:rPr>
        <w:t>Payment terms if the guarantee has to be paid in case the borrower defaults</w:t>
      </w:r>
    </w:p>
    <w:p w14:paraId="37AC82D4" w14:textId="77777777" w:rsidR="00B00459" w:rsidRPr="008B20B7" w:rsidRDefault="00B00459" w:rsidP="009D525A">
      <w:pPr>
        <w:pStyle w:val="Header"/>
        <w:numPr>
          <w:ilvl w:val="0"/>
          <w:numId w:val="17"/>
        </w:numPr>
        <w:tabs>
          <w:tab w:val="clear" w:pos="720"/>
          <w:tab w:val="clear" w:pos="4320"/>
          <w:tab w:val="clear" w:pos="8640"/>
          <w:tab w:val="num" w:pos="1440"/>
        </w:tabs>
        <w:spacing w:after="160" w:line="276" w:lineRule="auto"/>
        <w:ind w:left="1440"/>
        <w:contextualSpacing/>
        <w:jc w:val="both"/>
        <w:rPr>
          <w:rFonts w:asciiTheme="minorHAnsi" w:hAnsiTheme="minorHAnsi" w:cstheme="minorHAnsi"/>
        </w:rPr>
      </w:pPr>
      <w:r w:rsidRPr="008B20B7">
        <w:rPr>
          <w:rFonts w:asciiTheme="minorHAnsi" w:hAnsiTheme="minorHAnsi" w:cstheme="minorHAnsi"/>
        </w:rPr>
        <w:lastRenderedPageBreak/>
        <w:t>Guarantee pricing</w:t>
      </w:r>
      <w:r w:rsidR="00A511C8" w:rsidRPr="008B20B7">
        <w:rPr>
          <w:rFonts w:asciiTheme="minorHAnsi" w:hAnsiTheme="minorHAnsi" w:cstheme="minorHAnsi"/>
        </w:rPr>
        <w:t xml:space="preserve"> (Full cost recovery basis, including the percentage of guarantee fees etc.)</w:t>
      </w:r>
    </w:p>
    <w:p w14:paraId="7023C286" w14:textId="77777777" w:rsidR="006B7DBE" w:rsidRPr="008B20B7" w:rsidRDefault="00B00459" w:rsidP="009D525A">
      <w:pPr>
        <w:pStyle w:val="Header"/>
        <w:numPr>
          <w:ilvl w:val="0"/>
          <w:numId w:val="17"/>
        </w:numPr>
        <w:tabs>
          <w:tab w:val="clear" w:pos="720"/>
          <w:tab w:val="clear" w:pos="4320"/>
          <w:tab w:val="clear" w:pos="8640"/>
          <w:tab w:val="num" w:pos="1440"/>
        </w:tabs>
        <w:spacing w:after="160" w:line="276" w:lineRule="auto"/>
        <w:ind w:left="1440"/>
        <w:contextualSpacing/>
        <w:jc w:val="both"/>
        <w:rPr>
          <w:rFonts w:asciiTheme="minorHAnsi" w:hAnsiTheme="minorHAnsi" w:cstheme="minorHAnsi"/>
        </w:rPr>
      </w:pPr>
      <w:r w:rsidRPr="008B20B7">
        <w:rPr>
          <w:rFonts w:asciiTheme="minorHAnsi" w:hAnsiTheme="minorHAnsi" w:cstheme="minorHAnsi"/>
        </w:rPr>
        <w:t>Process and distribution of recovered monies (</w:t>
      </w:r>
      <w:r w:rsidR="00A17B79" w:rsidRPr="008B20B7">
        <w:rPr>
          <w:rFonts w:asciiTheme="minorHAnsi" w:hAnsiTheme="minorHAnsi" w:cstheme="minorHAnsi"/>
        </w:rPr>
        <w:t xml:space="preserve">settlement of disputes </w:t>
      </w:r>
      <w:r w:rsidRPr="008B20B7">
        <w:rPr>
          <w:rFonts w:asciiTheme="minorHAnsi" w:hAnsiTheme="minorHAnsi" w:cstheme="minorHAnsi"/>
        </w:rPr>
        <w:t>and legal mechanisms, seniority in recovery)</w:t>
      </w:r>
      <w:r w:rsidR="007B674E" w:rsidRPr="008B20B7">
        <w:rPr>
          <w:rFonts w:asciiTheme="minorHAnsi" w:hAnsiTheme="minorHAnsi" w:cstheme="minorHAnsi"/>
        </w:rPr>
        <w:t xml:space="preserve">. Needless to say, since UNDP will not be a party to the guarantee that is issued, the Guarantee Issuer may insist on using non-UN dispute settlement terms in this bilateral relationship between it and the lender </w:t>
      </w:r>
    </w:p>
    <w:p w14:paraId="26EA81C5" w14:textId="77777777" w:rsidR="00C740D9" w:rsidRPr="008B20B7" w:rsidRDefault="00C740D9" w:rsidP="009D525A">
      <w:pPr>
        <w:pStyle w:val="Header"/>
        <w:numPr>
          <w:ilvl w:val="0"/>
          <w:numId w:val="17"/>
        </w:numPr>
        <w:tabs>
          <w:tab w:val="clear" w:pos="720"/>
          <w:tab w:val="clear" w:pos="4320"/>
          <w:tab w:val="clear" w:pos="8640"/>
          <w:tab w:val="num" w:pos="1440"/>
        </w:tabs>
        <w:spacing w:after="160" w:line="276" w:lineRule="auto"/>
        <w:ind w:left="1440"/>
        <w:contextualSpacing/>
        <w:jc w:val="both"/>
        <w:rPr>
          <w:rFonts w:asciiTheme="minorHAnsi" w:hAnsiTheme="minorHAnsi" w:cstheme="minorHAnsi"/>
        </w:rPr>
      </w:pPr>
      <w:r w:rsidRPr="008B20B7">
        <w:rPr>
          <w:rFonts w:asciiTheme="minorHAnsi" w:hAnsiTheme="minorHAnsi" w:cstheme="minorHAnsi"/>
        </w:rPr>
        <w:t xml:space="preserve">Prohibitions set forth in paragraph 2.7 (b) (“Eligible Borrowers”) of the </w:t>
      </w:r>
      <w:r w:rsidRPr="00116BB3">
        <w:rPr>
          <w:rFonts w:asciiTheme="minorHAnsi" w:hAnsiTheme="minorHAnsi"/>
          <w:u w:val="single"/>
        </w:rPr>
        <w:t>UNDP Guarantees Operational Manual</w:t>
      </w:r>
      <w:r w:rsidRPr="008B20B7">
        <w:rPr>
          <w:rFonts w:asciiTheme="minorHAnsi" w:hAnsiTheme="minorHAnsi" w:cstheme="minorHAnsi"/>
        </w:rPr>
        <w:t>.</w:t>
      </w:r>
    </w:p>
    <w:p w14:paraId="0D813C69" w14:textId="77777777" w:rsidR="00B00459" w:rsidRPr="008B20B7" w:rsidRDefault="00B00459" w:rsidP="00EF0ECF">
      <w:pPr>
        <w:pStyle w:val="Header"/>
        <w:tabs>
          <w:tab w:val="clear" w:pos="4320"/>
          <w:tab w:val="clear" w:pos="8640"/>
          <w:tab w:val="left" w:pos="630"/>
          <w:tab w:val="left" w:pos="1080"/>
        </w:tabs>
        <w:spacing w:after="160" w:line="276" w:lineRule="auto"/>
        <w:contextualSpacing/>
        <w:rPr>
          <w:rFonts w:asciiTheme="minorHAnsi" w:hAnsiTheme="minorHAnsi" w:cstheme="minorHAnsi"/>
        </w:rPr>
      </w:pPr>
    </w:p>
    <w:p w14:paraId="31F73374" w14:textId="201B0865" w:rsidR="00141F2D" w:rsidRPr="00EF0ECF" w:rsidRDefault="00DF57C9" w:rsidP="00EF0ECF">
      <w:pPr>
        <w:pStyle w:val="ListParagraph"/>
        <w:numPr>
          <w:ilvl w:val="0"/>
          <w:numId w:val="5"/>
        </w:numPr>
        <w:tabs>
          <w:tab w:val="left" w:pos="630"/>
          <w:tab w:val="left" w:pos="1080"/>
        </w:tabs>
        <w:spacing w:line="276" w:lineRule="auto"/>
        <w:jc w:val="both"/>
        <w:rPr>
          <w:sz w:val="24"/>
        </w:rPr>
      </w:pPr>
      <w:r w:rsidRPr="008B20B7">
        <w:rPr>
          <w:rFonts w:eastAsia="Times New Roman" w:cstheme="minorHAnsi"/>
          <w:sz w:val="24"/>
          <w:szCs w:val="24"/>
          <w:lang w:eastAsia="en-US"/>
        </w:rPr>
        <w:t>The only time that the UNDP</w:t>
      </w:r>
      <w:r w:rsidR="00702422" w:rsidRPr="008B20B7">
        <w:rPr>
          <w:rFonts w:eastAsia="Times New Roman" w:cstheme="minorHAnsi"/>
          <w:sz w:val="24"/>
          <w:szCs w:val="24"/>
          <w:lang w:eastAsia="en-US"/>
        </w:rPr>
        <w:t xml:space="preserve">-supported </w:t>
      </w:r>
      <w:r w:rsidRPr="008B20B7">
        <w:rPr>
          <w:rFonts w:eastAsia="Times New Roman" w:cstheme="minorHAnsi"/>
          <w:sz w:val="24"/>
          <w:szCs w:val="24"/>
          <w:lang w:eastAsia="en-US"/>
        </w:rPr>
        <w:t>guarantee may be paid out is when appropriately called in accordance with (</w:t>
      </w:r>
      <w:proofErr w:type="spellStart"/>
      <w:r w:rsidRPr="008B20B7">
        <w:rPr>
          <w:rFonts w:eastAsia="Times New Roman" w:cstheme="minorHAnsi"/>
          <w:sz w:val="24"/>
          <w:szCs w:val="24"/>
          <w:lang w:eastAsia="en-US"/>
        </w:rPr>
        <w:t>i</w:t>
      </w:r>
      <w:proofErr w:type="spellEnd"/>
      <w:r w:rsidRPr="008B20B7">
        <w:rPr>
          <w:rFonts w:eastAsia="Times New Roman" w:cstheme="minorHAnsi"/>
          <w:sz w:val="24"/>
          <w:szCs w:val="24"/>
          <w:lang w:eastAsia="en-US"/>
        </w:rPr>
        <w:t xml:space="preserve">) the terms of the guarantee issued by the Guarantee Issuer, and (ii) the terms of the Guarantee Issuer Agreement or, in the case of UNCDF, the </w:t>
      </w:r>
      <w:r w:rsidR="00AE7C3F" w:rsidRPr="008B20B7">
        <w:rPr>
          <w:rFonts w:eastAsia="Times New Roman" w:cstheme="minorHAnsi"/>
          <w:sz w:val="24"/>
          <w:szCs w:val="24"/>
          <w:lang w:eastAsia="en-US"/>
        </w:rPr>
        <w:t>UN-to-UN Agency Contribution Agreement</w:t>
      </w:r>
      <w:r w:rsidRPr="008B20B7">
        <w:rPr>
          <w:rFonts w:eastAsia="Times New Roman" w:cstheme="minorHAnsi"/>
          <w:sz w:val="24"/>
          <w:szCs w:val="24"/>
          <w:lang w:eastAsia="en-US"/>
        </w:rPr>
        <w:t>.</w:t>
      </w:r>
      <w:r w:rsidR="00AA799C">
        <w:rPr>
          <w:rFonts w:eastAsia="Times New Roman" w:cstheme="minorHAnsi"/>
          <w:sz w:val="24"/>
          <w:szCs w:val="24"/>
          <w:lang w:eastAsia="en-US"/>
        </w:rPr>
        <w:t xml:space="preserve"> The funding partner </w:t>
      </w:r>
      <w:r w:rsidR="00B12FFF">
        <w:rPr>
          <w:rFonts w:eastAsia="Times New Roman" w:cstheme="minorHAnsi"/>
          <w:sz w:val="24"/>
          <w:szCs w:val="24"/>
          <w:lang w:eastAsia="en-US"/>
        </w:rPr>
        <w:t xml:space="preserve">will be informed when </w:t>
      </w:r>
      <w:r w:rsidR="00B47143">
        <w:rPr>
          <w:rFonts w:eastAsia="Times New Roman" w:cstheme="minorHAnsi"/>
          <w:sz w:val="24"/>
          <w:szCs w:val="24"/>
          <w:lang w:eastAsia="en-US"/>
        </w:rPr>
        <w:t>a UNDP-supported guarantee is paid out.</w:t>
      </w:r>
    </w:p>
    <w:p w14:paraId="737DC287" w14:textId="77777777" w:rsidR="00B00459" w:rsidRPr="00D40C97" w:rsidRDefault="00B00459" w:rsidP="00EF0ECF">
      <w:pPr>
        <w:pStyle w:val="ListParagraph"/>
        <w:spacing w:line="276" w:lineRule="auto"/>
        <w:jc w:val="both"/>
        <w:rPr>
          <w:rFonts w:cstheme="minorHAnsi"/>
          <w:color w:val="000000" w:themeColor="text1"/>
          <w:sz w:val="24"/>
          <w:szCs w:val="24"/>
          <w:lang w:val="en-GB"/>
        </w:rPr>
      </w:pPr>
    </w:p>
    <w:p w14:paraId="3A9CA9A2" w14:textId="77777777" w:rsidR="003277A8" w:rsidRPr="007C59C6" w:rsidRDefault="003277A8" w:rsidP="00536DFC">
      <w:pPr>
        <w:keepNext/>
        <w:jc w:val="both"/>
        <w:rPr>
          <w:rFonts w:cstheme="minorHAnsi"/>
          <w:color w:val="000000" w:themeColor="text1"/>
          <w:sz w:val="24"/>
          <w:szCs w:val="24"/>
          <w:lang w:val="en-GB"/>
        </w:rPr>
      </w:pPr>
      <w:r w:rsidRPr="007C59C6">
        <w:rPr>
          <w:rFonts w:cstheme="minorHAnsi"/>
          <w:b/>
          <w:color w:val="000000" w:themeColor="text1"/>
          <w:sz w:val="24"/>
          <w:szCs w:val="24"/>
          <w:lang w:val="en-GB"/>
        </w:rPr>
        <w:t xml:space="preserve">Cost Recovery </w:t>
      </w:r>
    </w:p>
    <w:p w14:paraId="2724779B" w14:textId="535259BA" w:rsidR="001B57BE" w:rsidRPr="007C59C6" w:rsidRDefault="003277A8" w:rsidP="00404B25">
      <w:pPr>
        <w:pStyle w:val="ListParagraph"/>
        <w:numPr>
          <w:ilvl w:val="0"/>
          <w:numId w:val="5"/>
        </w:numPr>
        <w:jc w:val="both"/>
        <w:rPr>
          <w:color w:val="000000" w:themeColor="text1"/>
          <w:sz w:val="24"/>
          <w:szCs w:val="24"/>
          <w:lang w:val="en-GB"/>
        </w:rPr>
      </w:pPr>
      <w:r w:rsidRPr="007C59C6">
        <w:rPr>
          <w:color w:val="000000" w:themeColor="text1"/>
          <w:sz w:val="24"/>
          <w:szCs w:val="24"/>
          <w:lang w:val="en-GB"/>
        </w:rPr>
        <w:t xml:space="preserve">Guarantees may only </w:t>
      </w:r>
      <w:r w:rsidR="00702422" w:rsidRPr="007C59C6">
        <w:rPr>
          <w:color w:val="000000" w:themeColor="text1"/>
          <w:sz w:val="24"/>
          <w:szCs w:val="24"/>
          <w:lang w:val="en-GB"/>
        </w:rPr>
        <w:t xml:space="preserve">be offered through </w:t>
      </w:r>
      <w:r w:rsidRPr="007C59C6">
        <w:rPr>
          <w:color w:val="000000" w:themeColor="text1"/>
          <w:sz w:val="24"/>
          <w:szCs w:val="24"/>
          <w:lang w:val="en-GB"/>
        </w:rPr>
        <w:t>a UNDP pro</w:t>
      </w:r>
      <w:r w:rsidR="00322D6B" w:rsidRPr="007C59C6">
        <w:rPr>
          <w:color w:val="000000" w:themeColor="text1"/>
          <w:sz w:val="24"/>
          <w:szCs w:val="24"/>
          <w:lang w:val="en-GB"/>
        </w:rPr>
        <w:t>ject</w:t>
      </w:r>
      <w:r w:rsidRPr="007C59C6">
        <w:rPr>
          <w:color w:val="000000" w:themeColor="text1"/>
          <w:sz w:val="24"/>
          <w:szCs w:val="24"/>
          <w:lang w:val="en-GB"/>
        </w:rPr>
        <w:t xml:space="preserve"> on the basis of full cost recovery. </w:t>
      </w:r>
      <w:r w:rsidR="00C30AA9" w:rsidRPr="007C59C6">
        <w:rPr>
          <w:color w:val="000000" w:themeColor="text1"/>
          <w:sz w:val="24"/>
          <w:szCs w:val="24"/>
          <w:lang w:val="en-GB"/>
        </w:rPr>
        <w:t xml:space="preserve">The budget for the overall project will be subject to GMS on expenses, </w:t>
      </w:r>
      <w:r w:rsidR="007F2392" w:rsidRPr="007C59C6">
        <w:rPr>
          <w:color w:val="000000" w:themeColor="text1"/>
          <w:sz w:val="24"/>
          <w:szCs w:val="24"/>
          <w:lang w:val="en-GB"/>
        </w:rPr>
        <w:t xml:space="preserve">per UNDP’s cost recovery policy. </w:t>
      </w:r>
      <w:r w:rsidRPr="007C59C6">
        <w:rPr>
          <w:color w:val="000000" w:themeColor="text1"/>
          <w:sz w:val="24"/>
          <w:szCs w:val="24"/>
          <w:lang w:val="en-GB"/>
        </w:rPr>
        <w:t>To ensure full cost recovery, costs related to the design, issuance and management of guarantees will be recovered through the following means</w:t>
      </w:r>
      <w:r w:rsidR="001B57BE" w:rsidRPr="007C59C6">
        <w:rPr>
          <w:color w:val="000000" w:themeColor="text1"/>
          <w:sz w:val="24"/>
          <w:szCs w:val="24"/>
          <w:lang w:val="en-GB"/>
        </w:rPr>
        <w:t>:</w:t>
      </w:r>
    </w:p>
    <w:p w14:paraId="3D0D4149" w14:textId="77777777" w:rsidR="003277A8" w:rsidRPr="007C59C6" w:rsidRDefault="00806269" w:rsidP="00157ACD">
      <w:pPr>
        <w:pStyle w:val="ListParagraph"/>
        <w:jc w:val="both"/>
        <w:rPr>
          <w:color w:val="000000" w:themeColor="text1"/>
          <w:sz w:val="24"/>
          <w:szCs w:val="24"/>
          <w:lang w:val="en-GB"/>
        </w:rPr>
      </w:pPr>
      <w:r w:rsidRPr="007C59C6">
        <w:rPr>
          <w:color w:val="000000" w:themeColor="text1"/>
          <w:sz w:val="24"/>
          <w:szCs w:val="24"/>
          <w:lang w:val="en-GB"/>
        </w:rPr>
        <w:t xml:space="preserve"> </w:t>
      </w:r>
    </w:p>
    <w:p w14:paraId="408E6E67" w14:textId="046EC41D" w:rsidR="003277A8" w:rsidRPr="00D40C97" w:rsidRDefault="001B57BE" w:rsidP="003277A8">
      <w:pPr>
        <w:pStyle w:val="ListParagraph"/>
        <w:numPr>
          <w:ilvl w:val="1"/>
          <w:numId w:val="13"/>
        </w:numPr>
        <w:jc w:val="both"/>
        <w:rPr>
          <w:color w:val="000000" w:themeColor="text1"/>
          <w:sz w:val="24"/>
          <w:szCs w:val="24"/>
          <w:lang w:val="en-GB"/>
        </w:rPr>
      </w:pPr>
      <w:proofErr w:type="spellStart"/>
      <w:r w:rsidRPr="007C59C6">
        <w:rPr>
          <w:color w:val="000000" w:themeColor="text1"/>
          <w:sz w:val="24"/>
          <w:szCs w:val="24"/>
          <w:lang w:val="en-GB"/>
        </w:rPr>
        <w:t>i</w:t>
      </w:r>
      <w:proofErr w:type="spellEnd"/>
      <w:r w:rsidRPr="007C59C6">
        <w:rPr>
          <w:color w:val="000000" w:themeColor="text1"/>
          <w:sz w:val="24"/>
          <w:szCs w:val="24"/>
          <w:lang w:val="en-GB"/>
        </w:rPr>
        <w:t xml:space="preserve">) </w:t>
      </w:r>
      <w:r w:rsidR="003277A8" w:rsidRPr="007C59C6">
        <w:rPr>
          <w:color w:val="000000" w:themeColor="text1"/>
          <w:sz w:val="24"/>
          <w:szCs w:val="24"/>
          <w:lang w:val="en-GB"/>
        </w:rPr>
        <w:t xml:space="preserve">Charging guarantee fees to </w:t>
      </w:r>
      <w:r w:rsidR="00880072" w:rsidRPr="008B20B7">
        <w:rPr>
          <w:color w:val="000000" w:themeColor="text1"/>
          <w:sz w:val="24"/>
          <w:szCs w:val="24"/>
          <w:lang w:val="en-GB"/>
        </w:rPr>
        <w:t>funding partner</w:t>
      </w:r>
      <w:r w:rsidR="008B5FA1" w:rsidRPr="008B20B7">
        <w:rPr>
          <w:color w:val="000000" w:themeColor="text1"/>
          <w:sz w:val="24"/>
          <w:szCs w:val="24"/>
          <w:lang w:val="en-GB"/>
        </w:rPr>
        <w:t>(s)</w:t>
      </w:r>
      <w:r w:rsidR="00880072" w:rsidRPr="008B20B7">
        <w:rPr>
          <w:color w:val="000000" w:themeColor="text1"/>
          <w:sz w:val="24"/>
          <w:szCs w:val="24"/>
          <w:lang w:val="en-GB"/>
        </w:rPr>
        <w:t xml:space="preserve"> </w:t>
      </w:r>
      <w:r w:rsidR="00B45A2E" w:rsidRPr="008B20B7">
        <w:rPr>
          <w:color w:val="000000" w:themeColor="text1"/>
          <w:sz w:val="24"/>
          <w:szCs w:val="24"/>
          <w:lang w:val="en-GB"/>
        </w:rPr>
        <w:t xml:space="preserve">to </w:t>
      </w:r>
      <w:r w:rsidR="003277A8" w:rsidRPr="008B20B7">
        <w:rPr>
          <w:color w:val="000000" w:themeColor="text1"/>
          <w:sz w:val="24"/>
          <w:szCs w:val="24"/>
          <w:lang w:val="en-GB"/>
        </w:rPr>
        <w:t>cover UNDP’s administrative costs</w:t>
      </w:r>
      <w:r w:rsidR="00D66E38" w:rsidRPr="008B20B7">
        <w:rPr>
          <w:color w:val="000000" w:themeColor="text1"/>
          <w:sz w:val="24"/>
          <w:szCs w:val="24"/>
          <w:lang w:val="en-GB"/>
        </w:rPr>
        <w:t>, set at the rate of 2%</w:t>
      </w:r>
      <w:r w:rsidR="004A0956" w:rsidRPr="008B20B7">
        <w:rPr>
          <w:color w:val="000000" w:themeColor="text1"/>
          <w:sz w:val="24"/>
          <w:szCs w:val="24"/>
          <w:lang w:val="en-GB"/>
        </w:rPr>
        <w:t xml:space="preserve"> of the </w:t>
      </w:r>
      <w:r w:rsidR="00CC7853">
        <w:rPr>
          <w:color w:val="000000" w:themeColor="text1"/>
          <w:sz w:val="24"/>
          <w:szCs w:val="24"/>
          <w:lang w:val="en-GB"/>
        </w:rPr>
        <w:t xml:space="preserve">outstanding guaranteed </w:t>
      </w:r>
      <w:r w:rsidR="004A0956" w:rsidRPr="008B20B7">
        <w:rPr>
          <w:color w:val="000000" w:themeColor="text1"/>
          <w:sz w:val="24"/>
          <w:szCs w:val="24"/>
          <w:lang w:val="en-GB"/>
        </w:rPr>
        <w:t>amount</w:t>
      </w:r>
      <w:r w:rsidR="00CC7853">
        <w:rPr>
          <w:color w:val="000000" w:themeColor="text1"/>
          <w:sz w:val="24"/>
          <w:szCs w:val="24"/>
          <w:lang w:val="en-GB"/>
        </w:rPr>
        <w:t>;</w:t>
      </w:r>
      <w:r w:rsidR="00F9518F">
        <w:rPr>
          <w:color w:val="000000" w:themeColor="text1"/>
          <w:sz w:val="24"/>
          <w:szCs w:val="24"/>
          <w:lang w:val="en-GB"/>
        </w:rPr>
        <w:t xml:space="preserve"> </w:t>
      </w:r>
      <w:r w:rsidR="00806269" w:rsidRPr="008B20B7">
        <w:rPr>
          <w:color w:val="000000" w:themeColor="text1"/>
          <w:sz w:val="24"/>
          <w:szCs w:val="24"/>
          <w:lang w:val="en-GB"/>
        </w:rPr>
        <w:t>or</w:t>
      </w:r>
      <w:r w:rsidR="00157ACD" w:rsidRPr="00D40C97">
        <w:rPr>
          <w:rStyle w:val="FootnoteReference"/>
          <w:color w:val="000000" w:themeColor="text1"/>
          <w:sz w:val="24"/>
          <w:szCs w:val="24"/>
          <w:lang w:val="en-GB"/>
        </w:rPr>
        <w:footnoteReference w:id="3"/>
      </w:r>
      <w:r w:rsidR="003277A8" w:rsidRPr="00D40C97">
        <w:rPr>
          <w:color w:val="000000" w:themeColor="text1"/>
          <w:sz w:val="24"/>
          <w:szCs w:val="24"/>
          <w:lang w:val="en-GB"/>
        </w:rPr>
        <w:t xml:space="preserve"> </w:t>
      </w:r>
    </w:p>
    <w:p w14:paraId="332E39F0" w14:textId="77777777" w:rsidR="004F7E56" w:rsidRPr="007C59C6" w:rsidRDefault="001B57BE" w:rsidP="00157ACD">
      <w:pPr>
        <w:pStyle w:val="ListParagraph"/>
        <w:ind w:left="1440"/>
        <w:jc w:val="both"/>
        <w:rPr>
          <w:color w:val="000000" w:themeColor="text1"/>
          <w:sz w:val="24"/>
          <w:szCs w:val="24"/>
          <w:lang w:val="en-GB"/>
        </w:rPr>
      </w:pPr>
      <w:r w:rsidRPr="007C59C6">
        <w:rPr>
          <w:color w:val="000000" w:themeColor="text1"/>
          <w:sz w:val="24"/>
          <w:szCs w:val="24"/>
          <w:lang w:val="en-GB"/>
        </w:rPr>
        <w:t xml:space="preserve">ii) </w:t>
      </w:r>
      <w:r w:rsidR="00BB7387" w:rsidRPr="007C59C6">
        <w:rPr>
          <w:color w:val="000000" w:themeColor="text1"/>
          <w:sz w:val="24"/>
          <w:szCs w:val="24"/>
          <w:lang w:val="en-GB"/>
        </w:rPr>
        <w:t xml:space="preserve">Recovery of bank fees within the lending </w:t>
      </w:r>
      <w:r w:rsidR="00B45A2E" w:rsidRPr="007C59C6">
        <w:rPr>
          <w:color w:val="000000" w:themeColor="text1"/>
          <w:sz w:val="24"/>
          <w:szCs w:val="24"/>
          <w:lang w:val="en-GB"/>
        </w:rPr>
        <w:t>scheme</w:t>
      </w:r>
      <w:r w:rsidR="00BB7387" w:rsidRPr="007C59C6">
        <w:rPr>
          <w:color w:val="000000" w:themeColor="text1"/>
          <w:sz w:val="24"/>
          <w:szCs w:val="24"/>
          <w:lang w:val="en-GB"/>
        </w:rPr>
        <w:t xml:space="preserve">; </w:t>
      </w:r>
      <w:r w:rsidR="003277A8" w:rsidRPr="007C59C6">
        <w:rPr>
          <w:color w:val="000000" w:themeColor="text1"/>
          <w:sz w:val="24"/>
          <w:szCs w:val="24"/>
          <w:u w:val="single"/>
          <w:lang w:val="en-GB"/>
        </w:rPr>
        <w:t>and</w:t>
      </w:r>
    </w:p>
    <w:p w14:paraId="0F7181D5" w14:textId="77777777" w:rsidR="00806269" w:rsidRPr="007C59C6" w:rsidRDefault="00806269" w:rsidP="00806269">
      <w:pPr>
        <w:pStyle w:val="ListParagraph"/>
        <w:numPr>
          <w:ilvl w:val="1"/>
          <w:numId w:val="13"/>
        </w:numPr>
        <w:jc w:val="both"/>
        <w:rPr>
          <w:color w:val="000000" w:themeColor="text1"/>
          <w:sz w:val="24"/>
          <w:szCs w:val="24"/>
          <w:lang w:val="en-GB"/>
        </w:rPr>
      </w:pPr>
      <w:r w:rsidRPr="007C59C6">
        <w:rPr>
          <w:color w:val="000000" w:themeColor="text1"/>
          <w:sz w:val="24"/>
          <w:szCs w:val="24"/>
          <w:lang w:val="en-GB"/>
        </w:rPr>
        <w:t xml:space="preserve">Recovery of costs though project budgets; </w:t>
      </w:r>
      <w:r w:rsidR="00B45A2E" w:rsidRPr="007C59C6">
        <w:rPr>
          <w:color w:val="000000" w:themeColor="text1"/>
          <w:sz w:val="24"/>
          <w:szCs w:val="24"/>
          <w:u w:val="single"/>
          <w:lang w:val="en-GB"/>
        </w:rPr>
        <w:t>and</w:t>
      </w:r>
      <w:r w:rsidR="00B45A2E" w:rsidRPr="007C59C6">
        <w:rPr>
          <w:color w:val="000000" w:themeColor="text1"/>
          <w:sz w:val="24"/>
          <w:szCs w:val="24"/>
          <w:lang w:val="en-GB"/>
        </w:rPr>
        <w:t xml:space="preserve"> </w:t>
      </w:r>
    </w:p>
    <w:p w14:paraId="108E9376" w14:textId="77777777" w:rsidR="00AE6784" w:rsidRPr="007C59C6" w:rsidRDefault="003277A8" w:rsidP="004F7E56">
      <w:pPr>
        <w:pStyle w:val="ListParagraph"/>
        <w:numPr>
          <w:ilvl w:val="1"/>
          <w:numId w:val="13"/>
        </w:numPr>
        <w:jc w:val="both"/>
        <w:rPr>
          <w:color w:val="000000" w:themeColor="text1"/>
          <w:sz w:val="24"/>
          <w:szCs w:val="24"/>
          <w:lang w:val="en-GB"/>
        </w:rPr>
      </w:pPr>
      <w:r w:rsidRPr="007C59C6">
        <w:rPr>
          <w:color w:val="000000" w:themeColor="text1"/>
          <w:sz w:val="24"/>
          <w:szCs w:val="24"/>
          <w:lang w:val="en-GB"/>
        </w:rPr>
        <w:t>Normal method of GMS charged on project costs though project budgets</w:t>
      </w:r>
      <w:r w:rsidR="00FA2CC0" w:rsidRPr="007C59C6">
        <w:rPr>
          <w:color w:val="000000" w:themeColor="text1"/>
          <w:sz w:val="24"/>
          <w:szCs w:val="24"/>
          <w:lang w:val="en-GB"/>
        </w:rPr>
        <w:t>.</w:t>
      </w:r>
    </w:p>
    <w:p w14:paraId="48BBC97E" w14:textId="77777777" w:rsidR="00AE6784" w:rsidRPr="007C59C6" w:rsidRDefault="00AE6784" w:rsidP="00AE6784">
      <w:pPr>
        <w:pStyle w:val="ListParagraph"/>
        <w:rPr>
          <w:color w:val="000000" w:themeColor="text1"/>
          <w:sz w:val="24"/>
          <w:szCs w:val="24"/>
          <w:lang w:val="en-GB"/>
        </w:rPr>
      </w:pPr>
    </w:p>
    <w:p w14:paraId="672DC661" w14:textId="248E9A4F" w:rsidR="00AE6784" w:rsidRPr="008B20B7" w:rsidRDefault="004F7E56" w:rsidP="00EF0ECF">
      <w:pPr>
        <w:spacing w:line="276" w:lineRule="auto"/>
        <w:contextualSpacing/>
        <w:rPr>
          <w:color w:val="000000" w:themeColor="text1"/>
          <w:sz w:val="24"/>
          <w:szCs w:val="24"/>
          <w:lang w:val="en-GB"/>
        </w:rPr>
      </w:pPr>
      <w:r w:rsidRPr="007C59C6">
        <w:rPr>
          <w:b/>
          <w:color w:val="000000" w:themeColor="text1"/>
          <w:sz w:val="24"/>
          <w:szCs w:val="24"/>
          <w:lang w:val="en-GB"/>
        </w:rPr>
        <w:t xml:space="preserve">Financial </w:t>
      </w:r>
      <w:r w:rsidR="00C019AA">
        <w:rPr>
          <w:b/>
          <w:color w:val="000000" w:themeColor="text1"/>
          <w:sz w:val="24"/>
          <w:szCs w:val="24"/>
          <w:lang w:val="en-GB"/>
        </w:rPr>
        <w:t xml:space="preserve">and </w:t>
      </w:r>
      <w:r w:rsidR="00FF7662" w:rsidRPr="008B20B7">
        <w:rPr>
          <w:b/>
          <w:color w:val="000000" w:themeColor="text1"/>
          <w:sz w:val="24"/>
          <w:szCs w:val="24"/>
          <w:lang w:val="en-GB"/>
        </w:rPr>
        <w:t>Programmatic/</w:t>
      </w:r>
      <w:r w:rsidR="00C019AA">
        <w:rPr>
          <w:b/>
          <w:color w:val="000000" w:themeColor="text1"/>
          <w:sz w:val="24"/>
          <w:szCs w:val="24"/>
          <w:lang w:val="en-GB"/>
        </w:rPr>
        <w:t xml:space="preserve">Impact </w:t>
      </w:r>
      <w:r w:rsidR="004744C0" w:rsidRPr="008B20B7">
        <w:rPr>
          <w:b/>
          <w:color w:val="000000" w:themeColor="text1"/>
          <w:sz w:val="24"/>
          <w:szCs w:val="24"/>
          <w:lang w:val="en-GB"/>
        </w:rPr>
        <w:t>R</w:t>
      </w:r>
      <w:r w:rsidRPr="008B20B7">
        <w:rPr>
          <w:b/>
          <w:color w:val="000000" w:themeColor="text1"/>
          <w:sz w:val="24"/>
          <w:szCs w:val="24"/>
          <w:lang w:val="en-GB"/>
        </w:rPr>
        <w:t>eporting</w:t>
      </w:r>
      <w:r w:rsidR="004744C0" w:rsidRPr="008B20B7">
        <w:rPr>
          <w:b/>
          <w:color w:val="000000" w:themeColor="text1"/>
          <w:sz w:val="24"/>
          <w:szCs w:val="24"/>
          <w:lang w:val="en-GB"/>
        </w:rPr>
        <w:t xml:space="preserve"> and Monitoring</w:t>
      </w:r>
    </w:p>
    <w:p w14:paraId="62206EBF" w14:textId="47EE255F" w:rsidR="00AE6784" w:rsidRPr="00EF0ECF" w:rsidRDefault="00AE6784" w:rsidP="00EF0ECF">
      <w:pPr>
        <w:pStyle w:val="ListParagraph"/>
        <w:numPr>
          <w:ilvl w:val="0"/>
          <w:numId w:val="5"/>
        </w:numPr>
        <w:spacing w:line="276" w:lineRule="auto"/>
        <w:jc w:val="both"/>
        <w:rPr>
          <w:sz w:val="24"/>
          <w:lang w:val="en-GB"/>
        </w:rPr>
      </w:pPr>
      <w:r w:rsidRPr="008B20B7">
        <w:rPr>
          <w:color w:val="000000" w:themeColor="text1"/>
          <w:sz w:val="24"/>
          <w:szCs w:val="24"/>
          <w:lang w:val="en-GB"/>
        </w:rPr>
        <w:t xml:space="preserve">UNDP </w:t>
      </w:r>
      <w:r w:rsidR="003728D5" w:rsidRPr="008B20B7">
        <w:rPr>
          <w:color w:val="000000" w:themeColor="text1"/>
          <w:sz w:val="24"/>
          <w:szCs w:val="24"/>
          <w:lang w:val="en-GB"/>
        </w:rPr>
        <w:t xml:space="preserve">will </w:t>
      </w:r>
      <w:r w:rsidRPr="008B20B7">
        <w:rPr>
          <w:color w:val="000000" w:themeColor="text1"/>
          <w:sz w:val="24"/>
          <w:szCs w:val="24"/>
          <w:lang w:val="en-GB"/>
        </w:rPr>
        <w:t>provide regular reporting to its funding partners on the guarantee performance as set out in the respective Financing Agreements.</w:t>
      </w:r>
      <w:r w:rsidR="00B46F67" w:rsidRPr="008B20B7">
        <w:rPr>
          <w:color w:val="000000" w:themeColor="text1"/>
          <w:sz w:val="24"/>
          <w:szCs w:val="24"/>
          <w:lang w:val="en-GB"/>
        </w:rPr>
        <w:t xml:space="preserve"> Following normal materiality </w:t>
      </w:r>
      <w:r w:rsidR="00B46F67" w:rsidRPr="008B20B7">
        <w:rPr>
          <w:color w:val="000000" w:themeColor="text1"/>
          <w:sz w:val="24"/>
          <w:szCs w:val="24"/>
          <w:lang w:val="en-GB"/>
        </w:rPr>
        <w:lastRenderedPageBreak/>
        <w:t xml:space="preserve">considerations, </w:t>
      </w:r>
      <w:r w:rsidR="000F5CEC">
        <w:rPr>
          <w:color w:val="000000" w:themeColor="text1"/>
          <w:sz w:val="24"/>
          <w:szCs w:val="24"/>
          <w:lang w:val="en-GB"/>
        </w:rPr>
        <w:t xml:space="preserve">UNDP-supported </w:t>
      </w:r>
      <w:r w:rsidR="00B46F67" w:rsidRPr="008B20B7">
        <w:rPr>
          <w:color w:val="000000" w:themeColor="text1"/>
          <w:sz w:val="24"/>
          <w:szCs w:val="24"/>
          <w:lang w:val="en-GB"/>
        </w:rPr>
        <w:t xml:space="preserve">guarantees shall also be disclosed in the notes to the financial statements. </w:t>
      </w:r>
    </w:p>
    <w:p w14:paraId="11458ABA" w14:textId="77777777" w:rsidR="004744C0" w:rsidRPr="00EF0ECF" w:rsidRDefault="004744C0" w:rsidP="00EF0ECF">
      <w:pPr>
        <w:pStyle w:val="ListParagraph"/>
        <w:spacing w:line="276" w:lineRule="auto"/>
        <w:jc w:val="both"/>
        <w:rPr>
          <w:sz w:val="24"/>
          <w:lang w:val="en-GB"/>
        </w:rPr>
      </w:pPr>
    </w:p>
    <w:p w14:paraId="33E7C648" w14:textId="3DE43E0E" w:rsidR="004744C0" w:rsidRPr="007C59C6" w:rsidRDefault="004744C0" w:rsidP="00EF0ECF">
      <w:pPr>
        <w:pStyle w:val="ListParagraph"/>
        <w:numPr>
          <w:ilvl w:val="0"/>
          <w:numId w:val="5"/>
        </w:numPr>
        <w:spacing w:line="276" w:lineRule="auto"/>
        <w:jc w:val="both"/>
        <w:rPr>
          <w:color w:val="000000" w:themeColor="text1"/>
          <w:sz w:val="24"/>
          <w:szCs w:val="24"/>
          <w:lang w:val="en-GB"/>
        </w:rPr>
      </w:pPr>
      <w:r w:rsidRPr="00D40C97">
        <w:rPr>
          <w:color w:val="000000" w:themeColor="text1"/>
          <w:sz w:val="24"/>
          <w:szCs w:val="24"/>
          <w:lang w:val="en-GB"/>
        </w:rPr>
        <w:t xml:space="preserve">The </w:t>
      </w:r>
      <w:r w:rsidR="00953A01">
        <w:rPr>
          <w:color w:val="000000" w:themeColor="text1"/>
          <w:sz w:val="24"/>
          <w:szCs w:val="24"/>
          <w:lang w:val="en-GB"/>
        </w:rPr>
        <w:t xml:space="preserve">UNDP-supported </w:t>
      </w:r>
      <w:r w:rsidRPr="00D40C97">
        <w:rPr>
          <w:color w:val="000000" w:themeColor="text1"/>
          <w:sz w:val="24"/>
          <w:szCs w:val="24"/>
          <w:lang w:val="en-GB"/>
        </w:rPr>
        <w:t xml:space="preserve">guarantee </w:t>
      </w:r>
      <w:r w:rsidR="00171A8C" w:rsidRPr="00D40C97">
        <w:rPr>
          <w:color w:val="000000" w:themeColor="text1"/>
          <w:sz w:val="24"/>
          <w:szCs w:val="24"/>
          <w:lang w:val="en-GB"/>
        </w:rPr>
        <w:t xml:space="preserve">scheme </w:t>
      </w:r>
      <w:r w:rsidR="002C4CB1" w:rsidRPr="00D40C97">
        <w:rPr>
          <w:color w:val="000000" w:themeColor="text1"/>
          <w:sz w:val="24"/>
          <w:szCs w:val="24"/>
          <w:lang w:val="en-GB"/>
        </w:rPr>
        <w:t xml:space="preserve">must </w:t>
      </w:r>
      <w:r w:rsidRPr="00D40C97">
        <w:rPr>
          <w:color w:val="000000" w:themeColor="text1"/>
          <w:sz w:val="24"/>
          <w:szCs w:val="24"/>
          <w:lang w:val="en-GB"/>
        </w:rPr>
        <w:t>include reporting mechanisms to generate data to allow potential problems to be identified and corre</w:t>
      </w:r>
      <w:r w:rsidRPr="007C59C6">
        <w:rPr>
          <w:color w:val="000000" w:themeColor="text1"/>
          <w:sz w:val="24"/>
          <w:szCs w:val="24"/>
          <w:lang w:val="en-GB"/>
        </w:rPr>
        <w:t>cted before the guarantee is triggered. This reduces the probability of paying out the guarantee</w:t>
      </w:r>
      <w:r w:rsidR="00141F2D" w:rsidRPr="007C59C6">
        <w:rPr>
          <w:color w:val="000000" w:themeColor="text1"/>
          <w:sz w:val="24"/>
          <w:szCs w:val="24"/>
          <w:lang w:val="en-GB"/>
        </w:rPr>
        <w:t>.</w:t>
      </w:r>
      <w:r w:rsidRPr="007C59C6">
        <w:rPr>
          <w:color w:val="000000" w:themeColor="text1"/>
          <w:sz w:val="24"/>
          <w:szCs w:val="24"/>
          <w:lang w:val="en-GB"/>
        </w:rPr>
        <w:t xml:space="preserve"> </w:t>
      </w:r>
    </w:p>
    <w:p w14:paraId="5DAE8149" w14:textId="77777777" w:rsidR="008D7479" w:rsidRPr="00EF0ECF" w:rsidRDefault="008D7479" w:rsidP="00EF0ECF">
      <w:pPr>
        <w:pStyle w:val="ListParagraph"/>
        <w:spacing w:line="276" w:lineRule="auto"/>
        <w:jc w:val="both"/>
        <w:rPr>
          <w:sz w:val="24"/>
          <w:lang w:val="en-GB"/>
        </w:rPr>
      </w:pPr>
    </w:p>
    <w:p w14:paraId="0AA2B227" w14:textId="77777777" w:rsidR="007A374D" w:rsidRPr="00D40C97" w:rsidRDefault="000A0017" w:rsidP="00EF0ECF">
      <w:pPr>
        <w:spacing w:line="276" w:lineRule="auto"/>
        <w:contextualSpacing/>
        <w:jc w:val="both"/>
        <w:rPr>
          <w:color w:val="000000" w:themeColor="text1"/>
          <w:sz w:val="24"/>
          <w:szCs w:val="24"/>
          <w:lang w:val="en-GB"/>
        </w:rPr>
      </w:pPr>
      <w:r w:rsidRPr="00D40C97">
        <w:rPr>
          <w:b/>
          <w:color w:val="000000" w:themeColor="text1"/>
          <w:sz w:val="24"/>
          <w:szCs w:val="24"/>
          <w:lang w:val="en-GB"/>
        </w:rPr>
        <w:t>Refunds</w:t>
      </w:r>
      <w:r w:rsidR="003277A8" w:rsidRPr="00D40C97">
        <w:rPr>
          <w:b/>
          <w:color w:val="000000" w:themeColor="text1"/>
          <w:sz w:val="24"/>
          <w:szCs w:val="24"/>
          <w:lang w:val="en-GB"/>
        </w:rPr>
        <w:t xml:space="preserve"> After </w:t>
      </w:r>
      <w:r w:rsidR="00BC23C5" w:rsidRPr="00D40C97">
        <w:rPr>
          <w:b/>
          <w:color w:val="000000" w:themeColor="text1"/>
          <w:sz w:val="24"/>
          <w:szCs w:val="24"/>
          <w:lang w:val="en-GB"/>
        </w:rPr>
        <w:t xml:space="preserve">Lapse of </w:t>
      </w:r>
      <w:r w:rsidR="003277A8" w:rsidRPr="00D40C97">
        <w:rPr>
          <w:b/>
          <w:color w:val="000000" w:themeColor="text1"/>
          <w:sz w:val="24"/>
          <w:szCs w:val="24"/>
          <w:lang w:val="en-GB"/>
        </w:rPr>
        <w:t>Guarantee Coverage Period</w:t>
      </w:r>
      <w:r w:rsidRPr="00D40C97">
        <w:rPr>
          <w:b/>
          <w:color w:val="000000" w:themeColor="text1"/>
          <w:sz w:val="24"/>
          <w:szCs w:val="24"/>
          <w:lang w:val="en-GB"/>
        </w:rPr>
        <w:t xml:space="preserve"> </w:t>
      </w:r>
    </w:p>
    <w:p w14:paraId="1E993379" w14:textId="77777777" w:rsidR="00752A3D" w:rsidRPr="007C59C6" w:rsidRDefault="007A374D" w:rsidP="00EF0ECF">
      <w:pPr>
        <w:pStyle w:val="ListParagraph"/>
        <w:numPr>
          <w:ilvl w:val="0"/>
          <w:numId w:val="5"/>
        </w:numPr>
        <w:spacing w:line="276" w:lineRule="auto"/>
        <w:jc w:val="both"/>
        <w:rPr>
          <w:color w:val="000000" w:themeColor="text1"/>
          <w:sz w:val="24"/>
          <w:szCs w:val="24"/>
          <w:lang w:val="en-GB"/>
        </w:rPr>
      </w:pPr>
      <w:r w:rsidRPr="007C59C6">
        <w:rPr>
          <w:color w:val="000000" w:themeColor="text1"/>
          <w:sz w:val="24"/>
          <w:szCs w:val="24"/>
          <w:lang w:val="en-GB"/>
        </w:rPr>
        <w:t xml:space="preserve">When a guarantee coverage period lapses, the undisbursed guarantee funds must be handled in accordance with the terms of the Financing Agreement(s) with the funding partner(s). If the Financing Agreement(s) permits, undisbursed balances may be retained by UNDP within a centrally managed UNDP Guarantee Reserve, where the funds will be commingled for re-use for other guarantee interventions or to pay for the costs related to UNDP’s guarantee program. </w:t>
      </w:r>
    </w:p>
    <w:p w14:paraId="7658705C" w14:textId="77777777" w:rsidR="00752A3D" w:rsidRPr="007C59C6" w:rsidRDefault="00752A3D" w:rsidP="00EF0ECF">
      <w:pPr>
        <w:pStyle w:val="ListParagraph"/>
        <w:spacing w:line="276" w:lineRule="auto"/>
        <w:jc w:val="both"/>
        <w:rPr>
          <w:color w:val="000000" w:themeColor="text1"/>
          <w:sz w:val="24"/>
          <w:szCs w:val="24"/>
          <w:lang w:val="en-GB"/>
        </w:rPr>
      </w:pPr>
    </w:p>
    <w:p w14:paraId="39DB7D99" w14:textId="37A02525" w:rsidR="007A374D" w:rsidRPr="007C59C6" w:rsidRDefault="007A374D" w:rsidP="00EF0ECF">
      <w:pPr>
        <w:pStyle w:val="ListParagraph"/>
        <w:numPr>
          <w:ilvl w:val="0"/>
          <w:numId w:val="5"/>
        </w:numPr>
        <w:spacing w:line="276" w:lineRule="auto"/>
        <w:jc w:val="both"/>
        <w:rPr>
          <w:color w:val="000000" w:themeColor="text1"/>
          <w:sz w:val="24"/>
          <w:szCs w:val="24"/>
          <w:lang w:val="en-GB"/>
        </w:rPr>
      </w:pPr>
      <w:r w:rsidRPr="007C59C6">
        <w:rPr>
          <w:color w:val="000000" w:themeColor="text1"/>
          <w:sz w:val="24"/>
          <w:szCs w:val="24"/>
          <w:lang w:val="en-GB"/>
        </w:rPr>
        <w:t>Alternatively, funding partners may require that undisbursed guarantee funds are refunded back to them, or transferred to the host government</w:t>
      </w:r>
      <w:r w:rsidR="000F5CEC">
        <w:rPr>
          <w:color w:val="000000" w:themeColor="text1"/>
          <w:sz w:val="24"/>
          <w:szCs w:val="24"/>
          <w:lang w:val="en-GB"/>
        </w:rPr>
        <w:t xml:space="preserve">, </w:t>
      </w:r>
      <w:r w:rsidRPr="007C59C6">
        <w:rPr>
          <w:color w:val="000000" w:themeColor="text1"/>
          <w:sz w:val="24"/>
          <w:szCs w:val="24"/>
          <w:lang w:val="en-GB"/>
        </w:rPr>
        <w:t xml:space="preserve">or to an implementing partner. Undisbursed funds </w:t>
      </w:r>
      <w:r w:rsidR="006612FE" w:rsidRPr="007C59C6">
        <w:rPr>
          <w:color w:val="000000" w:themeColor="text1"/>
          <w:sz w:val="24"/>
          <w:szCs w:val="24"/>
          <w:lang w:val="en-GB"/>
        </w:rPr>
        <w:t xml:space="preserve">must </w:t>
      </w:r>
      <w:r w:rsidRPr="007C59C6">
        <w:rPr>
          <w:color w:val="000000" w:themeColor="text1"/>
          <w:sz w:val="24"/>
          <w:szCs w:val="24"/>
          <w:lang w:val="en-GB"/>
        </w:rPr>
        <w:t xml:space="preserve">not be transferred to the </w:t>
      </w:r>
      <w:r w:rsidR="00315B42" w:rsidRPr="007C59C6">
        <w:rPr>
          <w:color w:val="000000" w:themeColor="text1"/>
          <w:sz w:val="24"/>
          <w:szCs w:val="24"/>
          <w:lang w:val="en-GB"/>
        </w:rPr>
        <w:t>lending bank</w:t>
      </w:r>
      <w:r w:rsidRPr="007C59C6">
        <w:rPr>
          <w:color w:val="000000" w:themeColor="text1"/>
          <w:sz w:val="24"/>
          <w:szCs w:val="24"/>
          <w:lang w:val="en-GB"/>
        </w:rPr>
        <w:t>.</w:t>
      </w:r>
      <w:r w:rsidR="00603971" w:rsidRPr="007C59C6">
        <w:rPr>
          <w:color w:val="000000" w:themeColor="text1"/>
          <w:sz w:val="24"/>
          <w:szCs w:val="24"/>
          <w:lang w:val="en-GB"/>
        </w:rPr>
        <w:t xml:space="preserve">  </w:t>
      </w:r>
    </w:p>
    <w:p w14:paraId="68CDFAF6" w14:textId="77777777" w:rsidR="00E5408D" w:rsidRPr="008B20B7" w:rsidRDefault="00E5408D" w:rsidP="00DF5FAA">
      <w:pPr>
        <w:pStyle w:val="ListParagraph"/>
        <w:spacing w:line="276" w:lineRule="auto"/>
        <w:jc w:val="both"/>
        <w:rPr>
          <w:color w:val="000000" w:themeColor="text1"/>
          <w:sz w:val="24"/>
          <w:szCs w:val="24"/>
          <w:lang w:val="en-GB"/>
        </w:rPr>
      </w:pPr>
    </w:p>
    <w:p w14:paraId="346E19F2" w14:textId="77777777" w:rsidR="001548FF" w:rsidRPr="00D40C97" w:rsidRDefault="001548FF" w:rsidP="00EF0ECF">
      <w:pPr>
        <w:spacing w:line="276" w:lineRule="auto"/>
        <w:contextualSpacing/>
        <w:jc w:val="both"/>
        <w:rPr>
          <w:color w:val="000000" w:themeColor="text1"/>
          <w:sz w:val="24"/>
          <w:szCs w:val="24"/>
          <w:lang w:val="en-GB"/>
        </w:rPr>
      </w:pPr>
      <w:r w:rsidRPr="008B20B7">
        <w:rPr>
          <w:b/>
          <w:color w:val="000000" w:themeColor="text1"/>
          <w:sz w:val="24"/>
          <w:szCs w:val="24"/>
          <w:lang w:val="en-GB"/>
        </w:rPr>
        <w:t>Governance and Oversight</w:t>
      </w:r>
      <w:r w:rsidRPr="00D40C97">
        <w:rPr>
          <w:b/>
          <w:color w:val="000000" w:themeColor="text1"/>
          <w:sz w:val="24"/>
          <w:szCs w:val="24"/>
          <w:lang w:val="en-GB"/>
        </w:rPr>
        <w:t xml:space="preserve"> </w:t>
      </w:r>
    </w:p>
    <w:p w14:paraId="7EE617B3" w14:textId="5BCC8327" w:rsidR="00157ACD" w:rsidRPr="008B20B7" w:rsidRDefault="00157ACD" w:rsidP="00EF0ECF">
      <w:pPr>
        <w:pStyle w:val="ListParagraph"/>
        <w:numPr>
          <w:ilvl w:val="0"/>
          <w:numId w:val="5"/>
        </w:numPr>
        <w:spacing w:line="276" w:lineRule="auto"/>
        <w:jc w:val="both"/>
        <w:rPr>
          <w:color w:val="000000" w:themeColor="text1"/>
          <w:sz w:val="24"/>
          <w:szCs w:val="24"/>
          <w:lang w:val="en-GB"/>
        </w:rPr>
      </w:pPr>
      <w:r w:rsidRPr="007C59C6">
        <w:rPr>
          <w:color w:val="000000" w:themeColor="text1"/>
          <w:sz w:val="24"/>
          <w:szCs w:val="24"/>
          <w:lang w:val="en-GB"/>
        </w:rPr>
        <w:t xml:space="preserve">Risk management is an indispensable component of guarantees. Risk assessments will be performed on lenders, the structure of guarantees and all aspects of credit activities, to identify the probability of adverse outcomes, such as default. Risks will be examined by country offices through their initial diagnostics. </w:t>
      </w:r>
      <w:r w:rsidR="00F51597" w:rsidRPr="007C59C6">
        <w:rPr>
          <w:color w:val="000000" w:themeColor="text1"/>
          <w:sz w:val="24"/>
          <w:szCs w:val="24"/>
          <w:lang w:val="en-GB"/>
        </w:rPr>
        <w:t xml:space="preserve">Per the </w:t>
      </w:r>
      <w:r w:rsidR="00C77835" w:rsidRPr="007C59C6">
        <w:rPr>
          <w:color w:val="000000" w:themeColor="text1"/>
          <w:sz w:val="24"/>
          <w:szCs w:val="24"/>
          <w:lang w:val="en-GB"/>
        </w:rPr>
        <w:t>procedures</w:t>
      </w:r>
      <w:r w:rsidR="00F51597" w:rsidRPr="007C59C6">
        <w:rPr>
          <w:color w:val="000000" w:themeColor="text1"/>
          <w:sz w:val="24"/>
          <w:szCs w:val="24"/>
          <w:lang w:val="en-GB"/>
        </w:rPr>
        <w:t xml:space="preserve"> below, </w:t>
      </w:r>
      <w:r w:rsidR="004F5C54" w:rsidRPr="007C59C6">
        <w:rPr>
          <w:color w:val="000000" w:themeColor="text1"/>
          <w:sz w:val="24"/>
          <w:szCs w:val="24"/>
          <w:lang w:val="en-GB"/>
        </w:rPr>
        <w:t xml:space="preserve">the Guarantees Project Team, </w:t>
      </w:r>
      <w:r w:rsidR="00A0538C" w:rsidRPr="007C59C6">
        <w:rPr>
          <w:color w:val="000000" w:themeColor="text1"/>
          <w:sz w:val="24"/>
          <w:szCs w:val="24"/>
          <w:lang w:val="en-GB"/>
        </w:rPr>
        <w:t>GPN</w:t>
      </w:r>
      <w:r w:rsidRPr="007C59C6">
        <w:rPr>
          <w:color w:val="000000" w:themeColor="text1"/>
          <w:sz w:val="24"/>
          <w:szCs w:val="24"/>
          <w:lang w:val="en-GB"/>
        </w:rPr>
        <w:t xml:space="preserve">, Finance </w:t>
      </w:r>
      <w:r w:rsidR="00F51597" w:rsidRPr="007C59C6">
        <w:rPr>
          <w:color w:val="000000" w:themeColor="text1"/>
          <w:sz w:val="24"/>
          <w:szCs w:val="24"/>
          <w:lang w:val="en-GB"/>
        </w:rPr>
        <w:t xml:space="preserve">Sector </w:t>
      </w:r>
      <w:r w:rsidRPr="007C59C6">
        <w:rPr>
          <w:color w:val="000000" w:themeColor="text1"/>
          <w:sz w:val="24"/>
          <w:szCs w:val="24"/>
          <w:lang w:val="en-GB"/>
        </w:rPr>
        <w:t>Hub</w:t>
      </w:r>
      <w:r w:rsidRPr="008B20B7">
        <w:rPr>
          <w:color w:val="000000" w:themeColor="text1"/>
          <w:sz w:val="24"/>
          <w:szCs w:val="24"/>
          <w:lang w:val="en-GB"/>
        </w:rPr>
        <w:t xml:space="preserve"> and </w:t>
      </w:r>
      <w:r w:rsidR="000F5CEC">
        <w:rPr>
          <w:color w:val="000000" w:themeColor="text1"/>
          <w:sz w:val="24"/>
          <w:szCs w:val="24"/>
          <w:lang w:val="en-GB"/>
        </w:rPr>
        <w:t xml:space="preserve">BMS/OFM </w:t>
      </w:r>
      <w:r w:rsidRPr="008B20B7">
        <w:rPr>
          <w:color w:val="000000" w:themeColor="text1"/>
          <w:sz w:val="24"/>
          <w:szCs w:val="24"/>
          <w:lang w:val="en-GB"/>
        </w:rPr>
        <w:t xml:space="preserve">Treasury will also independently assess various risks in the </w:t>
      </w:r>
      <w:r w:rsidR="00E3061E" w:rsidRPr="008B20B7">
        <w:rPr>
          <w:color w:val="000000" w:themeColor="text1"/>
          <w:sz w:val="24"/>
          <w:szCs w:val="24"/>
          <w:lang w:val="en-GB"/>
        </w:rPr>
        <w:t xml:space="preserve">guarantee </w:t>
      </w:r>
      <w:r w:rsidRPr="008B20B7">
        <w:rPr>
          <w:color w:val="000000" w:themeColor="text1"/>
          <w:sz w:val="24"/>
          <w:szCs w:val="24"/>
          <w:lang w:val="en-GB"/>
        </w:rPr>
        <w:t>approval process</w:t>
      </w:r>
      <w:r w:rsidR="00B46F67" w:rsidRPr="008B20B7">
        <w:rPr>
          <w:color w:val="000000" w:themeColor="text1"/>
          <w:sz w:val="24"/>
          <w:szCs w:val="24"/>
          <w:lang w:val="en-GB"/>
        </w:rPr>
        <w:t xml:space="preserve">, </w:t>
      </w:r>
      <w:r w:rsidR="00787975" w:rsidRPr="008B20B7">
        <w:rPr>
          <w:color w:val="000000" w:themeColor="text1"/>
          <w:sz w:val="24"/>
          <w:szCs w:val="24"/>
          <w:lang w:val="en-GB"/>
        </w:rPr>
        <w:t>based on their individual responsibilities as set out in the procedures</w:t>
      </w:r>
      <w:r w:rsidRPr="008B20B7">
        <w:rPr>
          <w:color w:val="000000" w:themeColor="text1"/>
          <w:sz w:val="24"/>
          <w:szCs w:val="24"/>
          <w:lang w:val="en-GB"/>
        </w:rPr>
        <w:t>.</w:t>
      </w:r>
      <w:r w:rsidR="00824A2A" w:rsidRPr="008B20B7">
        <w:rPr>
          <w:color w:val="000000" w:themeColor="text1"/>
          <w:sz w:val="24"/>
          <w:szCs w:val="24"/>
          <w:lang w:val="en-GB"/>
        </w:rPr>
        <w:t xml:space="preserve"> Process steps and approvals required as part of regular UNDP programming and risk management policies and standards (e.g. Bureau review and endorsement) continue to apply</w:t>
      </w:r>
      <w:r w:rsidR="00E21188" w:rsidRPr="008B20B7">
        <w:rPr>
          <w:color w:val="000000" w:themeColor="text1"/>
          <w:sz w:val="24"/>
          <w:szCs w:val="24"/>
          <w:lang w:val="en-GB"/>
        </w:rPr>
        <w:t>.</w:t>
      </w:r>
    </w:p>
    <w:p w14:paraId="5C283678" w14:textId="77777777" w:rsidR="00157ACD" w:rsidRPr="008B20B7" w:rsidRDefault="00157ACD" w:rsidP="00EF0ECF">
      <w:pPr>
        <w:pStyle w:val="ListParagraph"/>
        <w:spacing w:line="276" w:lineRule="auto"/>
        <w:jc w:val="both"/>
        <w:rPr>
          <w:color w:val="000000" w:themeColor="text1"/>
          <w:sz w:val="24"/>
          <w:szCs w:val="24"/>
          <w:lang w:val="en-GB"/>
        </w:rPr>
      </w:pPr>
    </w:p>
    <w:p w14:paraId="0DBE90F5" w14:textId="0634F780" w:rsidR="001548FF" w:rsidRPr="008B20B7" w:rsidRDefault="001548FF" w:rsidP="00EF0ECF">
      <w:pPr>
        <w:pStyle w:val="ListParagraph"/>
        <w:numPr>
          <w:ilvl w:val="0"/>
          <w:numId w:val="5"/>
        </w:numPr>
        <w:spacing w:line="276" w:lineRule="auto"/>
        <w:jc w:val="both"/>
        <w:rPr>
          <w:color w:val="000000" w:themeColor="text1"/>
          <w:sz w:val="24"/>
          <w:szCs w:val="24"/>
          <w:lang w:val="en-GB"/>
        </w:rPr>
      </w:pPr>
      <w:r w:rsidRPr="008B20B7">
        <w:rPr>
          <w:color w:val="000000" w:themeColor="text1"/>
          <w:sz w:val="24"/>
          <w:szCs w:val="24"/>
          <w:lang w:val="en-GB"/>
        </w:rPr>
        <w:t xml:space="preserve">Any </w:t>
      </w:r>
      <w:r w:rsidR="00775293" w:rsidRPr="008B20B7">
        <w:rPr>
          <w:color w:val="000000" w:themeColor="text1"/>
          <w:sz w:val="24"/>
          <w:szCs w:val="24"/>
          <w:lang w:val="en-GB"/>
        </w:rPr>
        <w:t xml:space="preserve">exceptional cases or </w:t>
      </w:r>
      <w:r w:rsidRPr="008B20B7">
        <w:rPr>
          <w:color w:val="000000" w:themeColor="text1"/>
          <w:sz w:val="24"/>
          <w:szCs w:val="24"/>
          <w:lang w:val="en-GB"/>
        </w:rPr>
        <w:t xml:space="preserve">material risks identified </w:t>
      </w:r>
      <w:r w:rsidR="002C4CB1" w:rsidRPr="008B20B7">
        <w:rPr>
          <w:color w:val="000000" w:themeColor="text1"/>
          <w:sz w:val="24"/>
          <w:szCs w:val="24"/>
          <w:lang w:val="en-GB"/>
        </w:rPr>
        <w:t xml:space="preserve">must </w:t>
      </w:r>
      <w:r w:rsidRPr="008B20B7">
        <w:rPr>
          <w:color w:val="000000" w:themeColor="text1"/>
          <w:sz w:val="24"/>
          <w:szCs w:val="24"/>
          <w:lang w:val="en-GB"/>
        </w:rPr>
        <w:t xml:space="preserve">be brought to the attention of the </w:t>
      </w:r>
      <w:r w:rsidR="00B342D4" w:rsidRPr="008B20B7">
        <w:rPr>
          <w:color w:val="000000" w:themeColor="text1"/>
          <w:sz w:val="24"/>
          <w:szCs w:val="24"/>
          <w:lang w:val="en-GB"/>
        </w:rPr>
        <w:t xml:space="preserve">Credit </w:t>
      </w:r>
      <w:r w:rsidRPr="008B20B7">
        <w:rPr>
          <w:color w:val="000000" w:themeColor="text1"/>
          <w:sz w:val="24"/>
          <w:szCs w:val="24"/>
          <w:lang w:val="en-GB"/>
        </w:rPr>
        <w:t>Risk Committee</w:t>
      </w:r>
      <w:r w:rsidR="00603971" w:rsidRPr="008B20B7">
        <w:rPr>
          <w:color w:val="000000" w:themeColor="text1"/>
          <w:sz w:val="24"/>
          <w:szCs w:val="24"/>
          <w:lang w:val="en-GB"/>
        </w:rPr>
        <w:t xml:space="preserve"> (see paragraph </w:t>
      </w:r>
      <w:r w:rsidR="00C66310" w:rsidRPr="008B20B7">
        <w:rPr>
          <w:color w:val="000000" w:themeColor="text1"/>
          <w:sz w:val="24"/>
          <w:szCs w:val="24"/>
          <w:lang w:val="en-GB"/>
        </w:rPr>
        <w:t>4</w:t>
      </w:r>
      <w:r w:rsidR="00C66310">
        <w:rPr>
          <w:color w:val="000000" w:themeColor="text1"/>
          <w:sz w:val="24"/>
          <w:szCs w:val="24"/>
          <w:lang w:val="en-GB"/>
        </w:rPr>
        <w:t>8</w:t>
      </w:r>
      <w:r w:rsidR="00C66310" w:rsidRPr="008B20B7">
        <w:rPr>
          <w:color w:val="000000" w:themeColor="text1"/>
          <w:sz w:val="24"/>
          <w:szCs w:val="24"/>
          <w:lang w:val="en-GB"/>
        </w:rPr>
        <w:t xml:space="preserve"> </w:t>
      </w:r>
      <w:r w:rsidR="00D53A46" w:rsidRPr="008B20B7">
        <w:rPr>
          <w:color w:val="000000" w:themeColor="text1"/>
          <w:sz w:val="24"/>
          <w:szCs w:val="24"/>
          <w:lang w:val="en-GB"/>
        </w:rPr>
        <w:t xml:space="preserve">– </w:t>
      </w:r>
      <w:r w:rsidR="00C66310" w:rsidRPr="008B20B7">
        <w:rPr>
          <w:color w:val="000000" w:themeColor="text1"/>
          <w:sz w:val="24"/>
          <w:szCs w:val="24"/>
          <w:lang w:val="en-GB"/>
        </w:rPr>
        <w:t>4</w:t>
      </w:r>
      <w:r w:rsidR="00C66310">
        <w:rPr>
          <w:color w:val="000000" w:themeColor="text1"/>
          <w:sz w:val="24"/>
          <w:szCs w:val="24"/>
          <w:lang w:val="en-GB"/>
        </w:rPr>
        <w:t>9</w:t>
      </w:r>
      <w:r w:rsidR="00603971" w:rsidRPr="008B20B7">
        <w:rPr>
          <w:color w:val="000000" w:themeColor="text1"/>
          <w:sz w:val="24"/>
          <w:szCs w:val="24"/>
          <w:lang w:val="en-GB"/>
        </w:rPr>
        <w:t>)</w:t>
      </w:r>
      <w:r w:rsidRPr="008B20B7">
        <w:rPr>
          <w:color w:val="000000" w:themeColor="text1"/>
          <w:sz w:val="24"/>
          <w:szCs w:val="24"/>
          <w:lang w:val="en-GB"/>
        </w:rPr>
        <w:t xml:space="preserve"> for </w:t>
      </w:r>
      <w:r w:rsidR="00B342D4" w:rsidRPr="008B20B7">
        <w:rPr>
          <w:color w:val="000000" w:themeColor="text1"/>
          <w:sz w:val="24"/>
          <w:szCs w:val="24"/>
          <w:lang w:val="en-GB"/>
        </w:rPr>
        <w:t>review</w:t>
      </w:r>
      <w:r w:rsidRPr="008B20B7">
        <w:rPr>
          <w:color w:val="000000" w:themeColor="text1"/>
          <w:sz w:val="24"/>
          <w:szCs w:val="24"/>
          <w:lang w:val="en-GB"/>
        </w:rPr>
        <w:t xml:space="preserve"> and escalation (as necessary) </w:t>
      </w:r>
      <w:r w:rsidRPr="008B20B7">
        <w:rPr>
          <w:color w:val="000000" w:themeColor="text1"/>
          <w:sz w:val="24"/>
          <w:szCs w:val="24"/>
          <w:lang w:val="en-GB"/>
        </w:rPr>
        <w:lastRenderedPageBreak/>
        <w:t xml:space="preserve">to the Enterprise Risk Management (ERM) Committee. Exceptional guarantee proposals will need to be endorsed by the </w:t>
      </w:r>
      <w:r w:rsidR="00B342D4" w:rsidRPr="008B20B7">
        <w:rPr>
          <w:color w:val="000000" w:themeColor="text1"/>
          <w:sz w:val="24"/>
          <w:szCs w:val="24"/>
          <w:lang w:val="en-GB"/>
        </w:rPr>
        <w:t xml:space="preserve">Credit </w:t>
      </w:r>
      <w:r w:rsidRPr="008B20B7">
        <w:rPr>
          <w:color w:val="000000" w:themeColor="text1"/>
          <w:sz w:val="24"/>
          <w:szCs w:val="24"/>
          <w:lang w:val="en-GB"/>
        </w:rPr>
        <w:t>Risk Committee before the guarantee is approved.</w:t>
      </w:r>
    </w:p>
    <w:p w14:paraId="62CBC80A" w14:textId="77777777" w:rsidR="00157ACD" w:rsidRPr="008B20B7" w:rsidRDefault="00157ACD" w:rsidP="00EF0ECF">
      <w:pPr>
        <w:pStyle w:val="ListParagraph"/>
        <w:spacing w:line="276" w:lineRule="auto"/>
        <w:rPr>
          <w:color w:val="000000" w:themeColor="text1"/>
          <w:sz w:val="24"/>
          <w:szCs w:val="24"/>
          <w:lang w:val="en-GB"/>
        </w:rPr>
      </w:pPr>
    </w:p>
    <w:p w14:paraId="3EC61AF3" w14:textId="1A5F2697" w:rsidR="00157ACD" w:rsidRPr="008B20B7" w:rsidRDefault="00157ACD" w:rsidP="00EF0ECF">
      <w:pPr>
        <w:pStyle w:val="ListParagraph"/>
        <w:numPr>
          <w:ilvl w:val="0"/>
          <w:numId w:val="5"/>
        </w:numPr>
        <w:spacing w:line="276" w:lineRule="auto"/>
        <w:jc w:val="both"/>
        <w:rPr>
          <w:color w:val="000000" w:themeColor="text1"/>
          <w:sz w:val="24"/>
          <w:szCs w:val="24"/>
          <w:lang w:val="en-GB"/>
        </w:rPr>
      </w:pPr>
      <w:r w:rsidRPr="008B20B7">
        <w:rPr>
          <w:color w:val="000000" w:themeColor="text1"/>
          <w:sz w:val="24"/>
          <w:szCs w:val="24"/>
          <w:lang w:val="en-GB"/>
        </w:rPr>
        <w:t xml:space="preserve">The </w:t>
      </w:r>
      <w:bookmarkStart w:id="3" w:name="_Hlk9321136"/>
      <w:r w:rsidRPr="008B20B7">
        <w:rPr>
          <w:color w:val="000000" w:themeColor="text1"/>
          <w:sz w:val="24"/>
          <w:szCs w:val="24"/>
          <w:lang w:val="en-GB"/>
        </w:rPr>
        <w:t xml:space="preserve">Credit </w:t>
      </w:r>
      <w:bookmarkEnd w:id="3"/>
      <w:r w:rsidRPr="008B20B7">
        <w:rPr>
          <w:color w:val="000000" w:themeColor="text1"/>
          <w:sz w:val="24"/>
          <w:szCs w:val="24"/>
          <w:lang w:val="en-GB"/>
        </w:rPr>
        <w:t xml:space="preserve">Risk Committee will consist of representatives from </w:t>
      </w:r>
      <w:r w:rsidR="000F5CEC">
        <w:rPr>
          <w:color w:val="000000" w:themeColor="text1"/>
          <w:sz w:val="24"/>
          <w:szCs w:val="24"/>
          <w:lang w:val="en-GB"/>
        </w:rPr>
        <w:t xml:space="preserve">BMS/OFM </w:t>
      </w:r>
      <w:r w:rsidRPr="008B20B7">
        <w:rPr>
          <w:color w:val="000000" w:themeColor="text1"/>
          <w:sz w:val="24"/>
          <w:szCs w:val="24"/>
          <w:lang w:val="en-GB"/>
        </w:rPr>
        <w:t xml:space="preserve">Treasury, </w:t>
      </w:r>
      <w:r w:rsidR="00744EE9" w:rsidRPr="008B20B7">
        <w:rPr>
          <w:color w:val="000000" w:themeColor="text1"/>
          <w:sz w:val="24"/>
          <w:szCs w:val="24"/>
          <w:lang w:val="en-GB"/>
        </w:rPr>
        <w:t>Guarantees Project Team</w:t>
      </w:r>
      <w:r w:rsidRPr="008B20B7">
        <w:rPr>
          <w:color w:val="000000" w:themeColor="text1"/>
          <w:sz w:val="24"/>
          <w:szCs w:val="24"/>
          <w:lang w:val="en-GB"/>
        </w:rPr>
        <w:t xml:space="preserve">, </w:t>
      </w:r>
      <w:r w:rsidR="00744EE9" w:rsidRPr="008B20B7">
        <w:rPr>
          <w:color w:val="000000" w:themeColor="text1"/>
          <w:sz w:val="24"/>
          <w:szCs w:val="24"/>
          <w:lang w:val="en-GB"/>
        </w:rPr>
        <w:t xml:space="preserve">GPN </w:t>
      </w:r>
      <w:r w:rsidRPr="008B20B7">
        <w:rPr>
          <w:color w:val="000000" w:themeColor="text1"/>
          <w:sz w:val="24"/>
          <w:szCs w:val="24"/>
          <w:lang w:val="en-GB"/>
        </w:rPr>
        <w:t xml:space="preserve">and members of other Regional Bureaux (the Regional Bureau which submits the </w:t>
      </w:r>
      <w:r w:rsidR="00981D99">
        <w:rPr>
          <w:color w:val="000000" w:themeColor="text1"/>
          <w:sz w:val="24"/>
          <w:szCs w:val="24"/>
          <w:lang w:val="en-GB"/>
        </w:rPr>
        <w:t xml:space="preserve">UNDP-supported </w:t>
      </w:r>
      <w:r w:rsidRPr="008B20B7">
        <w:rPr>
          <w:color w:val="000000" w:themeColor="text1"/>
          <w:sz w:val="24"/>
          <w:szCs w:val="24"/>
          <w:lang w:val="en-GB"/>
        </w:rPr>
        <w:t xml:space="preserve">guarantee proposal can be an observing member of the Credit Risk Committee). The Credit Risk Committee </w:t>
      </w:r>
      <w:r w:rsidR="003728D5" w:rsidRPr="008B20B7">
        <w:rPr>
          <w:color w:val="000000" w:themeColor="text1"/>
          <w:sz w:val="24"/>
          <w:szCs w:val="24"/>
          <w:lang w:val="en-GB"/>
        </w:rPr>
        <w:t xml:space="preserve">will </w:t>
      </w:r>
      <w:r w:rsidRPr="008B20B7">
        <w:rPr>
          <w:color w:val="000000" w:themeColor="text1"/>
          <w:sz w:val="24"/>
          <w:szCs w:val="24"/>
          <w:lang w:val="en-GB"/>
        </w:rPr>
        <w:t xml:space="preserve">be convened by any responsible division/office/bureau </w:t>
      </w:r>
      <w:r w:rsidR="00AD58CC" w:rsidRPr="008B20B7">
        <w:rPr>
          <w:color w:val="000000" w:themeColor="text1"/>
          <w:sz w:val="24"/>
          <w:szCs w:val="24"/>
          <w:lang w:val="en-GB"/>
        </w:rPr>
        <w:t xml:space="preserve">that </w:t>
      </w:r>
      <w:r w:rsidRPr="008B20B7">
        <w:rPr>
          <w:color w:val="000000" w:themeColor="text1"/>
          <w:sz w:val="24"/>
          <w:szCs w:val="24"/>
          <w:lang w:val="en-GB"/>
        </w:rPr>
        <w:t>identified the risks.</w:t>
      </w:r>
      <w:r w:rsidR="00787975" w:rsidRPr="008B20B7">
        <w:rPr>
          <w:color w:val="000000" w:themeColor="text1"/>
          <w:sz w:val="24"/>
          <w:szCs w:val="24"/>
          <w:lang w:val="en-GB"/>
        </w:rPr>
        <w:t xml:space="preserve"> The </w:t>
      </w:r>
      <w:r w:rsidR="00F738FC" w:rsidRPr="008B20B7">
        <w:rPr>
          <w:color w:val="000000" w:themeColor="text1"/>
          <w:sz w:val="24"/>
          <w:szCs w:val="24"/>
          <w:lang w:val="en-GB"/>
        </w:rPr>
        <w:t xml:space="preserve">Credit Risk Committee will be advised and supported by </w:t>
      </w:r>
      <w:r w:rsidR="000E51A0" w:rsidRPr="008B20B7">
        <w:rPr>
          <w:color w:val="000000" w:themeColor="text1"/>
          <w:sz w:val="24"/>
          <w:szCs w:val="24"/>
          <w:lang w:val="en-GB"/>
        </w:rPr>
        <w:t xml:space="preserve">the Guarantees Project Team, </w:t>
      </w:r>
      <w:r w:rsidR="00F738FC" w:rsidRPr="008B20B7">
        <w:rPr>
          <w:color w:val="000000" w:themeColor="text1"/>
          <w:sz w:val="24"/>
          <w:szCs w:val="24"/>
          <w:lang w:val="en-GB"/>
        </w:rPr>
        <w:t>a dedicated project tea</w:t>
      </w:r>
      <w:r w:rsidR="006B3454" w:rsidRPr="008B20B7">
        <w:rPr>
          <w:color w:val="000000" w:themeColor="text1"/>
          <w:sz w:val="24"/>
          <w:szCs w:val="24"/>
          <w:lang w:val="en-GB"/>
        </w:rPr>
        <w:t xml:space="preserve">m established to support the initial phases of roll out of this policy. </w:t>
      </w:r>
    </w:p>
    <w:p w14:paraId="5104A4A8" w14:textId="77777777" w:rsidR="00F2018E" w:rsidRPr="008B20B7" w:rsidRDefault="00F2018E" w:rsidP="00EF0ECF">
      <w:pPr>
        <w:pStyle w:val="ListParagraph"/>
        <w:spacing w:line="276" w:lineRule="auto"/>
        <w:rPr>
          <w:color w:val="000000" w:themeColor="text1"/>
          <w:sz w:val="24"/>
          <w:szCs w:val="24"/>
          <w:lang w:val="en-GB"/>
        </w:rPr>
      </w:pPr>
    </w:p>
    <w:p w14:paraId="3A2DACB4" w14:textId="6BC05785" w:rsidR="00F2018E" w:rsidRPr="008B20B7" w:rsidRDefault="00F2018E" w:rsidP="00EF0ECF">
      <w:pPr>
        <w:pStyle w:val="ListParagraph"/>
        <w:numPr>
          <w:ilvl w:val="0"/>
          <w:numId w:val="5"/>
        </w:numPr>
        <w:spacing w:line="276" w:lineRule="auto"/>
        <w:jc w:val="both"/>
        <w:rPr>
          <w:color w:val="000000" w:themeColor="text1"/>
          <w:sz w:val="24"/>
          <w:szCs w:val="24"/>
          <w:lang w:val="en-GB"/>
        </w:rPr>
      </w:pPr>
      <w:r w:rsidRPr="008B20B7">
        <w:rPr>
          <w:color w:val="000000" w:themeColor="text1"/>
          <w:sz w:val="24"/>
          <w:szCs w:val="24"/>
          <w:lang w:val="en-GB"/>
        </w:rPr>
        <w:t xml:space="preserve">Exceptional cases </w:t>
      </w:r>
      <w:r w:rsidR="007E09EF" w:rsidRPr="008B20B7">
        <w:rPr>
          <w:color w:val="000000" w:themeColor="text1"/>
          <w:sz w:val="24"/>
          <w:szCs w:val="24"/>
          <w:lang w:val="en-GB"/>
        </w:rPr>
        <w:t xml:space="preserve">or material risks identified </w:t>
      </w:r>
      <w:r w:rsidRPr="008B20B7">
        <w:rPr>
          <w:color w:val="000000" w:themeColor="text1"/>
          <w:sz w:val="24"/>
          <w:szCs w:val="24"/>
          <w:lang w:val="en-GB"/>
        </w:rPr>
        <w:t xml:space="preserve">that </w:t>
      </w:r>
      <w:r w:rsidR="002C4CB1" w:rsidRPr="008B20B7">
        <w:rPr>
          <w:color w:val="000000" w:themeColor="text1"/>
          <w:sz w:val="24"/>
          <w:szCs w:val="24"/>
          <w:lang w:val="en-GB"/>
        </w:rPr>
        <w:t xml:space="preserve">must </w:t>
      </w:r>
      <w:r w:rsidRPr="008B20B7">
        <w:rPr>
          <w:color w:val="000000" w:themeColor="text1"/>
          <w:sz w:val="24"/>
          <w:szCs w:val="24"/>
          <w:lang w:val="en-GB"/>
        </w:rPr>
        <w:t xml:space="preserve">be submitted to the Credit Risk Committee may include, but </w:t>
      </w:r>
      <w:r w:rsidR="001315A6" w:rsidRPr="008B20B7">
        <w:rPr>
          <w:color w:val="000000" w:themeColor="text1"/>
          <w:sz w:val="24"/>
          <w:szCs w:val="24"/>
          <w:lang w:val="en-GB"/>
        </w:rPr>
        <w:t xml:space="preserve">are </w:t>
      </w:r>
      <w:r w:rsidRPr="008B20B7">
        <w:rPr>
          <w:color w:val="000000" w:themeColor="text1"/>
          <w:sz w:val="24"/>
          <w:szCs w:val="24"/>
          <w:lang w:val="en-GB"/>
        </w:rPr>
        <w:t>not limited to</w:t>
      </w:r>
      <w:r w:rsidR="000F5CEC">
        <w:rPr>
          <w:color w:val="000000" w:themeColor="text1"/>
          <w:sz w:val="24"/>
          <w:szCs w:val="24"/>
          <w:lang w:val="en-GB"/>
        </w:rPr>
        <w:t>:</w:t>
      </w:r>
    </w:p>
    <w:p w14:paraId="05474FE8" w14:textId="77777777" w:rsidR="00F2018E" w:rsidRPr="008B20B7" w:rsidRDefault="007506A3" w:rsidP="00EF0ECF">
      <w:pPr>
        <w:pStyle w:val="ListParagraph"/>
        <w:numPr>
          <w:ilvl w:val="0"/>
          <w:numId w:val="20"/>
        </w:numPr>
        <w:spacing w:line="276" w:lineRule="auto"/>
        <w:jc w:val="both"/>
        <w:rPr>
          <w:color w:val="000000" w:themeColor="text1"/>
          <w:sz w:val="24"/>
          <w:szCs w:val="24"/>
          <w:lang w:val="en-GB"/>
        </w:rPr>
      </w:pPr>
      <w:r w:rsidRPr="008B20B7">
        <w:rPr>
          <w:color w:val="000000" w:themeColor="text1"/>
          <w:sz w:val="24"/>
          <w:szCs w:val="24"/>
          <w:lang w:val="en-GB"/>
        </w:rPr>
        <w:t>R</w:t>
      </w:r>
      <w:r w:rsidR="00F2018E" w:rsidRPr="008B20B7">
        <w:rPr>
          <w:color w:val="000000" w:themeColor="text1"/>
          <w:sz w:val="24"/>
          <w:szCs w:val="24"/>
          <w:lang w:val="en-GB"/>
        </w:rPr>
        <w:t>isk coverage greater than 50 percent</w:t>
      </w:r>
    </w:p>
    <w:p w14:paraId="1BD13AF2" w14:textId="77777777" w:rsidR="00F2018E" w:rsidRPr="008B20B7" w:rsidRDefault="00F2018E" w:rsidP="00EF0ECF">
      <w:pPr>
        <w:pStyle w:val="ListParagraph"/>
        <w:numPr>
          <w:ilvl w:val="0"/>
          <w:numId w:val="20"/>
        </w:numPr>
        <w:spacing w:line="276" w:lineRule="auto"/>
        <w:jc w:val="both"/>
        <w:rPr>
          <w:color w:val="000000" w:themeColor="text1"/>
          <w:sz w:val="24"/>
          <w:szCs w:val="24"/>
          <w:lang w:val="en-GB"/>
        </w:rPr>
      </w:pPr>
      <w:r w:rsidRPr="008B20B7">
        <w:rPr>
          <w:color w:val="000000" w:themeColor="text1"/>
          <w:sz w:val="24"/>
          <w:szCs w:val="24"/>
          <w:lang w:val="en-GB"/>
        </w:rPr>
        <w:t>Excessive currency risk</w:t>
      </w:r>
      <w:r w:rsidR="00D320B7" w:rsidRPr="008B20B7">
        <w:rPr>
          <w:color w:val="000000" w:themeColor="text1"/>
          <w:sz w:val="24"/>
          <w:szCs w:val="24"/>
          <w:lang w:val="en-GB"/>
        </w:rPr>
        <w:t xml:space="preserve"> of funds held in the escrow accounts</w:t>
      </w:r>
    </w:p>
    <w:p w14:paraId="44CF0A37" w14:textId="07C65575" w:rsidR="00F2018E" w:rsidRPr="008B20B7" w:rsidRDefault="00F2018E" w:rsidP="00EF0ECF">
      <w:pPr>
        <w:pStyle w:val="ListParagraph"/>
        <w:numPr>
          <w:ilvl w:val="0"/>
          <w:numId w:val="20"/>
        </w:numPr>
        <w:spacing w:line="276" w:lineRule="auto"/>
        <w:jc w:val="both"/>
        <w:rPr>
          <w:color w:val="000000" w:themeColor="text1"/>
          <w:sz w:val="24"/>
          <w:szCs w:val="24"/>
          <w:lang w:val="en-GB"/>
        </w:rPr>
      </w:pPr>
      <w:r w:rsidRPr="008B20B7">
        <w:rPr>
          <w:color w:val="000000" w:themeColor="text1"/>
          <w:sz w:val="24"/>
          <w:szCs w:val="24"/>
          <w:lang w:val="en-GB"/>
        </w:rPr>
        <w:t xml:space="preserve">Large guarantee sizes exceeding USD </w:t>
      </w:r>
      <w:r w:rsidRPr="00F2018E">
        <w:rPr>
          <w:color w:val="000000" w:themeColor="text1"/>
          <w:sz w:val="24"/>
          <w:szCs w:val="24"/>
          <w:lang w:val="en-GB"/>
        </w:rPr>
        <w:t>10</w:t>
      </w:r>
      <w:r w:rsidR="00A8263F">
        <w:rPr>
          <w:color w:val="000000" w:themeColor="text1"/>
          <w:sz w:val="24"/>
          <w:szCs w:val="24"/>
          <w:lang w:val="en-GB"/>
        </w:rPr>
        <w:t xml:space="preserve"> </w:t>
      </w:r>
      <w:r w:rsidRPr="00F2018E">
        <w:rPr>
          <w:color w:val="000000" w:themeColor="text1"/>
          <w:sz w:val="24"/>
          <w:szCs w:val="24"/>
          <w:lang w:val="en-GB"/>
        </w:rPr>
        <w:t>million</w:t>
      </w:r>
    </w:p>
    <w:p w14:paraId="33ED8F1D" w14:textId="48E2F717" w:rsidR="00514F67" w:rsidRPr="008B20B7" w:rsidRDefault="00514F67" w:rsidP="00AE4BA7">
      <w:pPr>
        <w:pStyle w:val="ListParagraph"/>
        <w:numPr>
          <w:ilvl w:val="0"/>
          <w:numId w:val="20"/>
        </w:numPr>
        <w:spacing w:line="276" w:lineRule="auto"/>
        <w:jc w:val="both"/>
        <w:rPr>
          <w:color w:val="000000" w:themeColor="text1"/>
          <w:sz w:val="24"/>
          <w:szCs w:val="24"/>
          <w:lang w:val="en-GB"/>
        </w:rPr>
      </w:pPr>
      <w:r w:rsidRPr="008B20B7">
        <w:rPr>
          <w:color w:val="000000" w:themeColor="text1"/>
          <w:sz w:val="24"/>
          <w:szCs w:val="24"/>
          <w:lang w:val="en-GB"/>
        </w:rPr>
        <w:t>Guarantee tenor exceeding 10 years</w:t>
      </w:r>
    </w:p>
    <w:p w14:paraId="55C7B194" w14:textId="1949812E" w:rsidR="00F2018E" w:rsidRPr="008B20B7" w:rsidRDefault="00F2018E" w:rsidP="00A8263F">
      <w:pPr>
        <w:pStyle w:val="ListParagraph"/>
        <w:numPr>
          <w:ilvl w:val="0"/>
          <w:numId w:val="20"/>
        </w:numPr>
        <w:spacing w:line="276" w:lineRule="auto"/>
        <w:jc w:val="both"/>
        <w:rPr>
          <w:color w:val="000000" w:themeColor="text1"/>
          <w:sz w:val="24"/>
          <w:szCs w:val="24"/>
          <w:lang w:val="en-GB"/>
        </w:rPr>
      </w:pPr>
      <w:r w:rsidRPr="008B20B7">
        <w:rPr>
          <w:color w:val="000000" w:themeColor="text1"/>
          <w:sz w:val="24"/>
          <w:szCs w:val="24"/>
          <w:lang w:val="en-GB"/>
        </w:rPr>
        <w:t xml:space="preserve">Countries with very few banking partners where a fairly risky banking partner is selected </w:t>
      </w:r>
    </w:p>
    <w:p w14:paraId="68F44D2F" w14:textId="77777777" w:rsidR="00F2018E" w:rsidRPr="008B20B7" w:rsidRDefault="00F2018E" w:rsidP="00A8263F">
      <w:pPr>
        <w:pStyle w:val="ListParagraph"/>
        <w:numPr>
          <w:ilvl w:val="0"/>
          <w:numId w:val="20"/>
        </w:numPr>
        <w:spacing w:line="276" w:lineRule="auto"/>
        <w:jc w:val="both"/>
        <w:rPr>
          <w:color w:val="000000" w:themeColor="text1"/>
          <w:sz w:val="24"/>
          <w:szCs w:val="24"/>
          <w:lang w:val="en-GB"/>
        </w:rPr>
      </w:pPr>
      <w:r w:rsidRPr="008B20B7">
        <w:rPr>
          <w:color w:val="000000" w:themeColor="text1"/>
          <w:sz w:val="24"/>
          <w:szCs w:val="24"/>
          <w:lang w:val="en-GB"/>
        </w:rPr>
        <w:t xml:space="preserve">Lending banks requiring full deposits to be made with them (instead of being held with a Guarantee issuer) </w:t>
      </w:r>
    </w:p>
    <w:p w14:paraId="7F41FCC8" w14:textId="77777777" w:rsidR="001548FF" w:rsidRPr="008B20B7" w:rsidRDefault="00F2018E" w:rsidP="00A8263F">
      <w:pPr>
        <w:pStyle w:val="ListParagraph"/>
        <w:numPr>
          <w:ilvl w:val="0"/>
          <w:numId w:val="20"/>
        </w:numPr>
        <w:spacing w:line="276" w:lineRule="auto"/>
        <w:jc w:val="both"/>
        <w:rPr>
          <w:color w:val="000000" w:themeColor="text1"/>
          <w:sz w:val="24"/>
          <w:szCs w:val="24"/>
          <w:lang w:val="en-GB"/>
        </w:rPr>
      </w:pPr>
      <w:r w:rsidRPr="008B20B7">
        <w:rPr>
          <w:color w:val="000000" w:themeColor="text1"/>
          <w:sz w:val="24"/>
          <w:szCs w:val="24"/>
          <w:lang w:val="en-GB"/>
        </w:rPr>
        <w:t>Any significant changes likely to occur or foreseen to happen (i.e. rapid changes in credit risks of banks or macroeconomic environment) during the approval process or implementation phase</w:t>
      </w:r>
    </w:p>
    <w:p w14:paraId="218B7666" w14:textId="77777777" w:rsidR="00BB7185" w:rsidRPr="008B20B7" w:rsidRDefault="00BB7185" w:rsidP="00A8263F">
      <w:pPr>
        <w:pStyle w:val="ListParagraph"/>
        <w:spacing w:line="276" w:lineRule="auto"/>
        <w:ind w:left="1440"/>
        <w:jc w:val="both"/>
        <w:rPr>
          <w:color w:val="000000" w:themeColor="text1"/>
          <w:sz w:val="24"/>
          <w:szCs w:val="24"/>
          <w:lang w:val="en-GB"/>
        </w:rPr>
      </w:pPr>
    </w:p>
    <w:p w14:paraId="7E49F6B3" w14:textId="1F43E21C" w:rsidR="001548FF" w:rsidRPr="008B20B7" w:rsidRDefault="001548FF" w:rsidP="00B85C24">
      <w:pPr>
        <w:pStyle w:val="ListParagraph"/>
        <w:numPr>
          <w:ilvl w:val="0"/>
          <w:numId w:val="5"/>
        </w:numPr>
        <w:spacing w:after="0" w:line="276" w:lineRule="auto"/>
        <w:contextualSpacing w:val="0"/>
        <w:jc w:val="both"/>
        <w:rPr>
          <w:rStyle w:val="Hyperlink"/>
          <w:color w:val="000000" w:themeColor="text1"/>
          <w:sz w:val="24"/>
          <w:szCs w:val="24"/>
          <w:u w:val="none"/>
          <w:lang w:val="en-GB"/>
        </w:rPr>
      </w:pPr>
      <w:r w:rsidRPr="008B20B7">
        <w:rPr>
          <w:color w:val="000000" w:themeColor="text1"/>
          <w:sz w:val="24"/>
          <w:szCs w:val="24"/>
          <w:lang w:val="en-GB"/>
        </w:rPr>
        <w:t xml:space="preserve">The </w:t>
      </w:r>
      <w:r w:rsidR="00BB7185" w:rsidRPr="008B20B7">
        <w:rPr>
          <w:color w:val="000000" w:themeColor="text1"/>
          <w:sz w:val="24"/>
          <w:szCs w:val="24"/>
          <w:lang w:val="en-GB"/>
        </w:rPr>
        <w:t xml:space="preserve">Credit </w:t>
      </w:r>
      <w:r w:rsidRPr="008B20B7">
        <w:rPr>
          <w:color w:val="000000" w:themeColor="text1"/>
          <w:sz w:val="24"/>
          <w:szCs w:val="24"/>
          <w:lang w:val="en-GB"/>
        </w:rPr>
        <w:t xml:space="preserve">Risk Committee will oversee the entire </w:t>
      </w:r>
      <w:r w:rsidR="00981D99">
        <w:rPr>
          <w:color w:val="000000" w:themeColor="text1"/>
          <w:sz w:val="24"/>
          <w:szCs w:val="24"/>
          <w:lang w:val="en-GB"/>
        </w:rPr>
        <w:t xml:space="preserve">UNDP-supported </w:t>
      </w:r>
      <w:r w:rsidRPr="008B20B7">
        <w:rPr>
          <w:color w:val="000000" w:themeColor="text1"/>
          <w:sz w:val="24"/>
          <w:szCs w:val="24"/>
          <w:lang w:val="en-GB"/>
        </w:rPr>
        <w:t>guarantee portfolio</w:t>
      </w:r>
      <w:r w:rsidR="00A2194E" w:rsidRPr="008B20B7">
        <w:rPr>
          <w:color w:val="000000" w:themeColor="text1"/>
          <w:sz w:val="24"/>
          <w:szCs w:val="24"/>
          <w:lang w:val="en-GB"/>
        </w:rPr>
        <w:t>,</w:t>
      </w:r>
      <w:r w:rsidRPr="008B20B7">
        <w:rPr>
          <w:color w:val="000000" w:themeColor="text1"/>
          <w:sz w:val="24"/>
          <w:szCs w:val="24"/>
          <w:lang w:val="en-GB"/>
        </w:rPr>
        <w:t xml:space="preserve"> and the </w:t>
      </w:r>
      <w:r w:rsidRPr="008B20B7">
        <w:rPr>
          <w:rStyle w:val="Hyperlink"/>
          <w:color w:val="000000" w:themeColor="text1"/>
          <w:sz w:val="24"/>
          <w:szCs w:val="24"/>
          <w:u w:val="none"/>
          <w:lang w:val="en-GB"/>
        </w:rPr>
        <w:t>ERM Committee will manage overall enterprise risk</w:t>
      </w:r>
      <w:r w:rsidR="00C40593" w:rsidRPr="008B20B7">
        <w:rPr>
          <w:rStyle w:val="Hyperlink"/>
          <w:color w:val="000000" w:themeColor="text1"/>
          <w:sz w:val="24"/>
          <w:szCs w:val="24"/>
          <w:u w:val="none"/>
          <w:lang w:val="en-GB"/>
        </w:rPr>
        <w:t xml:space="preserve"> including escalated risks</w:t>
      </w:r>
      <w:r w:rsidRPr="008B20B7">
        <w:rPr>
          <w:rStyle w:val="Hyperlink"/>
          <w:color w:val="000000" w:themeColor="text1"/>
          <w:sz w:val="24"/>
          <w:szCs w:val="24"/>
          <w:u w:val="none"/>
          <w:lang w:val="en-GB"/>
        </w:rPr>
        <w:t>.</w:t>
      </w:r>
    </w:p>
    <w:p w14:paraId="5CC3A3D8" w14:textId="77777777" w:rsidR="00B46755" w:rsidRPr="008B20B7" w:rsidRDefault="00B46755" w:rsidP="00B85C24">
      <w:pPr>
        <w:spacing w:after="0" w:line="276" w:lineRule="auto"/>
        <w:jc w:val="both"/>
        <w:rPr>
          <w:color w:val="000000" w:themeColor="text1"/>
          <w:sz w:val="24"/>
          <w:szCs w:val="24"/>
          <w:lang w:val="en-GB"/>
        </w:rPr>
      </w:pPr>
    </w:p>
    <w:p w14:paraId="58718C61" w14:textId="11E4C40B" w:rsidR="00C33149" w:rsidRPr="000227A7" w:rsidRDefault="00051851" w:rsidP="00B85C24">
      <w:pPr>
        <w:pStyle w:val="ListParagraph"/>
        <w:numPr>
          <w:ilvl w:val="0"/>
          <w:numId w:val="5"/>
        </w:numPr>
        <w:spacing w:after="0" w:line="276" w:lineRule="auto"/>
        <w:contextualSpacing w:val="0"/>
        <w:jc w:val="both"/>
        <w:rPr>
          <w:color w:val="000000" w:themeColor="text1"/>
          <w:sz w:val="24"/>
          <w:szCs w:val="24"/>
          <w:lang w:val="en-GB"/>
        </w:rPr>
      </w:pPr>
      <w:r w:rsidRPr="008B20B7">
        <w:rPr>
          <w:color w:val="000000" w:themeColor="text1"/>
          <w:sz w:val="24"/>
          <w:szCs w:val="24"/>
          <w:lang w:val="en-GB"/>
        </w:rPr>
        <w:t>More information on UNDP</w:t>
      </w:r>
      <w:r w:rsidR="00981D99">
        <w:rPr>
          <w:color w:val="000000" w:themeColor="text1"/>
          <w:sz w:val="24"/>
          <w:szCs w:val="24"/>
          <w:lang w:val="en-GB"/>
        </w:rPr>
        <w:t>-supported</w:t>
      </w:r>
      <w:r w:rsidRPr="008B20B7">
        <w:rPr>
          <w:color w:val="000000" w:themeColor="text1"/>
          <w:sz w:val="24"/>
          <w:szCs w:val="24"/>
          <w:lang w:val="en-GB"/>
        </w:rPr>
        <w:t xml:space="preserve"> guarantees can be found in the</w:t>
      </w:r>
      <w:r w:rsidR="004C4BEB" w:rsidRPr="008B20B7">
        <w:rPr>
          <w:color w:val="000000" w:themeColor="text1"/>
          <w:sz w:val="24"/>
          <w:szCs w:val="24"/>
          <w:lang w:val="en-GB"/>
        </w:rPr>
        <w:t xml:space="preserve"> </w:t>
      </w:r>
      <w:r w:rsidR="00AD4463" w:rsidRPr="00116BB3">
        <w:rPr>
          <w:sz w:val="24"/>
          <w:szCs w:val="24"/>
          <w:u w:val="single"/>
        </w:rPr>
        <w:t>UNDP</w:t>
      </w:r>
      <w:r w:rsidR="00981D99">
        <w:rPr>
          <w:sz w:val="24"/>
          <w:szCs w:val="24"/>
          <w:u w:val="single"/>
        </w:rPr>
        <w:t>-supported</w:t>
      </w:r>
      <w:r w:rsidR="00AD4463" w:rsidRPr="00116BB3">
        <w:rPr>
          <w:sz w:val="24"/>
          <w:szCs w:val="24"/>
          <w:u w:val="single"/>
        </w:rPr>
        <w:t xml:space="preserve"> Guarantees Operational Manual</w:t>
      </w:r>
      <w:r w:rsidR="00AD4463" w:rsidRPr="000227A7">
        <w:rPr>
          <w:sz w:val="24"/>
          <w:szCs w:val="24"/>
          <w:lang w:val="en-GB"/>
        </w:rPr>
        <w:t>.</w:t>
      </w:r>
    </w:p>
    <w:bookmarkEnd w:id="0"/>
    <w:p w14:paraId="17234932" w14:textId="77777777" w:rsidR="003471AF" w:rsidRPr="003277A8" w:rsidRDefault="003471AF" w:rsidP="00A51003">
      <w:pPr>
        <w:pStyle w:val="ListParagraph"/>
        <w:jc w:val="both"/>
        <w:rPr>
          <w:color w:val="000000" w:themeColor="text1"/>
          <w:sz w:val="24"/>
          <w:szCs w:val="24"/>
          <w:lang w:val="en-GB"/>
        </w:rPr>
      </w:pPr>
    </w:p>
    <w:p w14:paraId="76F8F9F3" w14:textId="77777777" w:rsidR="00C77886" w:rsidRDefault="00C77886" w:rsidP="008C76D2">
      <w:pPr>
        <w:rPr>
          <w:rFonts w:asciiTheme="majorHAnsi" w:hAnsiTheme="majorHAnsi"/>
          <w:b/>
          <w:sz w:val="28"/>
          <w:szCs w:val="24"/>
          <w:u w:val="single"/>
        </w:rPr>
      </w:pPr>
    </w:p>
    <w:p w14:paraId="6A442962" w14:textId="153DB49A" w:rsidR="00B141F6" w:rsidRPr="00B549BC" w:rsidRDefault="00B141F6" w:rsidP="00B549BC">
      <w:pPr>
        <w:spacing w:line="276" w:lineRule="auto"/>
        <w:contextualSpacing/>
        <w:jc w:val="both"/>
        <w:rPr>
          <w:rFonts w:ascii="Calibri" w:hAnsi="Calibri"/>
          <w:b/>
          <w:color w:val="1F497D"/>
          <w:sz w:val="28"/>
        </w:rPr>
      </w:pPr>
      <w:bookmarkStart w:id="4" w:name="_Annex_1:_UNDP-UNCDF"/>
      <w:bookmarkEnd w:id="4"/>
    </w:p>
    <w:sectPr w:rsidR="00B141F6" w:rsidRPr="00B549BC" w:rsidSect="00C328E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557EA" w14:textId="77777777" w:rsidR="00A1603F" w:rsidRDefault="00A1603F" w:rsidP="00647A4A">
      <w:pPr>
        <w:spacing w:after="0" w:line="240" w:lineRule="auto"/>
      </w:pPr>
      <w:r>
        <w:separator/>
      </w:r>
    </w:p>
  </w:endnote>
  <w:endnote w:type="continuationSeparator" w:id="0">
    <w:p w14:paraId="6822452C" w14:textId="77777777" w:rsidR="00A1603F" w:rsidRDefault="00A1603F" w:rsidP="00647A4A">
      <w:pPr>
        <w:spacing w:after="0" w:line="240" w:lineRule="auto"/>
      </w:pPr>
      <w:r>
        <w:continuationSeparator/>
      </w:r>
    </w:p>
  </w:endnote>
  <w:endnote w:type="continuationNotice" w:id="1">
    <w:p w14:paraId="63DDB0A5" w14:textId="77777777" w:rsidR="00A1603F" w:rsidRDefault="00A160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A476" w14:textId="77777777" w:rsidR="00753006" w:rsidRDefault="007530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049228"/>
      <w:docPartObj>
        <w:docPartGallery w:val="Page Numbers (Bottom of Page)"/>
        <w:docPartUnique/>
      </w:docPartObj>
    </w:sdtPr>
    <w:sdtEndPr/>
    <w:sdtContent>
      <w:sdt>
        <w:sdtPr>
          <w:id w:val="-1705238520"/>
          <w:docPartObj>
            <w:docPartGallery w:val="Page Numbers (Top of Page)"/>
            <w:docPartUnique/>
          </w:docPartObj>
        </w:sdtPr>
        <w:sdtEndPr/>
        <w:sdtContent>
          <w:p w14:paraId="2B784F63" w14:textId="7745D1BB" w:rsidR="00C328E5" w:rsidRDefault="00C328E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ab/>
            </w:r>
            <w:r w:rsidRPr="00C328E5">
              <w:rPr>
                <w:sz w:val="24"/>
                <w:szCs w:val="24"/>
              </w:rPr>
              <w:t>Effective date</w:t>
            </w:r>
            <w:r>
              <w:rPr>
                <w:b/>
                <w:bCs/>
                <w:sz w:val="24"/>
                <w:szCs w:val="24"/>
              </w:rPr>
              <w:t xml:space="preserve">: </w:t>
            </w:r>
            <w:sdt>
              <w:sdtPr>
                <w:rPr>
                  <w:b/>
                  <w:bCs/>
                  <w:sz w:val="24"/>
                  <w:szCs w:val="24"/>
                </w:rPr>
                <w:alias w:val="Effective Date"/>
                <w:tag w:val="UNDP_POPP_EFFECTIVEDATE"/>
                <w:id w:val="-1386564824"/>
                <w:placeholder>
                  <w:docPart w:val="E7E28DA45A8D46A288C5A2FB9FD296AC"/>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C1702A48-FFDB-4D41-9F27-595BBF50FF7B}"/>
                <w:date w:fullDate="2022-10-27T00:00:00Z">
                  <w:dateFormat w:val="dd/MM/yyyy"/>
                  <w:lid w:val="en-NL"/>
                  <w:storeMappedDataAs w:val="dateTime"/>
                  <w:calendar w:val="gregorian"/>
                </w:date>
              </w:sdtPr>
              <w:sdtEndPr/>
              <w:sdtContent>
                <w:r w:rsidR="00753006">
                  <w:rPr>
                    <w:b/>
                    <w:bCs/>
                    <w:sz w:val="24"/>
                    <w:szCs w:val="24"/>
                    <w:lang w:val="en-GB"/>
                  </w:rPr>
                  <w:t>27</w:t>
                </w:r>
                <w:r>
                  <w:rPr>
                    <w:b/>
                    <w:bCs/>
                    <w:sz w:val="24"/>
                    <w:szCs w:val="24"/>
                    <w:lang w:val="en-NL"/>
                  </w:rPr>
                  <w:t>/1</w:t>
                </w:r>
                <w:r w:rsidR="00753006">
                  <w:rPr>
                    <w:b/>
                    <w:bCs/>
                    <w:sz w:val="24"/>
                    <w:szCs w:val="24"/>
                    <w:lang w:val="en-GB"/>
                  </w:rPr>
                  <w:t>0</w:t>
                </w:r>
                <w:r>
                  <w:rPr>
                    <w:b/>
                    <w:bCs/>
                    <w:sz w:val="24"/>
                    <w:szCs w:val="24"/>
                    <w:lang w:val="en-NL"/>
                  </w:rPr>
                  <w:t>/2022</w:t>
                </w:r>
              </w:sdtContent>
            </w:sdt>
            <w:r>
              <w:rPr>
                <w:b/>
                <w:bCs/>
                <w:sz w:val="24"/>
                <w:szCs w:val="24"/>
              </w:rPr>
              <w:tab/>
              <w:t xml:space="preserve">Version # </w:t>
            </w:r>
            <w:sdt>
              <w:sdtPr>
                <w:rPr>
                  <w:b/>
                  <w:bCs/>
                  <w:sz w:val="24"/>
                  <w:szCs w:val="24"/>
                </w:rPr>
                <w:alias w:val="FileVersionID"/>
                <w:tag w:val="UNDP_POPP_FILEVERSION"/>
                <w:id w:val="-181049443"/>
                <w:placeholder>
                  <w:docPart w:val="3686AC4BDF524128B488178786F573D7"/>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FILEVERSION[1]" w:storeItemID="{C1702A48-FFDB-4D41-9F27-595BBF50FF7B}"/>
                <w:text/>
              </w:sdtPr>
              <w:sdtEndPr/>
              <w:sdtContent>
                <w:r>
                  <w:rPr>
                    <w:b/>
                    <w:bCs/>
                    <w:sz w:val="24"/>
                    <w:szCs w:val="24"/>
                  </w:rPr>
                  <w:t>1</w:t>
                </w:r>
              </w:sdtContent>
            </w:sdt>
          </w:p>
        </w:sdtContent>
      </w:sdt>
    </w:sdtContent>
  </w:sdt>
  <w:p w14:paraId="416EE1B9" w14:textId="51725D76" w:rsidR="008C331C" w:rsidRDefault="008C33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A427" w14:textId="77777777" w:rsidR="00753006" w:rsidRDefault="00753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17FF9" w14:textId="77777777" w:rsidR="00A1603F" w:rsidRDefault="00A1603F" w:rsidP="00647A4A">
      <w:pPr>
        <w:spacing w:after="0" w:line="240" w:lineRule="auto"/>
      </w:pPr>
      <w:r>
        <w:separator/>
      </w:r>
    </w:p>
  </w:footnote>
  <w:footnote w:type="continuationSeparator" w:id="0">
    <w:p w14:paraId="08F86D74" w14:textId="77777777" w:rsidR="00A1603F" w:rsidRDefault="00A1603F" w:rsidP="00647A4A">
      <w:pPr>
        <w:spacing w:after="0" w:line="240" w:lineRule="auto"/>
      </w:pPr>
      <w:r>
        <w:continuationSeparator/>
      </w:r>
    </w:p>
  </w:footnote>
  <w:footnote w:type="continuationNotice" w:id="1">
    <w:p w14:paraId="32019D38" w14:textId="77777777" w:rsidR="00A1603F" w:rsidRDefault="00A1603F">
      <w:pPr>
        <w:spacing w:after="0" w:line="240" w:lineRule="auto"/>
      </w:pPr>
    </w:p>
  </w:footnote>
  <w:footnote w:id="2">
    <w:p w14:paraId="4E693991" w14:textId="0AABBD3D" w:rsidR="00FE0185" w:rsidRDefault="00FE0185">
      <w:pPr>
        <w:pStyle w:val="FootnoteText"/>
      </w:pPr>
      <w:r>
        <w:rPr>
          <w:rStyle w:val="FootnoteReference"/>
        </w:rPr>
        <w:footnoteRef/>
      </w:r>
      <w:r>
        <w:t xml:space="preserve"> </w:t>
      </w:r>
      <w:r w:rsidR="00DB4484">
        <w:t>T</w:t>
      </w:r>
      <w:r w:rsidRPr="00FE0185">
        <w:t>erms of reference will be developed for the</w:t>
      </w:r>
      <w:r w:rsidR="009A36FE">
        <w:t xml:space="preserve"> Credit Risk Committee. </w:t>
      </w:r>
    </w:p>
  </w:footnote>
  <w:footnote w:id="3">
    <w:p w14:paraId="35D24F23" w14:textId="77777777" w:rsidR="008C331C" w:rsidRDefault="008C331C">
      <w:pPr>
        <w:pStyle w:val="FootnoteText"/>
      </w:pPr>
      <w:r>
        <w:rPr>
          <w:rStyle w:val="FootnoteReference"/>
        </w:rPr>
        <w:footnoteRef/>
      </w:r>
      <w:r>
        <w:t xml:space="preserve"> </w:t>
      </w:r>
      <w:r>
        <w:rPr>
          <w:sz w:val="18"/>
          <w:szCs w:val="18"/>
        </w:rPr>
        <w:t xml:space="preserve">To avoid making the guarantee costly either </w:t>
      </w:r>
      <w:r w:rsidRPr="00041D12">
        <w:rPr>
          <w:sz w:val="18"/>
          <w:szCs w:val="18"/>
        </w:rPr>
        <w:t>a</w:t>
      </w:r>
      <w:r>
        <w:rPr>
          <w:sz w:val="18"/>
          <w:szCs w:val="18"/>
        </w:rPr>
        <w:t xml:space="preserve"> i</w:t>
      </w:r>
      <w:r w:rsidRPr="00041D12">
        <w:rPr>
          <w:sz w:val="18"/>
          <w:szCs w:val="18"/>
        </w:rPr>
        <w:t xml:space="preserve">) </w:t>
      </w:r>
      <w:r>
        <w:rPr>
          <w:sz w:val="18"/>
          <w:szCs w:val="18"/>
        </w:rPr>
        <w:t>or</w:t>
      </w:r>
      <w:r w:rsidRPr="00041D12">
        <w:rPr>
          <w:sz w:val="18"/>
          <w:szCs w:val="18"/>
        </w:rPr>
        <w:t xml:space="preserve"> </w:t>
      </w:r>
      <w:r>
        <w:rPr>
          <w:sz w:val="18"/>
          <w:szCs w:val="18"/>
        </w:rPr>
        <w:t>ii</w:t>
      </w:r>
      <w:r w:rsidRPr="0083707B">
        <w:rPr>
          <w:sz w:val="18"/>
          <w:szCs w:val="18"/>
        </w:rPr>
        <w:t>)</w:t>
      </w:r>
      <w:r>
        <w:rPr>
          <w:sz w:val="18"/>
          <w:szCs w:val="18"/>
        </w:rPr>
        <w:t xml:space="preserve"> can be charged. F</w:t>
      </w:r>
      <w:r w:rsidRPr="0083707B">
        <w:rPr>
          <w:sz w:val="18"/>
          <w:szCs w:val="18"/>
        </w:rPr>
        <w:t xml:space="preserve">ees are charged either </w:t>
      </w:r>
      <w:r>
        <w:rPr>
          <w:sz w:val="18"/>
          <w:szCs w:val="18"/>
        </w:rPr>
        <w:t xml:space="preserve">to the (i) </w:t>
      </w:r>
      <w:r w:rsidRPr="0083707B">
        <w:rPr>
          <w:sz w:val="18"/>
          <w:szCs w:val="18"/>
        </w:rPr>
        <w:t>funding partner or</w:t>
      </w:r>
      <w:r>
        <w:rPr>
          <w:sz w:val="18"/>
          <w:szCs w:val="18"/>
        </w:rPr>
        <w:t xml:space="preserve"> (ii)</w:t>
      </w:r>
      <w:r w:rsidRPr="0083707B">
        <w:rPr>
          <w:sz w:val="18"/>
          <w:szCs w:val="18"/>
        </w:rPr>
        <w:t xml:space="preserve"> </w:t>
      </w:r>
      <w:r>
        <w:rPr>
          <w:sz w:val="18"/>
          <w:szCs w:val="18"/>
        </w:rPr>
        <w:t>to</w:t>
      </w:r>
      <w:r w:rsidRPr="0083707B">
        <w:rPr>
          <w:sz w:val="18"/>
          <w:szCs w:val="18"/>
        </w:rPr>
        <w:t xml:space="preserve"> the lender</w:t>
      </w:r>
      <w:r>
        <w:rPr>
          <w:sz w:val="18"/>
          <w:szCs w:val="18"/>
        </w:rPr>
        <w:t xml:space="preserve"> who can pass the fee on to the borrower</w:t>
      </w:r>
      <w:r w:rsidR="000A6E18">
        <w:rPr>
          <w:sz w:val="18"/>
          <w:szCs w:val="18"/>
        </w:rPr>
        <w:t>, if it is commercially viable to do so</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C611" w14:textId="77777777" w:rsidR="00753006" w:rsidRDefault="007530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34DF4" w14:textId="6492704E" w:rsidR="00171285" w:rsidRPr="00C77886" w:rsidRDefault="00C77886" w:rsidP="00C77886">
    <w:pPr>
      <w:pStyle w:val="Header"/>
      <w:ind w:left="8640"/>
    </w:pPr>
    <w:r>
      <w:rPr>
        <w:noProof/>
      </w:rPr>
      <w:drawing>
        <wp:inline distT="0" distB="0" distL="0" distR="0" wp14:anchorId="60EB45DD" wp14:editId="7CEA9334">
          <wp:extent cx="756315" cy="1152000"/>
          <wp:effectExtent l="0" t="0" r="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315" cy="1152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4E38" w14:textId="77777777" w:rsidR="00753006" w:rsidRDefault="00753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4E1D"/>
    <w:multiLevelType w:val="hybridMultilevel"/>
    <w:tmpl w:val="694634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A20AF"/>
    <w:multiLevelType w:val="hybridMultilevel"/>
    <w:tmpl w:val="FED02820"/>
    <w:lvl w:ilvl="0" w:tplc="CBB0A3C0">
      <w:start w:val="1"/>
      <w:numFmt w:val="decimal"/>
      <w:lvlText w:val="%1."/>
      <w:lvlJc w:val="left"/>
      <w:pPr>
        <w:ind w:left="360" w:hanging="360"/>
      </w:pPr>
      <w:rPr>
        <w:rFonts w:ascii="Cambria" w:hAnsi="Cambria" w:hint="default"/>
        <w:b w:val="0"/>
        <w:i w:val="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534EFE"/>
    <w:multiLevelType w:val="hybridMultilevel"/>
    <w:tmpl w:val="6802A93E"/>
    <w:lvl w:ilvl="0" w:tplc="0980EE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72680"/>
    <w:multiLevelType w:val="hybridMultilevel"/>
    <w:tmpl w:val="46523B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E33E6D"/>
    <w:multiLevelType w:val="hybridMultilevel"/>
    <w:tmpl w:val="BECE7766"/>
    <w:lvl w:ilvl="0" w:tplc="77D0E766">
      <w:start w:val="1"/>
      <w:numFmt w:val="lowerLetter"/>
      <w:lvlText w:val="%1."/>
      <w:lvlJc w:val="left"/>
      <w:pPr>
        <w:ind w:left="720" w:hanging="360"/>
      </w:pPr>
      <w:rPr>
        <w:rFonts w:ascii="Cambria" w:hAnsi="Cambria" w:hint="default"/>
        <w:b w:val="0"/>
        <w:i w:val="0"/>
        <w:sz w:val="22"/>
      </w:rPr>
    </w:lvl>
    <w:lvl w:ilvl="1" w:tplc="37F66288">
      <w:start w:val="1"/>
      <w:numFmt w:val="lowerRoman"/>
      <w:lvlText w:val="%2."/>
      <w:lvlJc w:val="left"/>
      <w:pPr>
        <w:ind w:left="1440" w:hanging="360"/>
      </w:pPr>
      <w:rPr>
        <w:rFonts w:hint="default"/>
        <w:b w:val="0"/>
        <w:i w:val="0"/>
        <w:sz w:val="22"/>
      </w:rPr>
    </w:lvl>
    <w:lvl w:ilvl="2" w:tplc="24A898B0">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14E8B"/>
    <w:multiLevelType w:val="hybridMultilevel"/>
    <w:tmpl w:val="E3C0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75008"/>
    <w:multiLevelType w:val="multilevel"/>
    <w:tmpl w:val="42E0E3C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15:restartNumberingAfterBreak="0">
    <w:nsid w:val="11910CBD"/>
    <w:multiLevelType w:val="multilevel"/>
    <w:tmpl w:val="9ED26B1C"/>
    <w:lvl w:ilvl="0">
      <w:start w:val="3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3304015"/>
    <w:multiLevelType w:val="hybridMultilevel"/>
    <w:tmpl w:val="3DD0B2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4824A4"/>
    <w:multiLevelType w:val="hybridMultilevel"/>
    <w:tmpl w:val="59BAB9DE"/>
    <w:lvl w:ilvl="0" w:tplc="8CD2EC3A">
      <w:start w:val="1"/>
      <w:numFmt w:val="decimal"/>
      <w:lvlText w:val="%1."/>
      <w:lvlJc w:val="left"/>
      <w:pPr>
        <w:ind w:left="720" w:hanging="360"/>
      </w:pPr>
      <w:rPr>
        <w:rFonts w:hint="default"/>
        <w:sz w:val="24"/>
        <w:szCs w:val="24"/>
      </w:rPr>
    </w:lvl>
    <w:lvl w:ilvl="1" w:tplc="BBC4C8E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70668F"/>
    <w:multiLevelType w:val="hybridMultilevel"/>
    <w:tmpl w:val="7B5CE5DE"/>
    <w:lvl w:ilvl="0" w:tplc="51B0393C">
      <w:start w:val="1"/>
      <w:numFmt w:val="upperLetter"/>
      <w:lvlText w:val="%1."/>
      <w:lvlJc w:val="left"/>
      <w:pPr>
        <w:ind w:left="720" w:hanging="360"/>
      </w:pPr>
      <w:rPr>
        <w:rFonts w:ascii="Cambria" w:hAnsi="Cambria"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F7C40"/>
    <w:multiLevelType w:val="hybridMultilevel"/>
    <w:tmpl w:val="0254CF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8704C4"/>
    <w:multiLevelType w:val="hybridMultilevel"/>
    <w:tmpl w:val="1B609F3E"/>
    <w:lvl w:ilvl="0" w:tplc="8CD2EC3A">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86E4E"/>
    <w:multiLevelType w:val="hybridMultilevel"/>
    <w:tmpl w:val="0254CF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4E71A5"/>
    <w:multiLevelType w:val="hybridMultilevel"/>
    <w:tmpl w:val="DE7CC366"/>
    <w:lvl w:ilvl="0" w:tplc="2326BC50">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31E88"/>
    <w:multiLevelType w:val="hybridMultilevel"/>
    <w:tmpl w:val="69463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960D2F"/>
    <w:multiLevelType w:val="hybridMultilevel"/>
    <w:tmpl w:val="1C1E3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F35801"/>
    <w:multiLevelType w:val="hybridMultilevel"/>
    <w:tmpl w:val="E5E4F45E"/>
    <w:lvl w:ilvl="0" w:tplc="E528BE70">
      <w:numFmt w:val="bullet"/>
      <w:lvlText w:val="•"/>
      <w:lvlJc w:val="left"/>
      <w:pPr>
        <w:tabs>
          <w:tab w:val="num" w:pos="720"/>
        </w:tabs>
        <w:ind w:left="720" w:hanging="360"/>
      </w:pPr>
      <w:rPr>
        <w:rFonts w:ascii="Calibri" w:eastAsiaTheme="minorHAnsi" w:hAnsi="Calibri" w:cs="Calibri"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C7323B"/>
    <w:multiLevelType w:val="hybridMultilevel"/>
    <w:tmpl w:val="D4DCA41E"/>
    <w:lvl w:ilvl="0" w:tplc="A9581248">
      <w:start w:val="1"/>
      <w:numFmt w:val="decimal"/>
      <w:lvlText w:val="%1."/>
      <w:lvlJc w:val="left"/>
      <w:pPr>
        <w:ind w:left="72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6127E9"/>
    <w:multiLevelType w:val="hybridMultilevel"/>
    <w:tmpl w:val="B20AB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93819"/>
    <w:multiLevelType w:val="hybridMultilevel"/>
    <w:tmpl w:val="ACCEE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EE2123"/>
    <w:multiLevelType w:val="hybridMultilevel"/>
    <w:tmpl w:val="FEF45DAA"/>
    <w:lvl w:ilvl="0" w:tplc="E528BE70">
      <w:numFmt w:val="bullet"/>
      <w:lvlText w:val="•"/>
      <w:lvlJc w:val="left"/>
      <w:pPr>
        <w:tabs>
          <w:tab w:val="num" w:pos="720"/>
        </w:tabs>
        <w:ind w:left="720" w:hanging="360"/>
      </w:pPr>
      <w:rPr>
        <w:rFonts w:ascii="Calibri" w:eastAsiaTheme="minorHAnsi" w:hAnsi="Calibri" w:cs="Calibri"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887CDE"/>
    <w:multiLevelType w:val="hybridMultilevel"/>
    <w:tmpl w:val="487E9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967363"/>
    <w:multiLevelType w:val="hybridMultilevel"/>
    <w:tmpl w:val="AE7E9BA8"/>
    <w:lvl w:ilvl="0" w:tplc="FB14DC72">
      <w:start w:val="1"/>
      <w:numFmt w:val="decimal"/>
      <w:lvlText w:val="2.%1"/>
      <w:lvlJc w:val="left"/>
      <w:pPr>
        <w:ind w:left="720" w:hanging="360"/>
      </w:pPr>
      <w:rPr>
        <w:rFonts w:ascii="Calibri Light" w:hAnsi="Calibri Light" w:hint="default"/>
        <w:b/>
        <w:i w:val="0"/>
        <w:color w:val="000000" w:themeColor="text1"/>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DD7263"/>
    <w:multiLevelType w:val="hybridMultilevel"/>
    <w:tmpl w:val="36829A86"/>
    <w:lvl w:ilvl="0" w:tplc="EE00F394">
      <w:start w:val="1"/>
      <w:numFmt w:val="lowerRoman"/>
      <w:lvlText w:val="%1)"/>
      <w:lvlJc w:val="left"/>
      <w:pPr>
        <w:ind w:left="1080" w:hanging="360"/>
      </w:pPr>
      <w:rPr>
        <w:rFonts w:ascii="Calibri" w:hAnsi="Calibri" w:hint="default"/>
        <w:b w:val="0"/>
        <w:i w:val="0"/>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50153EE"/>
    <w:multiLevelType w:val="hybridMultilevel"/>
    <w:tmpl w:val="4148C5FA"/>
    <w:lvl w:ilvl="0" w:tplc="A1083264">
      <w:start w:val="1"/>
      <w:numFmt w:val="upperRoman"/>
      <w:pStyle w:val="Heading1"/>
      <w:lvlText w:val="%1."/>
      <w:lvlJc w:val="left"/>
      <w:pPr>
        <w:ind w:left="360" w:hanging="360"/>
      </w:pPr>
      <w:rPr>
        <w:rFonts w:hint="default"/>
        <w:b w:val="0"/>
        <w:bCs w:val="0"/>
        <w:i w:val="0"/>
        <w:iCs w:val="0"/>
        <w:caps w:val="0"/>
        <w:smallCaps w:val="0"/>
        <w:strike w:val="0"/>
        <w:dstrike w:val="0"/>
        <w:noProof w:val="0"/>
        <w:vanish w:val="0"/>
        <w:color w:val="000000" w:themeColor="text1"/>
        <w:spacing w:val="0"/>
        <w:kern w:val="0"/>
        <w:position w:val="0"/>
        <w:sz w:val="28"/>
        <w:szCs w:val="28"/>
        <w:u w:val="none"/>
        <w:vertAlign w:val="baseline"/>
        <w:em w:val="none"/>
      </w:rPr>
    </w:lvl>
    <w:lvl w:ilvl="1" w:tplc="04090019">
      <w:start w:val="1"/>
      <w:numFmt w:val="lowerLetter"/>
      <w:pStyle w:val="Titre2b"/>
      <w:lvlText w:val="%2."/>
      <w:lvlJc w:val="left"/>
      <w:pPr>
        <w:ind w:left="1440" w:hanging="360"/>
      </w:pPr>
    </w:lvl>
    <w:lvl w:ilvl="2" w:tplc="0409001B" w:tentative="1">
      <w:start w:val="1"/>
      <w:numFmt w:val="lowerRoman"/>
      <w:pStyle w:val="Titre3b"/>
      <w:lvlText w:val="%3."/>
      <w:lvlJc w:val="right"/>
      <w:pPr>
        <w:ind w:left="2160" w:hanging="180"/>
      </w:pPr>
    </w:lvl>
    <w:lvl w:ilvl="3" w:tplc="0409000F" w:tentative="1">
      <w:start w:val="1"/>
      <w:numFmt w:val="decimal"/>
      <w:pStyle w:val="Titre4b"/>
      <w:lvlText w:val="%4."/>
      <w:lvlJc w:val="left"/>
      <w:pPr>
        <w:ind w:left="2880" w:hanging="360"/>
      </w:pPr>
    </w:lvl>
    <w:lvl w:ilvl="4" w:tplc="04090019" w:tentative="1">
      <w:start w:val="1"/>
      <w:numFmt w:val="lowerLetter"/>
      <w:pStyle w:val="Titre5b"/>
      <w:lvlText w:val="%5."/>
      <w:lvlJc w:val="left"/>
      <w:pPr>
        <w:ind w:left="3600" w:hanging="360"/>
      </w:pPr>
    </w:lvl>
    <w:lvl w:ilvl="5" w:tplc="0409001B" w:tentative="1">
      <w:start w:val="1"/>
      <w:numFmt w:val="lowerRoman"/>
      <w:pStyle w:val="Titre6b"/>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35001"/>
    <w:multiLevelType w:val="hybridMultilevel"/>
    <w:tmpl w:val="6546A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F4F52"/>
    <w:multiLevelType w:val="hybridMultilevel"/>
    <w:tmpl w:val="414454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D8A3189"/>
    <w:multiLevelType w:val="hybridMultilevel"/>
    <w:tmpl w:val="FBFEC9F8"/>
    <w:lvl w:ilvl="0" w:tplc="E5C8CA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A731F2"/>
    <w:multiLevelType w:val="hybridMultilevel"/>
    <w:tmpl w:val="7CFAF484"/>
    <w:lvl w:ilvl="0" w:tplc="8CD2EC3A">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D2114C"/>
    <w:multiLevelType w:val="hybridMultilevel"/>
    <w:tmpl w:val="241EE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2906EA2"/>
    <w:multiLevelType w:val="hybridMultilevel"/>
    <w:tmpl w:val="7018CA04"/>
    <w:lvl w:ilvl="0" w:tplc="04090001">
      <w:start w:val="1"/>
      <w:numFmt w:val="bullet"/>
      <w:lvlText w:val=""/>
      <w:lvlJc w:val="left"/>
      <w:pPr>
        <w:ind w:left="720" w:hanging="360"/>
      </w:pPr>
      <w:rPr>
        <w:rFonts w:ascii="Symbol" w:hAnsi="Symbol" w:hint="default"/>
      </w:rPr>
    </w:lvl>
    <w:lvl w:ilvl="1" w:tplc="6310CC6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F80426"/>
    <w:multiLevelType w:val="hybridMultilevel"/>
    <w:tmpl w:val="E0A25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9736C4"/>
    <w:multiLevelType w:val="hybridMultilevel"/>
    <w:tmpl w:val="A334A7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171B86"/>
    <w:multiLevelType w:val="hybridMultilevel"/>
    <w:tmpl w:val="0254CF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163CBD"/>
    <w:multiLevelType w:val="multilevel"/>
    <w:tmpl w:val="FE60467E"/>
    <w:lvl w:ilvl="0">
      <w:start w:val="1"/>
      <w:numFmt w:val="decimal"/>
      <w:lvlText w:val="%1."/>
      <w:lvlJc w:val="left"/>
      <w:pPr>
        <w:ind w:left="720" w:hanging="360"/>
      </w:p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EEA5FC5"/>
    <w:multiLevelType w:val="hybridMultilevel"/>
    <w:tmpl w:val="C23CFA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01183D"/>
    <w:multiLevelType w:val="hybridMultilevel"/>
    <w:tmpl w:val="738E6D20"/>
    <w:lvl w:ilvl="0" w:tplc="540CA8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3375A7C"/>
    <w:multiLevelType w:val="hybridMultilevel"/>
    <w:tmpl w:val="21BCA4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6FD1ACA"/>
    <w:multiLevelType w:val="hybridMultilevel"/>
    <w:tmpl w:val="334A01D6"/>
    <w:lvl w:ilvl="0" w:tplc="31420D00">
      <w:start w:val="1"/>
      <w:numFmt w:val="lowerLetter"/>
      <w:lvlText w:val="%1."/>
      <w:lvlJc w:val="left"/>
      <w:pPr>
        <w:ind w:left="720" w:hanging="360"/>
      </w:pPr>
      <w:rPr>
        <w:rFonts w:ascii="Calibri" w:hAnsi="Calibri" w:hint="default"/>
        <w:b w:val="0"/>
        <w:i w:val="0"/>
        <w:sz w:val="22"/>
      </w:rPr>
    </w:lvl>
    <w:lvl w:ilvl="1" w:tplc="F606FE4C">
      <w:start w:val="1"/>
      <w:numFmt w:val="lowerRoman"/>
      <w:lvlText w:val="%2)"/>
      <w:lvlJc w:val="left"/>
      <w:pPr>
        <w:ind w:left="1440" w:hanging="360"/>
      </w:pPr>
      <w:rPr>
        <w:rFonts w:hint="default"/>
        <w:b w:val="0"/>
        <w:i w:val="0"/>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837097"/>
    <w:multiLevelType w:val="hybridMultilevel"/>
    <w:tmpl w:val="3E165ED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315642561">
    <w:abstractNumId w:val="16"/>
  </w:num>
  <w:num w:numId="2" w16cid:durableId="23527526">
    <w:abstractNumId w:val="20"/>
  </w:num>
  <w:num w:numId="3" w16cid:durableId="820079024">
    <w:abstractNumId w:val="23"/>
  </w:num>
  <w:num w:numId="4" w16cid:durableId="55783052">
    <w:abstractNumId w:val="35"/>
  </w:num>
  <w:num w:numId="5" w16cid:durableId="1723598252">
    <w:abstractNumId w:val="29"/>
  </w:num>
  <w:num w:numId="6" w16cid:durableId="938638157">
    <w:abstractNumId w:val="15"/>
  </w:num>
  <w:num w:numId="7" w16cid:durableId="1307976576">
    <w:abstractNumId w:val="33"/>
  </w:num>
  <w:num w:numId="8" w16cid:durableId="1967392550">
    <w:abstractNumId w:val="2"/>
  </w:num>
  <w:num w:numId="9" w16cid:durableId="1643775875">
    <w:abstractNumId w:val="0"/>
  </w:num>
  <w:num w:numId="10" w16cid:durableId="1887178215">
    <w:abstractNumId w:val="6"/>
  </w:num>
  <w:num w:numId="11" w16cid:durableId="1946380725">
    <w:abstractNumId w:val="8"/>
  </w:num>
  <w:num w:numId="12" w16cid:durableId="341053659">
    <w:abstractNumId w:val="34"/>
  </w:num>
  <w:num w:numId="13" w16cid:durableId="1512181565">
    <w:abstractNumId w:val="11"/>
  </w:num>
  <w:num w:numId="14" w16cid:durableId="1713387657">
    <w:abstractNumId w:val="13"/>
  </w:num>
  <w:num w:numId="15" w16cid:durableId="806970087">
    <w:abstractNumId w:val="32"/>
  </w:num>
  <w:num w:numId="16" w16cid:durableId="265583752">
    <w:abstractNumId w:val="40"/>
  </w:num>
  <w:num w:numId="17" w16cid:durableId="1753046830">
    <w:abstractNumId w:val="17"/>
  </w:num>
  <w:num w:numId="18" w16cid:durableId="549464901">
    <w:abstractNumId w:val="21"/>
  </w:num>
  <w:num w:numId="19" w16cid:durableId="1330477123">
    <w:abstractNumId w:val="36"/>
  </w:num>
  <w:num w:numId="20" w16cid:durableId="630786666">
    <w:abstractNumId w:val="30"/>
  </w:num>
  <w:num w:numId="21" w16cid:durableId="9704780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45388804">
    <w:abstractNumId w:val="19"/>
  </w:num>
  <w:num w:numId="23" w16cid:durableId="952789894">
    <w:abstractNumId w:val="1"/>
  </w:num>
  <w:num w:numId="24" w16cid:durableId="1377392140">
    <w:abstractNumId w:val="37"/>
  </w:num>
  <w:num w:numId="25" w16cid:durableId="2015762367">
    <w:abstractNumId w:val="28"/>
  </w:num>
  <w:num w:numId="26" w16cid:durableId="2009167310">
    <w:abstractNumId w:val="5"/>
  </w:num>
  <w:num w:numId="27" w16cid:durableId="672682825">
    <w:abstractNumId w:val="14"/>
  </w:num>
  <w:num w:numId="28" w16cid:durableId="1804302591">
    <w:abstractNumId w:val="12"/>
  </w:num>
  <w:num w:numId="29" w16cid:durableId="2009746436">
    <w:abstractNumId w:val="9"/>
  </w:num>
  <w:num w:numId="30" w16cid:durableId="1822504766">
    <w:abstractNumId w:val="22"/>
  </w:num>
  <w:num w:numId="31" w16cid:durableId="1205941478">
    <w:abstractNumId w:val="38"/>
  </w:num>
  <w:num w:numId="32" w16cid:durableId="1934433436">
    <w:abstractNumId w:val="25"/>
  </w:num>
  <w:num w:numId="33" w16cid:durableId="1209220933">
    <w:abstractNumId w:val="4"/>
  </w:num>
  <w:num w:numId="34" w16cid:durableId="1712149647">
    <w:abstractNumId w:val="39"/>
  </w:num>
  <w:num w:numId="35" w16cid:durableId="371460186">
    <w:abstractNumId w:val="18"/>
  </w:num>
  <w:num w:numId="36" w16cid:durableId="1384328234">
    <w:abstractNumId w:val="10"/>
  </w:num>
  <w:num w:numId="37" w16cid:durableId="306401784">
    <w:abstractNumId w:val="27"/>
  </w:num>
  <w:num w:numId="38" w16cid:durableId="1146237319">
    <w:abstractNumId w:val="31"/>
  </w:num>
  <w:num w:numId="39" w16cid:durableId="261114506">
    <w:abstractNumId w:val="26"/>
  </w:num>
  <w:num w:numId="40" w16cid:durableId="708071249">
    <w:abstractNumId w:val="24"/>
  </w:num>
  <w:num w:numId="41" w16cid:durableId="563179304">
    <w:abstractNumId w:val="7"/>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A4A"/>
    <w:rsid w:val="0000346B"/>
    <w:rsid w:val="00003523"/>
    <w:rsid w:val="00004058"/>
    <w:rsid w:val="0000422D"/>
    <w:rsid w:val="000049FB"/>
    <w:rsid w:val="00005494"/>
    <w:rsid w:val="000054CF"/>
    <w:rsid w:val="00007875"/>
    <w:rsid w:val="00010D86"/>
    <w:rsid w:val="00011302"/>
    <w:rsid w:val="00014C76"/>
    <w:rsid w:val="0001514A"/>
    <w:rsid w:val="000155D0"/>
    <w:rsid w:val="00016DA2"/>
    <w:rsid w:val="000213D5"/>
    <w:rsid w:val="00021E38"/>
    <w:rsid w:val="000227A7"/>
    <w:rsid w:val="000232FA"/>
    <w:rsid w:val="00023AE7"/>
    <w:rsid w:val="0002601C"/>
    <w:rsid w:val="0002791A"/>
    <w:rsid w:val="00030BEA"/>
    <w:rsid w:val="00031E2D"/>
    <w:rsid w:val="000334B8"/>
    <w:rsid w:val="00034718"/>
    <w:rsid w:val="000369BF"/>
    <w:rsid w:val="00036F2F"/>
    <w:rsid w:val="0003705A"/>
    <w:rsid w:val="000376CE"/>
    <w:rsid w:val="00040311"/>
    <w:rsid w:val="0004112A"/>
    <w:rsid w:val="000423A8"/>
    <w:rsid w:val="000431C7"/>
    <w:rsid w:val="00045293"/>
    <w:rsid w:val="0004703E"/>
    <w:rsid w:val="00047108"/>
    <w:rsid w:val="000509D5"/>
    <w:rsid w:val="00051851"/>
    <w:rsid w:val="00051DB7"/>
    <w:rsid w:val="0005237F"/>
    <w:rsid w:val="000534AB"/>
    <w:rsid w:val="0005583C"/>
    <w:rsid w:val="00055A17"/>
    <w:rsid w:val="00055A73"/>
    <w:rsid w:val="00056842"/>
    <w:rsid w:val="000568C8"/>
    <w:rsid w:val="00057355"/>
    <w:rsid w:val="00057428"/>
    <w:rsid w:val="000574BC"/>
    <w:rsid w:val="0006193F"/>
    <w:rsid w:val="00064CA8"/>
    <w:rsid w:val="00065771"/>
    <w:rsid w:val="00065A8E"/>
    <w:rsid w:val="000675D4"/>
    <w:rsid w:val="00070EF9"/>
    <w:rsid w:val="00074622"/>
    <w:rsid w:val="0007512E"/>
    <w:rsid w:val="00076BE6"/>
    <w:rsid w:val="000772E3"/>
    <w:rsid w:val="000804DE"/>
    <w:rsid w:val="000820CF"/>
    <w:rsid w:val="000823A6"/>
    <w:rsid w:val="00083931"/>
    <w:rsid w:val="0008484C"/>
    <w:rsid w:val="000854CA"/>
    <w:rsid w:val="000869B4"/>
    <w:rsid w:val="000871F5"/>
    <w:rsid w:val="0009184F"/>
    <w:rsid w:val="00091C15"/>
    <w:rsid w:val="00091DF4"/>
    <w:rsid w:val="00091E02"/>
    <w:rsid w:val="000929D7"/>
    <w:rsid w:val="00092EF6"/>
    <w:rsid w:val="000930B0"/>
    <w:rsid w:val="0009397B"/>
    <w:rsid w:val="00094932"/>
    <w:rsid w:val="00095D00"/>
    <w:rsid w:val="000A0017"/>
    <w:rsid w:val="000A1B31"/>
    <w:rsid w:val="000A1F52"/>
    <w:rsid w:val="000A5062"/>
    <w:rsid w:val="000A5C5A"/>
    <w:rsid w:val="000A601A"/>
    <w:rsid w:val="000A6374"/>
    <w:rsid w:val="000A6E18"/>
    <w:rsid w:val="000A70CD"/>
    <w:rsid w:val="000A7845"/>
    <w:rsid w:val="000B2160"/>
    <w:rsid w:val="000B27CC"/>
    <w:rsid w:val="000B303E"/>
    <w:rsid w:val="000B3596"/>
    <w:rsid w:val="000B4ABF"/>
    <w:rsid w:val="000B4F65"/>
    <w:rsid w:val="000B7D4C"/>
    <w:rsid w:val="000C2E70"/>
    <w:rsid w:val="000C34D2"/>
    <w:rsid w:val="000C49C5"/>
    <w:rsid w:val="000C52A6"/>
    <w:rsid w:val="000C537C"/>
    <w:rsid w:val="000C5A25"/>
    <w:rsid w:val="000C7152"/>
    <w:rsid w:val="000D045B"/>
    <w:rsid w:val="000D0795"/>
    <w:rsid w:val="000D15C9"/>
    <w:rsid w:val="000D1FDB"/>
    <w:rsid w:val="000D52AC"/>
    <w:rsid w:val="000D5756"/>
    <w:rsid w:val="000D6159"/>
    <w:rsid w:val="000D661F"/>
    <w:rsid w:val="000E1AF6"/>
    <w:rsid w:val="000E1FAD"/>
    <w:rsid w:val="000E31C6"/>
    <w:rsid w:val="000E5168"/>
    <w:rsid w:val="000E51A0"/>
    <w:rsid w:val="000F041B"/>
    <w:rsid w:val="000F2036"/>
    <w:rsid w:val="000F3698"/>
    <w:rsid w:val="000F3C26"/>
    <w:rsid w:val="000F513F"/>
    <w:rsid w:val="000F5568"/>
    <w:rsid w:val="000F5CEC"/>
    <w:rsid w:val="000F6FCD"/>
    <w:rsid w:val="000F7A6F"/>
    <w:rsid w:val="00101735"/>
    <w:rsid w:val="001018BD"/>
    <w:rsid w:val="001037FB"/>
    <w:rsid w:val="00103905"/>
    <w:rsid w:val="00103E80"/>
    <w:rsid w:val="00104BF4"/>
    <w:rsid w:val="00105349"/>
    <w:rsid w:val="001136A4"/>
    <w:rsid w:val="00113D05"/>
    <w:rsid w:val="00113EAB"/>
    <w:rsid w:val="00116BB3"/>
    <w:rsid w:val="00116CFB"/>
    <w:rsid w:val="00117202"/>
    <w:rsid w:val="00117BFD"/>
    <w:rsid w:val="001204DC"/>
    <w:rsid w:val="00121F32"/>
    <w:rsid w:val="00122267"/>
    <w:rsid w:val="001240BE"/>
    <w:rsid w:val="00125AD7"/>
    <w:rsid w:val="001265BF"/>
    <w:rsid w:val="001269D6"/>
    <w:rsid w:val="001271E6"/>
    <w:rsid w:val="00130B54"/>
    <w:rsid w:val="00130F3F"/>
    <w:rsid w:val="001315A6"/>
    <w:rsid w:val="001325A4"/>
    <w:rsid w:val="00133F94"/>
    <w:rsid w:val="00134B87"/>
    <w:rsid w:val="00141F2D"/>
    <w:rsid w:val="00143A6E"/>
    <w:rsid w:val="001441D1"/>
    <w:rsid w:val="00144F74"/>
    <w:rsid w:val="00147991"/>
    <w:rsid w:val="00147FE5"/>
    <w:rsid w:val="001510A5"/>
    <w:rsid w:val="00151482"/>
    <w:rsid w:val="001532DF"/>
    <w:rsid w:val="001548FF"/>
    <w:rsid w:val="001557C0"/>
    <w:rsid w:val="00155952"/>
    <w:rsid w:val="00156B43"/>
    <w:rsid w:val="001571D9"/>
    <w:rsid w:val="00157648"/>
    <w:rsid w:val="00157ACD"/>
    <w:rsid w:val="00160DB2"/>
    <w:rsid w:val="00162433"/>
    <w:rsid w:val="001632D5"/>
    <w:rsid w:val="00163CD8"/>
    <w:rsid w:val="0016460D"/>
    <w:rsid w:val="001673DA"/>
    <w:rsid w:val="0016753C"/>
    <w:rsid w:val="001708BF"/>
    <w:rsid w:val="00171285"/>
    <w:rsid w:val="001719EA"/>
    <w:rsid w:val="00171A8C"/>
    <w:rsid w:val="00172934"/>
    <w:rsid w:val="00173977"/>
    <w:rsid w:val="001745D6"/>
    <w:rsid w:val="00175E87"/>
    <w:rsid w:val="00176131"/>
    <w:rsid w:val="00181376"/>
    <w:rsid w:val="00182E1B"/>
    <w:rsid w:val="0018397D"/>
    <w:rsid w:val="00183D7A"/>
    <w:rsid w:val="001843E9"/>
    <w:rsid w:val="00184423"/>
    <w:rsid w:val="00186A1C"/>
    <w:rsid w:val="00191F4B"/>
    <w:rsid w:val="0019294D"/>
    <w:rsid w:val="00192B3C"/>
    <w:rsid w:val="00193C60"/>
    <w:rsid w:val="001944A0"/>
    <w:rsid w:val="00194549"/>
    <w:rsid w:val="00194C12"/>
    <w:rsid w:val="00197C69"/>
    <w:rsid w:val="001A0600"/>
    <w:rsid w:val="001A1DCD"/>
    <w:rsid w:val="001A282D"/>
    <w:rsid w:val="001A2951"/>
    <w:rsid w:val="001A436D"/>
    <w:rsid w:val="001A4391"/>
    <w:rsid w:val="001A5C18"/>
    <w:rsid w:val="001A76FC"/>
    <w:rsid w:val="001A7E12"/>
    <w:rsid w:val="001B09CD"/>
    <w:rsid w:val="001B1CB2"/>
    <w:rsid w:val="001B37B8"/>
    <w:rsid w:val="001B3848"/>
    <w:rsid w:val="001B38A0"/>
    <w:rsid w:val="001B57BE"/>
    <w:rsid w:val="001B5B67"/>
    <w:rsid w:val="001B6F07"/>
    <w:rsid w:val="001C213B"/>
    <w:rsid w:val="001C2FC8"/>
    <w:rsid w:val="001C6D24"/>
    <w:rsid w:val="001C6FCE"/>
    <w:rsid w:val="001D11A2"/>
    <w:rsid w:val="001D1CEB"/>
    <w:rsid w:val="001D4F6B"/>
    <w:rsid w:val="001D5ED0"/>
    <w:rsid w:val="001D7183"/>
    <w:rsid w:val="001D7A93"/>
    <w:rsid w:val="001E2BFF"/>
    <w:rsid w:val="001E3D83"/>
    <w:rsid w:val="001E591D"/>
    <w:rsid w:val="001E5FE7"/>
    <w:rsid w:val="001F1D83"/>
    <w:rsid w:val="001F2F0B"/>
    <w:rsid w:val="001F5400"/>
    <w:rsid w:val="002024C4"/>
    <w:rsid w:val="00203CA7"/>
    <w:rsid w:val="00205392"/>
    <w:rsid w:val="002063B8"/>
    <w:rsid w:val="002067E4"/>
    <w:rsid w:val="00207615"/>
    <w:rsid w:val="00207772"/>
    <w:rsid w:val="0021268E"/>
    <w:rsid w:val="00213157"/>
    <w:rsid w:val="00213F5A"/>
    <w:rsid w:val="0021402B"/>
    <w:rsid w:val="00214B83"/>
    <w:rsid w:val="00215402"/>
    <w:rsid w:val="00216C98"/>
    <w:rsid w:val="00217376"/>
    <w:rsid w:val="0022337E"/>
    <w:rsid w:val="00225979"/>
    <w:rsid w:val="00226AB0"/>
    <w:rsid w:val="00232956"/>
    <w:rsid w:val="00234DCD"/>
    <w:rsid w:val="002350B5"/>
    <w:rsid w:val="002376EC"/>
    <w:rsid w:val="00240D93"/>
    <w:rsid w:val="00241F51"/>
    <w:rsid w:val="00242F9F"/>
    <w:rsid w:val="0024363F"/>
    <w:rsid w:val="002458EB"/>
    <w:rsid w:val="00247472"/>
    <w:rsid w:val="0025206E"/>
    <w:rsid w:val="00253314"/>
    <w:rsid w:val="002533EC"/>
    <w:rsid w:val="0025447A"/>
    <w:rsid w:val="00254E0E"/>
    <w:rsid w:val="00255D2B"/>
    <w:rsid w:val="0026005E"/>
    <w:rsid w:val="00261C6C"/>
    <w:rsid w:val="00261F4B"/>
    <w:rsid w:val="00262706"/>
    <w:rsid w:val="00262FDE"/>
    <w:rsid w:val="00263EDA"/>
    <w:rsid w:val="002652AA"/>
    <w:rsid w:val="002656AC"/>
    <w:rsid w:val="002662C7"/>
    <w:rsid w:val="00273169"/>
    <w:rsid w:val="00276174"/>
    <w:rsid w:val="00276BE5"/>
    <w:rsid w:val="00277F5D"/>
    <w:rsid w:val="00282760"/>
    <w:rsid w:val="00282CFC"/>
    <w:rsid w:val="0028305F"/>
    <w:rsid w:val="00283AF1"/>
    <w:rsid w:val="002845BD"/>
    <w:rsid w:val="00284636"/>
    <w:rsid w:val="002868E5"/>
    <w:rsid w:val="00286C65"/>
    <w:rsid w:val="0029121E"/>
    <w:rsid w:val="00291CC5"/>
    <w:rsid w:val="00291E3C"/>
    <w:rsid w:val="00292013"/>
    <w:rsid w:val="00292B58"/>
    <w:rsid w:val="00294FB4"/>
    <w:rsid w:val="00295972"/>
    <w:rsid w:val="002964DC"/>
    <w:rsid w:val="002A03EB"/>
    <w:rsid w:val="002A0A93"/>
    <w:rsid w:val="002A0F8C"/>
    <w:rsid w:val="002A15F5"/>
    <w:rsid w:val="002A1DAE"/>
    <w:rsid w:val="002A358A"/>
    <w:rsid w:val="002A380B"/>
    <w:rsid w:val="002A3B98"/>
    <w:rsid w:val="002A3FE1"/>
    <w:rsid w:val="002A41AE"/>
    <w:rsid w:val="002A4927"/>
    <w:rsid w:val="002A7D39"/>
    <w:rsid w:val="002B19F1"/>
    <w:rsid w:val="002B3AD0"/>
    <w:rsid w:val="002B3B3A"/>
    <w:rsid w:val="002B4BC9"/>
    <w:rsid w:val="002B7B70"/>
    <w:rsid w:val="002C0B76"/>
    <w:rsid w:val="002C11D4"/>
    <w:rsid w:val="002C1DEA"/>
    <w:rsid w:val="002C24DB"/>
    <w:rsid w:val="002C2EDF"/>
    <w:rsid w:val="002C35FC"/>
    <w:rsid w:val="002C4CB1"/>
    <w:rsid w:val="002C57CB"/>
    <w:rsid w:val="002D0E83"/>
    <w:rsid w:val="002D2862"/>
    <w:rsid w:val="002D4145"/>
    <w:rsid w:val="002D49DA"/>
    <w:rsid w:val="002D6AD1"/>
    <w:rsid w:val="002D788D"/>
    <w:rsid w:val="002E0795"/>
    <w:rsid w:val="002E0E73"/>
    <w:rsid w:val="002E165A"/>
    <w:rsid w:val="002E1A76"/>
    <w:rsid w:val="002E2EEE"/>
    <w:rsid w:val="002E41F8"/>
    <w:rsid w:val="002E4332"/>
    <w:rsid w:val="002E560F"/>
    <w:rsid w:val="002E5852"/>
    <w:rsid w:val="002F0D0B"/>
    <w:rsid w:val="002F37B3"/>
    <w:rsid w:val="002F39E0"/>
    <w:rsid w:val="002F432B"/>
    <w:rsid w:val="002F675D"/>
    <w:rsid w:val="002F72ED"/>
    <w:rsid w:val="00300098"/>
    <w:rsid w:val="0030113F"/>
    <w:rsid w:val="00307DC7"/>
    <w:rsid w:val="003114CC"/>
    <w:rsid w:val="00312968"/>
    <w:rsid w:val="0031346A"/>
    <w:rsid w:val="003134D3"/>
    <w:rsid w:val="00313719"/>
    <w:rsid w:val="003140AF"/>
    <w:rsid w:val="00314853"/>
    <w:rsid w:val="00314D0A"/>
    <w:rsid w:val="003150E9"/>
    <w:rsid w:val="00315B42"/>
    <w:rsid w:val="0032108B"/>
    <w:rsid w:val="00321539"/>
    <w:rsid w:val="00322D6B"/>
    <w:rsid w:val="003240F3"/>
    <w:rsid w:val="003257C7"/>
    <w:rsid w:val="0032771F"/>
    <w:rsid w:val="003277A8"/>
    <w:rsid w:val="00327BB1"/>
    <w:rsid w:val="003309C5"/>
    <w:rsid w:val="00340281"/>
    <w:rsid w:val="003410A0"/>
    <w:rsid w:val="0034208F"/>
    <w:rsid w:val="003471AF"/>
    <w:rsid w:val="0035097E"/>
    <w:rsid w:val="00351280"/>
    <w:rsid w:val="00351817"/>
    <w:rsid w:val="00351BBD"/>
    <w:rsid w:val="0035255B"/>
    <w:rsid w:val="003546B5"/>
    <w:rsid w:val="00354737"/>
    <w:rsid w:val="003553A8"/>
    <w:rsid w:val="00356C65"/>
    <w:rsid w:val="00356EBC"/>
    <w:rsid w:val="00360393"/>
    <w:rsid w:val="00360FED"/>
    <w:rsid w:val="0036291A"/>
    <w:rsid w:val="0036754A"/>
    <w:rsid w:val="00370B3A"/>
    <w:rsid w:val="003716B9"/>
    <w:rsid w:val="00371A62"/>
    <w:rsid w:val="003728D5"/>
    <w:rsid w:val="00372E08"/>
    <w:rsid w:val="00373359"/>
    <w:rsid w:val="00373CA1"/>
    <w:rsid w:val="00374112"/>
    <w:rsid w:val="0037443C"/>
    <w:rsid w:val="00375EA4"/>
    <w:rsid w:val="00377C71"/>
    <w:rsid w:val="00377EE6"/>
    <w:rsid w:val="00380260"/>
    <w:rsid w:val="003802EF"/>
    <w:rsid w:val="003804CB"/>
    <w:rsid w:val="00381257"/>
    <w:rsid w:val="00381DF4"/>
    <w:rsid w:val="00382B63"/>
    <w:rsid w:val="003847B3"/>
    <w:rsid w:val="003848B2"/>
    <w:rsid w:val="00385CF9"/>
    <w:rsid w:val="0038660D"/>
    <w:rsid w:val="00391392"/>
    <w:rsid w:val="0039269D"/>
    <w:rsid w:val="003927A2"/>
    <w:rsid w:val="00393D35"/>
    <w:rsid w:val="00395BE5"/>
    <w:rsid w:val="00395DF6"/>
    <w:rsid w:val="00396364"/>
    <w:rsid w:val="00396BE3"/>
    <w:rsid w:val="003A1AAB"/>
    <w:rsid w:val="003A2139"/>
    <w:rsid w:val="003A4B05"/>
    <w:rsid w:val="003A4B15"/>
    <w:rsid w:val="003A50A1"/>
    <w:rsid w:val="003A5F35"/>
    <w:rsid w:val="003A67CA"/>
    <w:rsid w:val="003A6F3A"/>
    <w:rsid w:val="003A72EE"/>
    <w:rsid w:val="003A78BB"/>
    <w:rsid w:val="003B2090"/>
    <w:rsid w:val="003B54FC"/>
    <w:rsid w:val="003B5DDB"/>
    <w:rsid w:val="003B663E"/>
    <w:rsid w:val="003B7FA1"/>
    <w:rsid w:val="003D0519"/>
    <w:rsid w:val="003D2461"/>
    <w:rsid w:val="003D2E56"/>
    <w:rsid w:val="003D3424"/>
    <w:rsid w:val="003D47C1"/>
    <w:rsid w:val="003D60D7"/>
    <w:rsid w:val="003E0372"/>
    <w:rsid w:val="003E1DA7"/>
    <w:rsid w:val="003E6FD9"/>
    <w:rsid w:val="003E7DCD"/>
    <w:rsid w:val="003F58BC"/>
    <w:rsid w:val="0040005C"/>
    <w:rsid w:val="00401B6C"/>
    <w:rsid w:val="00402FC2"/>
    <w:rsid w:val="00404B25"/>
    <w:rsid w:val="00405DAF"/>
    <w:rsid w:val="00405ED3"/>
    <w:rsid w:val="004101B1"/>
    <w:rsid w:val="00410B4A"/>
    <w:rsid w:val="00410C70"/>
    <w:rsid w:val="004112F9"/>
    <w:rsid w:val="0041278F"/>
    <w:rsid w:val="00413D73"/>
    <w:rsid w:val="00415423"/>
    <w:rsid w:val="00417400"/>
    <w:rsid w:val="00420AD5"/>
    <w:rsid w:val="0042518E"/>
    <w:rsid w:val="00425797"/>
    <w:rsid w:val="00426247"/>
    <w:rsid w:val="004264E0"/>
    <w:rsid w:val="004269A6"/>
    <w:rsid w:val="00426F06"/>
    <w:rsid w:val="00430051"/>
    <w:rsid w:val="00432B2A"/>
    <w:rsid w:val="0043302A"/>
    <w:rsid w:val="004347D7"/>
    <w:rsid w:val="00435BDC"/>
    <w:rsid w:val="00435C4A"/>
    <w:rsid w:val="00436482"/>
    <w:rsid w:val="00436BDB"/>
    <w:rsid w:val="00440246"/>
    <w:rsid w:val="00440FE3"/>
    <w:rsid w:val="00443645"/>
    <w:rsid w:val="0044461A"/>
    <w:rsid w:val="00452472"/>
    <w:rsid w:val="004541DA"/>
    <w:rsid w:val="0045579F"/>
    <w:rsid w:val="004579F0"/>
    <w:rsid w:val="00460238"/>
    <w:rsid w:val="00462240"/>
    <w:rsid w:val="004633E8"/>
    <w:rsid w:val="004634AB"/>
    <w:rsid w:val="00463A64"/>
    <w:rsid w:val="00465F8B"/>
    <w:rsid w:val="004668AB"/>
    <w:rsid w:val="0046696E"/>
    <w:rsid w:val="00466C10"/>
    <w:rsid w:val="004708AA"/>
    <w:rsid w:val="0047356D"/>
    <w:rsid w:val="004744C0"/>
    <w:rsid w:val="00477BDE"/>
    <w:rsid w:val="00480C82"/>
    <w:rsid w:val="004817EB"/>
    <w:rsid w:val="00481BB9"/>
    <w:rsid w:val="00483455"/>
    <w:rsid w:val="00483877"/>
    <w:rsid w:val="004843AD"/>
    <w:rsid w:val="00484420"/>
    <w:rsid w:val="00484EB0"/>
    <w:rsid w:val="004862F2"/>
    <w:rsid w:val="0048783B"/>
    <w:rsid w:val="004908CE"/>
    <w:rsid w:val="00491815"/>
    <w:rsid w:val="0049571B"/>
    <w:rsid w:val="00495F07"/>
    <w:rsid w:val="004A0956"/>
    <w:rsid w:val="004A1B73"/>
    <w:rsid w:val="004A2F54"/>
    <w:rsid w:val="004A38EE"/>
    <w:rsid w:val="004A60E1"/>
    <w:rsid w:val="004A7C66"/>
    <w:rsid w:val="004B0359"/>
    <w:rsid w:val="004B26CD"/>
    <w:rsid w:val="004B5D07"/>
    <w:rsid w:val="004B60C5"/>
    <w:rsid w:val="004C1667"/>
    <w:rsid w:val="004C4BEB"/>
    <w:rsid w:val="004C4ECD"/>
    <w:rsid w:val="004C5772"/>
    <w:rsid w:val="004C7190"/>
    <w:rsid w:val="004D2753"/>
    <w:rsid w:val="004D2DCF"/>
    <w:rsid w:val="004D42FB"/>
    <w:rsid w:val="004D6FE1"/>
    <w:rsid w:val="004E08F7"/>
    <w:rsid w:val="004E0A5B"/>
    <w:rsid w:val="004E1149"/>
    <w:rsid w:val="004E35DC"/>
    <w:rsid w:val="004E3697"/>
    <w:rsid w:val="004E3E06"/>
    <w:rsid w:val="004E5A9D"/>
    <w:rsid w:val="004E6A0B"/>
    <w:rsid w:val="004E7AC7"/>
    <w:rsid w:val="004F18D6"/>
    <w:rsid w:val="004F3D5B"/>
    <w:rsid w:val="004F5C54"/>
    <w:rsid w:val="004F7E56"/>
    <w:rsid w:val="004F7EEE"/>
    <w:rsid w:val="005000B1"/>
    <w:rsid w:val="005010AF"/>
    <w:rsid w:val="00501B85"/>
    <w:rsid w:val="00502EDE"/>
    <w:rsid w:val="00503813"/>
    <w:rsid w:val="005044C7"/>
    <w:rsid w:val="0050592B"/>
    <w:rsid w:val="00506334"/>
    <w:rsid w:val="00506C63"/>
    <w:rsid w:val="00510730"/>
    <w:rsid w:val="0051158A"/>
    <w:rsid w:val="00512C87"/>
    <w:rsid w:val="00514F67"/>
    <w:rsid w:val="005156D4"/>
    <w:rsid w:val="00515722"/>
    <w:rsid w:val="00517467"/>
    <w:rsid w:val="00520DF3"/>
    <w:rsid w:val="00521ACB"/>
    <w:rsid w:val="00522BB9"/>
    <w:rsid w:val="005235F9"/>
    <w:rsid w:val="00524F45"/>
    <w:rsid w:val="00525486"/>
    <w:rsid w:val="0052601B"/>
    <w:rsid w:val="0052655D"/>
    <w:rsid w:val="0052689B"/>
    <w:rsid w:val="00526E07"/>
    <w:rsid w:val="00530541"/>
    <w:rsid w:val="00531233"/>
    <w:rsid w:val="005323B5"/>
    <w:rsid w:val="00535B09"/>
    <w:rsid w:val="0053669D"/>
    <w:rsid w:val="00536DFC"/>
    <w:rsid w:val="0054072A"/>
    <w:rsid w:val="00540960"/>
    <w:rsid w:val="00540FBA"/>
    <w:rsid w:val="00543E13"/>
    <w:rsid w:val="00547A37"/>
    <w:rsid w:val="00547A5B"/>
    <w:rsid w:val="005512D0"/>
    <w:rsid w:val="00551EDF"/>
    <w:rsid w:val="005553DF"/>
    <w:rsid w:val="005569FF"/>
    <w:rsid w:val="005608D8"/>
    <w:rsid w:val="0056271B"/>
    <w:rsid w:val="00562725"/>
    <w:rsid w:val="0056284F"/>
    <w:rsid w:val="0056489C"/>
    <w:rsid w:val="00567A30"/>
    <w:rsid w:val="0057078E"/>
    <w:rsid w:val="005720CA"/>
    <w:rsid w:val="005726AF"/>
    <w:rsid w:val="0057402B"/>
    <w:rsid w:val="005754D4"/>
    <w:rsid w:val="00575905"/>
    <w:rsid w:val="005773B9"/>
    <w:rsid w:val="0057746E"/>
    <w:rsid w:val="0058268F"/>
    <w:rsid w:val="00583CB7"/>
    <w:rsid w:val="0058490D"/>
    <w:rsid w:val="005858AE"/>
    <w:rsid w:val="005867ED"/>
    <w:rsid w:val="0059011B"/>
    <w:rsid w:val="00593229"/>
    <w:rsid w:val="005933F9"/>
    <w:rsid w:val="00597145"/>
    <w:rsid w:val="005A035C"/>
    <w:rsid w:val="005A0F8B"/>
    <w:rsid w:val="005A1BD5"/>
    <w:rsid w:val="005A3F3C"/>
    <w:rsid w:val="005A501D"/>
    <w:rsid w:val="005A6C19"/>
    <w:rsid w:val="005A6D2B"/>
    <w:rsid w:val="005B2706"/>
    <w:rsid w:val="005B33CB"/>
    <w:rsid w:val="005B34F3"/>
    <w:rsid w:val="005B486F"/>
    <w:rsid w:val="005B64F8"/>
    <w:rsid w:val="005C00B8"/>
    <w:rsid w:val="005C147B"/>
    <w:rsid w:val="005C14D2"/>
    <w:rsid w:val="005C1A6A"/>
    <w:rsid w:val="005C3BFA"/>
    <w:rsid w:val="005C4580"/>
    <w:rsid w:val="005C46C0"/>
    <w:rsid w:val="005C7765"/>
    <w:rsid w:val="005D0191"/>
    <w:rsid w:val="005D3C6E"/>
    <w:rsid w:val="005D4676"/>
    <w:rsid w:val="005D4B35"/>
    <w:rsid w:val="005D5C7D"/>
    <w:rsid w:val="005D78CE"/>
    <w:rsid w:val="005E0D98"/>
    <w:rsid w:val="005E0EBA"/>
    <w:rsid w:val="005E1C23"/>
    <w:rsid w:val="005E3F19"/>
    <w:rsid w:val="005E6B50"/>
    <w:rsid w:val="005E72A5"/>
    <w:rsid w:val="005F0942"/>
    <w:rsid w:val="005F21D3"/>
    <w:rsid w:val="006019A2"/>
    <w:rsid w:val="00601D2B"/>
    <w:rsid w:val="006023B0"/>
    <w:rsid w:val="006028A3"/>
    <w:rsid w:val="00603971"/>
    <w:rsid w:val="0060456B"/>
    <w:rsid w:val="006050B8"/>
    <w:rsid w:val="006071D7"/>
    <w:rsid w:val="00607ACD"/>
    <w:rsid w:val="00607BD1"/>
    <w:rsid w:val="00611115"/>
    <w:rsid w:val="00613151"/>
    <w:rsid w:val="00614FCC"/>
    <w:rsid w:val="006157AF"/>
    <w:rsid w:val="00616A6B"/>
    <w:rsid w:val="006177B0"/>
    <w:rsid w:val="006234EE"/>
    <w:rsid w:val="006244FF"/>
    <w:rsid w:val="00624E85"/>
    <w:rsid w:val="00625B56"/>
    <w:rsid w:val="006261C5"/>
    <w:rsid w:val="006263D1"/>
    <w:rsid w:val="00627640"/>
    <w:rsid w:val="0063069A"/>
    <w:rsid w:val="00634534"/>
    <w:rsid w:val="0064209C"/>
    <w:rsid w:val="00642767"/>
    <w:rsid w:val="00644044"/>
    <w:rsid w:val="006450AC"/>
    <w:rsid w:val="006450AF"/>
    <w:rsid w:val="00645DCC"/>
    <w:rsid w:val="00647A4A"/>
    <w:rsid w:val="00647F51"/>
    <w:rsid w:val="00650545"/>
    <w:rsid w:val="00651170"/>
    <w:rsid w:val="006512B3"/>
    <w:rsid w:val="006512B4"/>
    <w:rsid w:val="00651A4F"/>
    <w:rsid w:val="006526C5"/>
    <w:rsid w:val="00652B7C"/>
    <w:rsid w:val="00654A41"/>
    <w:rsid w:val="00656219"/>
    <w:rsid w:val="00657292"/>
    <w:rsid w:val="006612E7"/>
    <w:rsid w:val="006612FE"/>
    <w:rsid w:val="00662CD7"/>
    <w:rsid w:val="00663B6B"/>
    <w:rsid w:val="0066449C"/>
    <w:rsid w:val="00665778"/>
    <w:rsid w:val="0066734B"/>
    <w:rsid w:val="00670029"/>
    <w:rsid w:val="00670493"/>
    <w:rsid w:val="00670792"/>
    <w:rsid w:val="0067429F"/>
    <w:rsid w:val="006764AD"/>
    <w:rsid w:val="006776F6"/>
    <w:rsid w:val="00677CF5"/>
    <w:rsid w:val="00677E8D"/>
    <w:rsid w:val="00680428"/>
    <w:rsid w:val="006827A5"/>
    <w:rsid w:val="0068322E"/>
    <w:rsid w:val="00684927"/>
    <w:rsid w:val="006870E2"/>
    <w:rsid w:val="00687E7F"/>
    <w:rsid w:val="00690172"/>
    <w:rsid w:val="0069148E"/>
    <w:rsid w:val="0069183E"/>
    <w:rsid w:val="0069339E"/>
    <w:rsid w:val="00693434"/>
    <w:rsid w:val="00696B60"/>
    <w:rsid w:val="00696CCC"/>
    <w:rsid w:val="006A4C09"/>
    <w:rsid w:val="006A51D4"/>
    <w:rsid w:val="006A74B7"/>
    <w:rsid w:val="006A74F8"/>
    <w:rsid w:val="006A7700"/>
    <w:rsid w:val="006B02F9"/>
    <w:rsid w:val="006B0D66"/>
    <w:rsid w:val="006B310F"/>
    <w:rsid w:val="006B3442"/>
    <w:rsid w:val="006B3454"/>
    <w:rsid w:val="006B38C4"/>
    <w:rsid w:val="006B7DBE"/>
    <w:rsid w:val="006C2170"/>
    <w:rsid w:val="006C2968"/>
    <w:rsid w:val="006C4B1F"/>
    <w:rsid w:val="006D22A4"/>
    <w:rsid w:val="006D273A"/>
    <w:rsid w:val="006D5379"/>
    <w:rsid w:val="006D7A27"/>
    <w:rsid w:val="006E24B8"/>
    <w:rsid w:val="006E36D7"/>
    <w:rsid w:val="006E38BB"/>
    <w:rsid w:val="006E685A"/>
    <w:rsid w:val="006F02D4"/>
    <w:rsid w:val="006F0D40"/>
    <w:rsid w:val="006F4DAA"/>
    <w:rsid w:val="006F6FF8"/>
    <w:rsid w:val="006F7C1A"/>
    <w:rsid w:val="0070033B"/>
    <w:rsid w:val="00700F07"/>
    <w:rsid w:val="00701028"/>
    <w:rsid w:val="00702422"/>
    <w:rsid w:val="00703666"/>
    <w:rsid w:val="00705127"/>
    <w:rsid w:val="00705541"/>
    <w:rsid w:val="007068D2"/>
    <w:rsid w:val="00710AC0"/>
    <w:rsid w:val="00712DA7"/>
    <w:rsid w:val="00712F3E"/>
    <w:rsid w:val="00713B14"/>
    <w:rsid w:val="00715CC3"/>
    <w:rsid w:val="007165B4"/>
    <w:rsid w:val="00720450"/>
    <w:rsid w:val="00720CD4"/>
    <w:rsid w:val="00721FE6"/>
    <w:rsid w:val="007240E6"/>
    <w:rsid w:val="007248DB"/>
    <w:rsid w:val="007253E4"/>
    <w:rsid w:val="00726A2C"/>
    <w:rsid w:val="00726B1A"/>
    <w:rsid w:val="00727C75"/>
    <w:rsid w:val="00730E95"/>
    <w:rsid w:val="00731C5E"/>
    <w:rsid w:val="0073218B"/>
    <w:rsid w:val="007332B9"/>
    <w:rsid w:val="007340E0"/>
    <w:rsid w:val="007367E2"/>
    <w:rsid w:val="00736C58"/>
    <w:rsid w:val="007376F2"/>
    <w:rsid w:val="00740AA2"/>
    <w:rsid w:val="00740B04"/>
    <w:rsid w:val="00741169"/>
    <w:rsid w:val="007429F4"/>
    <w:rsid w:val="00742EDA"/>
    <w:rsid w:val="00744EE9"/>
    <w:rsid w:val="00747E00"/>
    <w:rsid w:val="00750524"/>
    <w:rsid w:val="007506A3"/>
    <w:rsid w:val="007513E8"/>
    <w:rsid w:val="00752A3D"/>
    <w:rsid w:val="00753006"/>
    <w:rsid w:val="007534A4"/>
    <w:rsid w:val="007534C7"/>
    <w:rsid w:val="00753A3F"/>
    <w:rsid w:val="00754817"/>
    <w:rsid w:val="00754BD7"/>
    <w:rsid w:val="0075536B"/>
    <w:rsid w:val="007570F1"/>
    <w:rsid w:val="00757CC7"/>
    <w:rsid w:val="00761299"/>
    <w:rsid w:val="0076184F"/>
    <w:rsid w:val="007649FD"/>
    <w:rsid w:val="00764D1A"/>
    <w:rsid w:val="00770E78"/>
    <w:rsid w:val="00772340"/>
    <w:rsid w:val="00775293"/>
    <w:rsid w:val="0077567B"/>
    <w:rsid w:val="00775C14"/>
    <w:rsid w:val="00777A08"/>
    <w:rsid w:val="00781E9A"/>
    <w:rsid w:val="00787124"/>
    <w:rsid w:val="00787975"/>
    <w:rsid w:val="00787FC8"/>
    <w:rsid w:val="00790E4F"/>
    <w:rsid w:val="007919AE"/>
    <w:rsid w:val="00791F91"/>
    <w:rsid w:val="0079218D"/>
    <w:rsid w:val="00797C19"/>
    <w:rsid w:val="007A11C1"/>
    <w:rsid w:val="007A2252"/>
    <w:rsid w:val="007A2DB5"/>
    <w:rsid w:val="007A374D"/>
    <w:rsid w:val="007B1D77"/>
    <w:rsid w:val="007B5B2B"/>
    <w:rsid w:val="007B5D06"/>
    <w:rsid w:val="007B5DB0"/>
    <w:rsid w:val="007B674E"/>
    <w:rsid w:val="007B6BB7"/>
    <w:rsid w:val="007B76DD"/>
    <w:rsid w:val="007C123F"/>
    <w:rsid w:val="007C1556"/>
    <w:rsid w:val="007C42DE"/>
    <w:rsid w:val="007C59C6"/>
    <w:rsid w:val="007C6BBE"/>
    <w:rsid w:val="007C6BCF"/>
    <w:rsid w:val="007C7028"/>
    <w:rsid w:val="007C7144"/>
    <w:rsid w:val="007C7261"/>
    <w:rsid w:val="007D1648"/>
    <w:rsid w:val="007D20A5"/>
    <w:rsid w:val="007D2358"/>
    <w:rsid w:val="007D2E49"/>
    <w:rsid w:val="007D3A03"/>
    <w:rsid w:val="007D44CF"/>
    <w:rsid w:val="007D62FF"/>
    <w:rsid w:val="007D6E31"/>
    <w:rsid w:val="007E09EF"/>
    <w:rsid w:val="007E14F5"/>
    <w:rsid w:val="007E164D"/>
    <w:rsid w:val="007E1824"/>
    <w:rsid w:val="007E2391"/>
    <w:rsid w:val="007E5118"/>
    <w:rsid w:val="007E6041"/>
    <w:rsid w:val="007E6D8E"/>
    <w:rsid w:val="007F0279"/>
    <w:rsid w:val="007F0972"/>
    <w:rsid w:val="007F21E3"/>
    <w:rsid w:val="007F2392"/>
    <w:rsid w:val="007F300C"/>
    <w:rsid w:val="007F37E5"/>
    <w:rsid w:val="007F52F7"/>
    <w:rsid w:val="008008E9"/>
    <w:rsid w:val="00800EEF"/>
    <w:rsid w:val="00802027"/>
    <w:rsid w:val="00802094"/>
    <w:rsid w:val="008022B5"/>
    <w:rsid w:val="008042A3"/>
    <w:rsid w:val="00806269"/>
    <w:rsid w:val="00806A8B"/>
    <w:rsid w:val="00807880"/>
    <w:rsid w:val="00810F7F"/>
    <w:rsid w:val="00811FBE"/>
    <w:rsid w:val="00812085"/>
    <w:rsid w:val="00813031"/>
    <w:rsid w:val="0081342C"/>
    <w:rsid w:val="00813666"/>
    <w:rsid w:val="00815459"/>
    <w:rsid w:val="00820C94"/>
    <w:rsid w:val="00820E9B"/>
    <w:rsid w:val="00824A2A"/>
    <w:rsid w:val="0082513E"/>
    <w:rsid w:val="00825706"/>
    <w:rsid w:val="008258C4"/>
    <w:rsid w:val="00825A1A"/>
    <w:rsid w:val="00825FFA"/>
    <w:rsid w:val="00830866"/>
    <w:rsid w:val="00832798"/>
    <w:rsid w:val="008344D4"/>
    <w:rsid w:val="00834973"/>
    <w:rsid w:val="00835228"/>
    <w:rsid w:val="00835A2E"/>
    <w:rsid w:val="00835D38"/>
    <w:rsid w:val="00837293"/>
    <w:rsid w:val="008412A9"/>
    <w:rsid w:val="00846C88"/>
    <w:rsid w:val="008471DE"/>
    <w:rsid w:val="00853FAE"/>
    <w:rsid w:val="0085664B"/>
    <w:rsid w:val="00857F3D"/>
    <w:rsid w:val="00863D6A"/>
    <w:rsid w:val="00864347"/>
    <w:rsid w:val="008657CC"/>
    <w:rsid w:val="00865FC9"/>
    <w:rsid w:val="00867AC8"/>
    <w:rsid w:val="008736F6"/>
    <w:rsid w:val="00874A29"/>
    <w:rsid w:val="00874D0E"/>
    <w:rsid w:val="00875934"/>
    <w:rsid w:val="00876D33"/>
    <w:rsid w:val="00880072"/>
    <w:rsid w:val="00881096"/>
    <w:rsid w:val="00881ACA"/>
    <w:rsid w:val="00881EC7"/>
    <w:rsid w:val="00883308"/>
    <w:rsid w:val="00883975"/>
    <w:rsid w:val="00885A44"/>
    <w:rsid w:val="00885E7C"/>
    <w:rsid w:val="008905BF"/>
    <w:rsid w:val="00892213"/>
    <w:rsid w:val="00892A5D"/>
    <w:rsid w:val="00893046"/>
    <w:rsid w:val="008956FA"/>
    <w:rsid w:val="00896EB3"/>
    <w:rsid w:val="008970A3"/>
    <w:rsid w:val="00897C4D"/>
    <w:rsid w:val="008A04CC"/>
    <w:rsid w:val="008A16AE"/>
    <w:rsid w:val="008A298B"/>
    <w:rsid w:val="008A2BE9"/>
    <w:rsid w:val="008A3426"/>
    <w:rsid w:val="008A752A"/>
    <w:rsid w:val="008B15CB"/>
    <w:rsid w:val="008B19B2"/>
    <w:rsid w:val="008B20B7"/>
    <w:rsid w:val="008B2178"/>
    <w:rsid w:val="008B328E"/>
    <w:rsid w:val="008B5FA1"/>
    <w:rsid w:val="008B6770"/>
    <w:rsid w:val="008C0288"/>
    <w:rsid w:val="008C05DE"/>
    <w:rsid w:val="008C2311"/>
    <w:rsid w:val="008C2705"/>
    <w:rsid w:val="008C331C"/>
    <w:rsid w:val="008C4126"/>
    <w:rsid w:val="008C4E6C"/>
    <w:rsid w:val="008C5B62"/>
    <w:rsid w:val="008C6A51"/>
    <w:rsid w:val="008C76D2"/>
    <w:rsid w:val="008C78CB"/>
    <w:rsid w:val="008D05CC"/>
    <w:rsid w:val="008D21BF"/>
    <w:rsid w:val="008D3E77"/>
    <w:rsid w:val="008D4AB1"/>
    <w:rsid w:val="008D4D09"/>
    <w:rsid w:val="008D60E5"/>
    <w:rsid w:val="008D7479"/>
    <w:rsid w:val="008D75A1"/>
    <w:rsid w:val="008E008F"/>
    <w:rsid w:val="008E0549"/>
    <w:rsid w:val="008E1C4A"/>
    <w:rsid w:val="008E29D0"/>
    <w:rsid w:val="008E3A0A"/>
    <w:rsid w:val="008E6023"/>
    <w:rsid w:val="008E6BCD"/>
    <w:rsid w:val="008E6CF2"/>
    <w:rsid w:val="008E703D"/>
    <w:rsid w:val="008E7E57"/>
    <w:rsid w:val="008F2464"/>
    <w:rsid w:val="008F3664"/>
    <w:rsid w:val="008F5292"/>
    <w:rsid w:val="008F533C"/>
    <w:rsid w:val="008F574F"/>
    <w:rsid w:val="008F6322"/>
    <w:rsid w:val="008F69DF"/>
    <w:rsid w:val="0090132A"/>
    <w:rsid w:val="0090161E"/>
    <w:rsid w:val="00901A39"/>
    <w:rsid w:val="009020A9"/>
    <w:rsid w:val="009050C5"/>
    <w:rsid w:val="00905601"/>
    <w:rsid w:val="00905C0C"/>
    <w:rsid w:val="00907168"/>
    <w:rsid w:val="00907F27"/>
    <w:rsid w:val="00914661"/>
    <w:rsid w:val="00914A36"/>
    <w:rsid w:val="00917AC5"/>
    <w:rsid w:val="00917DF5"/>
    <w:rsid w:val="00921B8F"/>
    <w:rsid w:val="00923E37"/>
    <w:rsid w:val="009279CB"/>
    <w:rsid w:val="009326F6"/>
    <w:rsid w:val="00936104"/>
    <w:rsid w:val="00937A65"/>
    <w:rsid w:val="00942028"/>
    <w:rsid w:val="00942F03"/>
    <w:rsid w:val="00947623"/>
    <w:rsid w:val="00947982"/>
    <w:rsid w:val="0095280C"/>
    <w:rsid w:val="0095357C"/>
    <w:rsid w:val="00953A01"/>
    <w:rsid w:val="0095469B"/>
    <w:rsid w:val="00954DFA"/>
    <w:rsid w:val="0095566E"/>
    <w:rsid w:val="00956428"/>
    <w:rsid w:val="009567E1"/>
    <w:rsid w:val="0095764E"/>
    <w:rsid w:val="00963F15"/>
    <w:rsid w:val="0096517A"/>
    <w:rsid w:val="00965669"/>
    <w:rsid w:val="00965B30"/>
    <w:rsid w:val="00966125"/>
    <w:rsid w:val="00966781"/>
    <w:rsid w:val="00966B66"/>
    <w:rsid w:val="009673B1"/>
    <w:rsid w:val="009715A7"/>
    <w:rsid w:val="009730DC"/>
    <w:rsid w:val="0097577D"/>
    <w:rsid w:val="009757BE"/>
    <w:rsid w:val="00975C7B"/>
    <w:rsid w:val="0097629D"/>
    <w:rsid w:val="0097753F"/>
    <w:rsid w:val="009779A3"/>
    <w:rsid w:val="00981D99"/>
    <w:rsid w:val="0098302F"/>
    <w:rsid w:val="0098383A"/>
    <w:rsid w:val="00985580"/>
    <w:rsid w:val="009861DA"/>
    <w:rsid w:val="00987E2F"/>
    <w:rsid w:val="0099013B"/>
    <w:rsid w:val="009902AC"/>
    <w:rsid w:val="00991D01"/>
    <w:rsid w:val="00992EA0"/>
    <w:rsid w:val="009940EA"/>
    <w:rsid w:val="009A21E3"/>
    <w:rsid w:val="009A22EF"/>
    <w:rsid w:val="009A36FE"/>
    <w:rsid w:val="009A3E83"/>
    <w:rsid w:val="009A4597"/>
    <w:rsid w:val="009A4F7A"/>
    <w:rsid w:val="009A5E41"/>
    <w:rsid w:val="009A75B0"/>
    <w:rsid w:val="009A7FDF"/>
    <w:rsid w:val="009B11C5"/>
    <w:rsid w:val="009B60CD"/>
    <w:rsid w:val="009B66F4"/>
    <w:rsid w:val="009B76A5"/>
    <w:rsid w:val="009C239C"/>
    <w:rsid w:val="009C24AF"/>
    <w:rsid w:val="009C28E7"/>
    <w:rsid w:val="009C2985"/>
    <w:rsid w:val="009C413D"/>
    <w:rsid w:val="009C4B72"/>
    <w:rsid w:val="009C7C78"/>
    <w:rsid w:val="009D0EB1"/>
    <w:rsid w:val="009D1576"/>
    <w:rsid w:val="009D1CFC"/>
    <w:rsid w:val="009D235A"/>
    <w:rsid w:val="009D326D"/>
    <w:rsid w:val="009D3303"/>
    <w:rsid w:val="009D341C"/>
    <w:rsid w:val="009D525A"/>
    <w:rsid w:val="009D584B"/>
    <w:rsid w:val="009E2B9C"/>
    <w:rsid w:val="009E4701"/>
    <w:rsid w:val="009F0718"/>
    <w:rsid w:val="009F5A69"/>
    <w:rsid w:val="009F7A56"/>
    <w:rsid w:val="009F7C56"/>
    <w:rsid w:val="00A01200"/>
    <w:rsid w:val="00A0140B"/>
    <w:rsid w:val="00A0393D"/>
    <w:rsid w:val="00A03BD7"/>
    <w:rsid w:val="00A0538C"/>
    <w:rsid w:val="00A06A53"/>
    <w:rsid w:val="00A10859"/>
    <w:rsid w:val="00A11C85"/>
    <w:rsid w:val="00A14AC9"/>
    <w:rsid w:val="00A1603F"/>
    <w:rsid w:val="00A16CEB"/>
    <w:rsid w:val="00A16DDE"/>
    <w:rsid w:val="00A17B79"/>
    <w:rsid w:val="00A2035A"/>
    <w:rsid w:val="00A20700"/>
    <w:rsid w:val="00A20783"/>
    <w:rsid w:val="00A2194E"/>
    <w:rsid w:val="00A21BC4"/>
    <w:rsid w:val="00A22D93"/>
    <w:rsid w:val="00A26C71"/>
    <w:rsid w:val="00A3012C"/>
    <w:rsid w:val="00A3108E"/>
    <w:rsid w:val="00A31DC2"/>
    <w:rsid w:val="00A320AF"/>
    <w:rsid w:val="00A34098"/>
    <w:rsid w:val="00A3573B"/>
    <w:rsid w:val="00A369A2"/>
    <w:rsid w:val="00A430A3"/>
    <w:rsid w:val="00A51003"/>
    <w:rsid w:val="00A511C8"/>
    <w:rsid w:val="00A51F63"/>
    <w:rsid w:val="00A52B95"/>
    <w:rsid w:val="00A540BE"/>
    <w:rsid w:val="00A54F16"/>
    <w:rsid w:val="00A54F5F"/>
    <w:rsid w:val="00A5531E"/>
    <w:rsid w:val="00A648FA"/>
    <w:rsid w:val="00A64BC4"/>
    <w:rsid w:val="00A663FF"/>
    <w:rsid w:val="00A67062"/>
    <w:rsid w:val="00A67200"/>
    <w:rsid w:val="00A67833"/>
    <w:rsid w:val="00A76029"/>
    <w:rsid w:val="00A76E18"/>
    <w:rsid w:val="00A80346"/>
    <w:rsid w:val="00A8158C"/>
    <w:rsid w:val="00A81C60"/>
    <w:rsid w:val="00A81F49"/>
    <w:rsid w:val="00A8263F"/>
    <w:rsid w:val="00A852FA"/>
    <w:rsid w:val="00A85A8C"/>
    <w:rsid w:val="00A8613B"/>
    <w:rsid w:val="00A873DA"/>
    <w:rsid w:val="00A911DA"/>
    <w:rsid w:val="00A939FF"/>
    <w:rsid w:val="00A94790"/>
    <w:rsid w:val="00A94961"/>
    <w:rsid w:val="00AA0CB9"/>
    <w:rsid w:val="00AA16B4"/>
    <w:rsid w:val="00AA2706"/>
    <w:rsid w:val="00AA3B77"/>
    <w:rsid w:val="00AA531F"/>
    <w:rsid w:val="00AA571A"/>
    <w:rsid w:val="00AA6A5C"/>
    <w:rsid w:val="00AA6EDF"/>
    <w:rsid w:val="00AA74C8"/>
    <w:rsid w:val="00AA799C"/>
    <w:rsid w:val="00AB1574"/>
    <w:rsid w:val="00AB194C"/>
    <w:rsid w:val="00AB1B9A"/>
    <w:rsid w:val="00AB2295"/>
    <w:rsid w:val="00AB56A1"/>
    <w:rsid w:val="00AB7BA7"/>
    <w:rsid w:val="00AC0D77"/>
    <w:rsid w:val="00AC23F3"/>
    <w:rsid w:val="00AC3565"/>
    <w:rsid w:val="00AC407F"/>
    <w:rsid w:val="00AC451E"/>
    <w:rsid w:val="00AC668A"/>
    <w:rsid w:val="00AC6692"/>
    <w:rsid w:val="00AD0D7F"/>
    <w:rsid w:val="00AD2CA7"/>
    <w:rsid w:val="00AD38A7"/>
    <w:rsid w:val="00AD4463"/>
    <w:rsid w:val="00AD58CC"/>
    <w:rsid w:val="00AE0594"/>
    <w:rsid w:val="00AE1C1C"/>
    <w:rsid w:val="00AE3C68"/>
    <w:rsid w:val="00AE3FB4"/>
    <w:rsid w:val="00AE4BA7"/>
    <w:rsid w:val="00AE6784"/>
    <w:rsid w:val="00AE7530"/>
    <w:rsid w:val="00AE7680"/>
    <w:rsid w:val="00AE7C3F"/>
    <w:rsid w:val="00AF0228"/>
    <w:rsid w:val="00AF150A"/>
    <w:rsid w:val="00AF28AE"/>
    <w:rsid w:val="00AF3C94"/>
    <w:rsid w:val="00AF41E6"/>
    <w:rsid w:val="00AF49EB"/>
    <w:rsid w:val="00AF55A9"/>
    <w:rsid w:val="00AF5CB4"/>
    <w:rsid w:val="00AF7BDE"/>
    <w:rsid w:val="00B00459"/>
    <w:rsid w:val="00B02CF8"/>
    <w:rsid w:val="00B03C86"/>
    <w:rsid w:val="00B03E02"/>
    <w:rsid w:val="00B03FC0"/>
    <w:rsid w:val="00B0653C"/>
    <w:rsid w:val="00B075D7"/>
    <w:rsid w:val="00B10C19"/>
    <w:rsid w:val="00B11271"/>
    <w:rsid w:val="00B117B3"/>
    <w:rsid w:val="00B122F4"/>
    <w:rsid w:val="00B12507"/>
    <w:rsid w:val="00B12FFF"/>
    <w:rsid w:val="00B138DE"/>
    <w:rsid w:val="00B141F6"/>
    <w:rsid w:val="00B14897"/>
    <w:rsid w:val="00B14D69"/>
    <w:rsid w:val="00B152E1"/>
    <w:rsid w:val="00B15B4D"/>
    <w:rsid w:val="00B16FEE"/>
    <w:rsid w:val="00B17EF5"/>
    <w:rsid w:val="00B22821"/>
    <w:rsid w:val="00B243BA"/>
    <w:rsid w:val="00B2466B"/>
    <w:rsid w:val="00B24D7C"/>
    <w:rsid w:val="00B30D6B"/>
    <w:rsid w:val="00B32391"/>
    <w:rsid w:val="00B3360D"/>
    <w:rsid w:val="00B342D4"/>
    <w:rsid w:val="00B35D43"/>
    <w:rsid w:val="00B35EBE"/>
    <w:rsid w:val="00B35EBF"/>
    <w:rsid w:val="00B364DC"/>
    <w:rsid w:val="00B37AB9"/>
    <w:rsid w:val="00B405AD"/>
    <w:rsid w:val="00B410C0"/>
    <w:rsid w:val="00B4148F"/>
    <w:rsid w:val="00B45A2E"/>
    <w:rsid w:val="00B46755"/>
    <w:rsid w:val="00B46763"/>
    <w:rsid w:val="00B469F8"/>
    <w:rsid w:val="00B46F67"/>
    <w:rsid w:val="00B47143"/>
    <w:rsid w:val="00B50414"/>
    <w:rsid w:val="00B52E66"/>
    <w:rsid w:val="00B5361C"/>
    <w:rsid w:val="00B53C9C"/>
    <w:rsid w:val="00B549BC"/>
    <w:rsid w:val="00B55005"/>
    <w:rsid w:val="00B5607F"/>
    <w:rsid w:val="00B564CB"/>
    <w:rsid w:val="00B609A3"/>
    <w:rsid w:val="00B62BA0"/>
    <w:rsid w:val="00B62E0B"/>
    <w:rsid w:val="00B648F7"/>
    <w:rsid w:val="00B64CC2"/>
    <w:rsid w:val="00B652DD"/>
    <w:rsid w:val="00B67605"/>
    <w:rsid w:val="00B708D8"/>
    <w:rsid w:val="00B70E12"/>
    <w:rsid w:val="00B7278A"/>
    <w:rsid w:val="00B73C00"/>
    <w:rsid w:val="00B74FD0"/>
    <w:rsid w:val="00B750B3"/>
    <w:rsid w:val="00B801D6"/>
    <w:rsid w:val="00B8596D"/>
    <w:rsid w:val="00B85C24"/>
    <w:rsid w:val="00B85D48"/>
    <w:rsid w:val="00B87379"/>
    <w:rsid w:val="00B877B1"/>
    <w:rsid w:val="00B87B9E"/>
    <w:rsid w:val="00B87C37"/>
    <w:rsid w:val="00B916A3"/>
    <w:rsid w:val="00B91943"/>
    <w:rsid w:val="00B91E8A"/>
    <w:rsid w:val="00B92902"/>
    <w:rsid w:val="00B95605"/>
    <w:rsid w:val="00B96602"/>
    <w:rsid w:val="00B96C17"/>
    <w:rsid w:val="00BA0D2F"/>
    <w:rsid w:val="00BA4FEB"/>
    <w:rsid w:val="00BA6789"/>
    <w:rsid w:val="00BB0AE6"/>
    <w:rsid w:val="00BB1471"/>
    <w:rsid w:val="00BB2699"/>
    <w:rsid w:val="00BB2DB4"/>
    <w:rsid w:val="00BB31A1"/>
    <w:rsid w:val="00BB3372"/>
    <w:rsid w:val="00BB3FB1"/>
    <w:rsid w:val="00BB40B1"/>
    <w:rsid w:val="00BB5AB6"/>
    <w:rsid w:val="00BB6479"/>
    <w:rsid w:val="00BB7185"/>
    <w:rsid w:val="00BB7387"/>
    <w:rsid w:val="00BC1335"/>
    <w:rsid w:val="00BC23C5"/>
    <w:rsid w:val="00BC444A"/>
    <w:rsid w:val="00BC4B68"/>
    <w:rsid w:val="00BC5B05"/>
    <w:rsid w:val="00BC788D"/>
    <w:rsid w:val="00BD0DAE"/>
    <w:rsid w:val="00BD1CE8"/>
    <w:rsid w:val="00BD1F82"/>
    <w:rsid w:val="00BD223C"/>
    <w:rsid w:val="00BD44C3"/>
    <w:rsid w:val="00BD6229"/>
    <w:rsid w:val="00BD73A0"/>
    <w:rsid w:val="00BE14F7"/>
    <w:rsid w:val="00BE4999"/>
    <w:rsid w:val="00BE64F5"/>
    <w:rsid w:val="00BE6693"/>
    <w:rsid w:val="00BE6A61"/>
    <w:rsid w:val="00BE6AFB"/>
    <w:rsid w:val="00BE6D66"/>
    <w:rsid w:val="00BF1DC7"/>
    <w:rsid w:val="00BF2187"/>
    <w:rsid w:val="00BF2FC2"/>
    <w:rsid w:val="00BF4816"/>
    <w:rsid w:val="00BF5B21"/>
    <w:rsid w:val="00BF60A7"/>
    <w:rsid w:val="00C019AA"/>
    <w:rsid w:val="00C03DEF"/>
    <w:rsid w:val="00C0525E"/>
    <w:rsid w:val="00C06626"/>
    <w:rsid w:val="00C07FD2"/>
    <w:rsid w:val="00C10DA0"/>
    <w:rsid w:val="00C12513"/>
    <w:rsid w:val="00C127B7"/>
    <w:rsid w:val="00C13786"/>
    <w:rsid w:val="00C13CF0"/>
    <w:rsid w:val="00C14999"/>
    <w:rsid w:val="00C14CC6"/>
    <w:rsid w:val="00C2275E"/>
    <w:rsid w:val="00C239C7"/>
    <w:rsid w:val="00C23B7C"/>
    <w:rsid w:val="00C25AE2"/>
    <w:rsid w:val="00C27DF8"/>
    <w:rsid w:val="00C30AA9"/>
    <w:rsid w:val="00C31BB7"/>
    <w:rsid w:val="00C328C7"/>
    <w:rsid w:val="00C328E5"/>
    <w:rsid w:val="00C33149"/>
    <w:rsid w:val="00C339FF"/>
    <w:rsid w:val="00C341BC"/>
    <w:rsid w:val="00C357AF"/>
    <w:rsid w:val="00C35998"/>
    <w:rsid w:val="00C35D74"/>
    <w:rsid w:val="00C40593"/>
    <w:rsid w:val="00C40A5F"/>
    <w:rsid w:val="00C44CBE"/>
    <w:rsid w:val="00C451DB"/>
    <w:rsid w:val="00C46504"/>
    <w:rsid w:val="00C4670D"/>
    <w:rsid w:val="00C50BCE"/>
    <w:rsid w:val="00C539F2"/>
    <w:rsid w:val="00C54425"/>
    <w:rsid w:val="00C57912"/>
    <w:rsid w:val="00C62228"/>
    <w:rsid w:val="00C6341B"/>
    <w:rsid w:val="00C66310"/>
    <w:rsid w:val="00C73AA2"/>
    <w:rsid w:val="00C73BA5"/>
    <w:rsid w:val="00C740D9"/>
    <w:rsid w:val="00C76590"/>
    <w:rsid w:val="00C776AE"/>
    <w:rsid w:val="00C77835"/>
    <w:rsid w:val="00C77886"/>
    <w:rsid w:val="00C80210"/>
    <w:rsid w:val="00C80F4F"/>
    <w:rsid w:val="00C81BA4"/>
    <w:rsid w:val="00C8207E"/>
    <w:rsid w:val="00C82242"/>
    <w:rsid w:val="00C8438F"/>
    <w:rsid w:val="00C846C3"/>
    <w:rsid w:val="00C84BA6"/>
    <w:rsid w:val="00C856C3"/>
    <w:rsid w:val="00C85934"/>
    <w:rsid w:val="00C86264"/>
    <w:rsid w:val="00C91968"/>
    <w:rsid w:val="00C9293D"/>
    <w:rsid w:val="00C96805"/>
    <w:rsid w:val="00C97D77"/>
    <w:rsid w:val="00C97D7B"/>
    <w:rsid w:val="00CA07B3"/>
    <w:rsid w:val="00CA29A3"/>
    <w:rsid w:val="00CA4668"/>
    <w:rsid w:val="00CA4A43"/>
    <w:rsid w:val="00CA6C54"/>
    <w:rsid w:val="00CB1140"/>
    <w:rsid w:val="00CB1D87"/>
    <w:rsid w:val="00CB4C46"/>
    <w:rsid w:val="00CB61D1"/>
    <w:rsid w:val="00CB7946"/>
    <w:rsid w:val="00CC1434"/>
    <w:rsid w:val="00CC35D9"/>
    <w:rsid w:val="00CC7853"/>
    <w:rsid w:val="00CD3329"/>
    <w:rsid w:val="00CD3D17"/>
    <w:rsid w:val="00CD4FC0"/>
    <w:rsid w:val="00CE4A2B"/>
    <w:rsid w:val="00CE5E12"/>
    <w:rsid w:val="00CE6533"/>
    <w:rsid w:val="00CE6AC3"/>
    <w:rsid w:val="00CE7FD3"/>
    <w:rsid w:val="00CF005E"/>
    <w:rsid w:val="00CF1A3A"/>
    <w:rsid w:val="00CF1E52"/>
    <w:rsid w:val="00CF24A6"/>
    <w:rsid w:val="00CF3791"/>
    <w:rsid w:val="00CF58D0"/>
    <w:rsid w:val="00CF5D6A"/>
    <w:rsid w:val="00CF6393"/>
    <w:rsid w:val="00CF63F3"/>
    <w:rsid w:val="00CF7B7C"/>
    <w:rsid w:val="00CF7BFB"/>
    <w:rsid w:val="00CF7C74"/>
    <w:rsid w:val="00D03109"/>
    <w:rsid w:val="00D05CAD"/>
    <w:rsid w:val="00D06670"/>
    <w:rsid w:val="00D07D1E"/>
    <w:rsid w:val="00D128C7"/>
    <w:rsid w:val="00D14476"/>
    <w:rsid w:val="00D14781"/>
    <w:rsid w:val="00D152BD"/>
    <w:rsid w:val="00D15A26"/>
    <w:rsid w:val="00D15C9D"/>
    <w:rsid w:val="00D16AD9"/>
    <w:rsid w:val="00D2129F"/>
    <w:rsid w:val="00D222A8"/>
    <w:rsid w:val="00D22AFE"/>
    <w:rsid w:val="00D23B41"/>
    <w:rsid w:val="00D24CBC"/>
    <w:rsid w:val="00D25CD0"/>
    <w:rsid w:val="00D2713E"/>
    <w:rsid w:val="00D31533"/>
    <w:rsid w:val="00D31E34"/>
    <w:rsid w:val="00D320B7"/>
    <w:rsid w:val="00D32419"/>
    <w:rsid w:val="00D32D0B"/>
    <w:rsid w:val="00D32E41"/>
    <w:rsid w:val="00D3757E"/>
    <w:rsid w:val="00D379F6"/>
    <w:rsid w:val="00D4029D"/>
    <w:rsid w:val="00D403E9"/>
    <w:rsid w:val="00D40C97"/>
    <w:rsid w:val="00D4360E"/>
    <w:rsid w:val="00D453C8"/>
    <w:rsid w:val="00D47E06"/>
    <w:rsid w:val="00D5011F"/>
    <w:rsid w:val="00D51D49"/>
    <w:rsid w:val="00D53A46"/>
    <w:rsid w:val="00D60E8A"/>
    <w:rsid w:val="00D61A26"/>
    <w:rsid w:val="00D61CD1"/>
    <w:rsid w:val="00D637D9"/>
    <w:rsid w:val="00D65693"/>
    <w:rsid w:val="00D65FDD"/>
    <w:rsid w:val="00D660F9"/>
    <w:rsid w:val="00D6665C"/>
    <w:rsid w:val="00D669F6"/>
    <w:rsid w:val="00D66E38"/>
    <w:rsid w:val="00D67135"/>
    <w:rsid w:val="00D71677"/>
    <w:rsid w:val="00D718D3"/>
    <w:rsid w:val="00D7202C"/>
    <w:rsid w:val="00D748C5"/>
    <w:rsid w:val="00D774D1"/>
    <w:rsid w:val="00D77A48"/>
    <w:rsid w:val="00D8037F"/>
    <w:rsid w:val="00D8685C"/>
    <w:rsid w:val="00D91121"/>
    <w:rsid w:val="00D94032"/>
    <w:rsid w:val="00D958B9"/>
    <w:rsid w:val="00D95C2C"/>
    <w:rsid w:val="00D96759"/>
    <w:rsid w:val="00D9684C"/>
    <w:rsid w:val="00DA04BA"/>
    <w:rsid w:val="00DA0A77"/>
    <w:rsid w:val="00DA125D"/>
    <w:rsid w:val="00DA1E97"/>
    <w:rsid w:val="00DA20A1"/>
    <w:rsid w:val="00DA3500"/>
    <w:rsid w:val="00DA4B18"/>
    <w:rsid w:val="00DA4D40"/>
    <w:rsid w:val="00DA65AA"/>
    <w:rsid w:val="00DB04AA"/>
    <w:rsid w:val="00DB3822"/>
    <w:rsid w:val="00DB4484"/>
    <w:rsid w:val="00DB6B9B"/>
    <w:rsid w:val="00DB6ED6"/>
    <w:rsid w:val="00DB76C1"/>
    <w:rsid w:val="00DB7C4D"/>
    <w:rsid w:val="00DC0117"/>
    <w:rsid w:val="00DC1683"/>
    <w:rsid w:val="00DC29F5"/>
    <w:rsid w:val="00DC47F1"/>
    <w:rsid w:val="00DC543B"/>
    <w:rsid w:val="00DC614B"/>
    <w:rsid w:val="00DC6A09"/>
    <w:rsid w:val="00DC6FF3"/>
    <w:rsid w:val="00DC7B7A"/>
    <w:rsid w:val="00DD024B"/>
    <w:rsid w:val="00DD0709"/>
    <w:rsid w:val="00DD178F"/>
    <w:rsid w:val="00DD1EF6"/>
    <w:rsid w:val="00DD4E3C"/>
    <w:rsid w:val="00DD5399"/>
    <w:rsid w:val="00DD741B"/>
    <w:rsid w:val="00DD7F19"/>
    <w:rsid w:val="00DE06B9"/>
    <w:rsid w:val="00DE196E"/>
    <w:rsid w:val="00DE1FAA"/>
    <w:rsid w:val="00DE2A8A"/>
    <w:rsid w:val="00DE7816"/>
    <w:rsid w:val="00DF05B4"/>
    <w:rsid w:val="00DF3CD8"/>
    <w:rsid w:val="00DF4832"/>
    <w:rsid w:val="00DF5599"/>
    <w:rsid w:val="00DF5656"/>
    <w:rsid w:val="00DF57C9"/>
    <w:rsid w:val="00DF5888"/>
    <w:rsid w:val="00DF5FAA"/>
    <w:rsid w:val="00DF647B"/>
    <w:rsid w:val="00DF7D66"/>
    <w:rsid w:val="00E02FED"/>
    <w:rsid w:val="00E05909"/>
    <w:rsid w:val="00E10E19"/>
    <w:rsid w:val="00E1286A"/>
    <w:rsid w:val="00E128B9"/>
    <w:rsid w:val="00E1342E"/>
    <w:rsid w:val="00E13AA4"/>
    <w:rsid w:val="00E14C50"/>
    <w:rsid w:val="00E14E33"/>
    <w:rsid w:val="00E1520F"/>
    <w:rsid w:val="00E16FC6"/>
    <w:rsid w:val="00E170E1"/>
    <w:rsid w:val="00E20CD3"/>
    <w:rsid w:val="00E21188"/>
    <w:rsid w:val="00E24D48"/>
    <w:rsid w:val="00E3061E"/>
    <w:rsid w:val="00E30913"/>
    <w:rsid w:val="00E33A61"/>
    <w:rsid w:val="00E34EFC"/>
    <w:rsid w:val="00E3587F"/>
    <w:rsid w:val="00E358C8"/>
    <w:rsid w:val="00E403CB"/>
    <w:rsid w:val="00E4219E"/>
    <w:rsid w:val="00E435AC"/>
    <w:rsid w:val="00E5408D"/>
    <w:rsid w:val="00E544B2"/>
    <w:rsid w:val="00E546E3"/>
    <w:rsid w:val="00E548A0"/>
    <w:rsid w:val="00E54E37"/>
    <w:rsid w:val="00E55753"/>
    <w:rsid w:val="00E55CCA"/>
    <w:rsid w:val="00E5650E"/>
    <w:rsid w:val="00E64B35"/>
    <w:rsid w:val="00E651A2"/>
    <w:rsid w:val="00E652F8"/>
    <w:rsid w:val="00E66834"/>
    <w:rsid w:val="00E707E8"/>
    <w:rsid w:val="00E7216F"/>
    <w:rsid w:val="00E72C9C"/>
    <w:rsid w:val="00E74F48"/>
    <w:rsid w:val="00E769A5"/>
    <w:rsid w:val="00E85172"/>
    <w:rsid w:val="00E86F3E"/>
    <w:rsid w:val="00E87C2E"/>
    <w:rsid w:val="00E91663"/>
    <w:rsid w:val="00E92AD0"/>
    <w:rsid w:val="00E94854"/>
    <w:rsid w:val="00E95BBB"/>
    <w:rsid w:val="00E96BB7"/>
    <w:rsid w:val="00EA1E8D"/>
    <w:rsid w:val="00EA3262"/>
    <w:rsid w:val="00EA4B85"/>
    <w:rsid w:val="00EA4CA7"/>
    <w:rsid w:val="00EA4DB4"/>
    <w:rsid w:val="00EA677E"/>
    <w:rsid w:val="00EB04CF"/>
    <w:rsid w:val="00EB568A"/>
    <w:rsid w:val="00EB5B04"/>
    <w:rsid w:val="00EB659B"/>
    <w:rsid w:val="00EB7969"/>
    <w:rsid w:val="00EC28A8"/>
    <w:rsid w:val="00EC2B3E"/>
    <w:rsid w:val="00EC3600"/>
    <w:rsid w:val="00EC4336"/>
    <w:rsid w:val="00EC559C"/>
    <w:rsid w:val="00EC59AD"/>
    <w:rsid w:val="00ED082C"/>
    <w:rsid w:val="00ED1DA4"/>
    <w:rsid w:val="00ED30DD"/>
    <w:rsid w:val="00ED4438"/>
    <w:rsid w:val="00ED4AA1"/>
    <w:rsid w:val="00ED6A77"/>
    <w:rsid w:val="00ED7D39"/>
    <w:rsid w:val="00EE03C0"/>
    <w:rsid w:val="00EE23E7"/>
    <w:rsid w:val="00EE274C"/>
    <w:rsid w:val="00EE3052"/>
    <w:rsid w:val="00EE424F"/>
    <w:rsid w:val="00EE58D1"/>
    <w:rsid w:val="00EE59D7"/>
    <w:rsid w:val="00EE6BD7"/>
    <w:rsid w:val="00EE7940"/>
    <w:rsid w:val="00EF0ECF"/>
    <w:rsid w:val="00EF5254"/>
    <w:rsid w:val="00F02CD7"/>
    <w:rsid w:val="00F03D60"/>
    <w:rsid w:val="00F05070"/>
    <w:rsid w:val="00F12F4C"/>
    <w:rsid w:val="00F1386A"/>
    <w:rsid w:val="00F17B8F"/>
    <w:rsid w:val="00F2018E"/>
    <w:rsid w:val="00F20E8B"/>
    <w:rsid w:val="00F21456"/>
    <w:rsid w:val="00F260BC"/>
    <w:rsid w:val="00F263DD"/>
    <w:rsid w:val="00F27240"/>
    <w:rsid w:val="00F317C8"/>
    <w:rsid w:val="00F31EAE"/>
    <w:rsid w:val="00F324D6"/>
    <w:rsid w:val="00F34FE7"/>
    <w:rsid w:val="00F35FCD"/>
    <w:rsid w:val="00F3619E"/>
    <w:rsid w:val="00F37797"/>
    <w:rsid w:val="00F408AE"/>
    <w:rsid w:val="00F4404C"/>
    <w:rsid w:val="00F44B51"/>
    <w:rsid w:val="00F45007"/>
    <w:rsid w:val="00F453A5"/>
    <w:rsid w:val="00F45650"/>
    <w:rsid w:val="00F45CA0"/>
    <w:rsid w:val="00F46336"/>
    <w:rsid w:val="00F46B73"/>
    <w:rsid w:val="00F4770B"/>
    <w:rsid w:val="00F51597"/>
    <w:rsid w:val="00F51E4A"/>
    <w:rsid w:val="00F5745F"/>
    <w:rsid w:val="00F57BD5"/>
    <w:rsid w:val="00F6262C"/>
    <w:rsid w:val="00F653AF"/>
    <w:rsid w:val="00F65BB0"/>
    <w:rsid w:val="00F66104"/>
    <w:rsid w:val="00F66219"/>
    <w:rsid w:val="00F668AC"/>
    <w:rsid w:val="00F66FEA"/>
    <w:rsid w:val="00F67133"/>
    <w:rsid w:val="00F70C51"/>
    <w:rsid w:val="00F7189C"/>
    <w:rsid w:val="00F731D9"/>
    <w:rsid w:val="00F738FC"/>
    <w:rsid w:val="00F745C0"/>
    <w:rsid w:val="00F74A94"/>
    <w:rsid w:val="00F7521F"/>
    <w:rsid w:val="00F75978"/>
    <w:rsid w:val="00F76945"/>
    <w:rsid w:val="00F77FD5"/>
    <w:rsid w:val="00F77FF3"/>
    <w:rsid w:val="00F8015F"/>
    <w:rsid w:val="00F841E8"/>
    <w:rsid w:val="00F85C9F"/>
    <w:rsid w:val="00F8664A"/>
    <w:rsid w:val="00F86C20"/>
    <w:rsid w:val="00F86F35"/>
    <w:rsid w:val="00F918C2"/>
    <w:rsid w:val="00F92DCD"/>
    <w:rsid w:val="00F93272"/>
    <w:rsid w:val="00F941A5"/>
    <w:rsid w:val="00F9458A"/>
    <w:rsid w:val="00F9518F"/>
    <w:rsid w:val="00FA17C7"/>
    <w:rsid w:val="00FA1E9C"/>
    <w:rsid w:val="00FA2CC0"/>
    <w:rsid w:val="00FA2DFF"/>
    <w:rsid w:val="00FA3425"/>
    <w:rsid w:val="00FA39F2"/>
    <w:rsid w:val="00FA460D"/>
    <w:rsid w:val="00FA4BBE"/>
    <w:rsid w:val="00FA502D"/>
    <w:rsid w:val="00FA67C9"/>
    <w:rsid w:val="00FA6861"/>
    <w:rsid w:val="00FB0DB6"/>
    <w:rsid w:val="00FB0F2B"/>
    <w:rsid w:val="00FB3357"/>
    <w:rsid w:val="00FB50D4"/>
    <w:rsid w:val="00FB5316"/>
    <w:rsid w:val="00FB5508"/>
    <w:rsid w:val="00FB5567"/>
    <w:rsid w:val="00FB66F2"/>
    <w:rsid w:val="00FC0C24"/>
    <w:rsid w:val="00FC0ECD"/>
    <w:rsid w:val="00FC1C90"/>
    <w:rsid w:val="00FC1CB5"/>
    <w:rsid w:val="00FC248E"/>
    <w:rsid w:val="00FC7041"/>
    <w:rsid w:val="00FD069E"/>
    <w:rsid w:val="00FD2C51"/>
    <w:rsid w:val="00FD2FAB"/>
    <w:rsid w:val="00FD40DF"/>
    <w:rsid w:val="00FD4212"/>
    <w:rsid w:val="00FD4A49"/>
    <w:rsid w:val="00FD4E90"/>
    <w:rsid w:val="00FD5F2B"/>
    <w:rsid w:val="00FD6535"/>
    <w:rsid w:val="00FD72B5"/>
    <w:rsid w:val="00FD772E"/>
    <w:rsid w:val="00FE0185"/>
    <w:rsid w:val="00FE4B56"/>
    <w:rsid w:val="00FE7600"/>
    <w:rsid w:val="00FE7C69"/>
    <w:rsid w:val="00FF3AD0"/>
    <w:rsid w:val="00FF5BA4"/>
    <w:rsid w:val="00FF62EA"/>
    <w:rsid w:val="00FF7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48E57"/>
  <w15:chartTrackingRefBased/>
  <w15:docId w15:val="{650BE58D-DDBB-4571-910A-1ECDE77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6C88"/>
    <w:pPr>
      <w:keepNext/>
      <w:keepLines/>
      <w:numPr>
        <w:numId w:val="32"/>
      </w:numPr>
      <w:spacing w:before="360" w:after="0" w:line="240" w:lineRule="auto"/>
      <w:jc w:val="both"/>
      <w:outlineLvl w:val="0"/>
    </w:pPr>
    <w:rPr>
      <w:rFonts w:ascii="Calibri" w:eastAsia="Times New Roman" w:hAnsi="Calibri" w:cs="Times New Roman"/>
      <w:b/>
      <w:bCs/>
      <w:color w:val="1F497D"/>
      <w:sz w:val="28"/>
      <w:szCs w:val="28"/>
      <w:lang w:eastAsia="en-US"/>
    </w:rPr>
  </w:style>
  <w:style w:type="paragraph" w:styleId="Heading2">
    <w:name w:val="heading 2"/>
    <w:basedOn w:val="Normal"/>
    <w:next w:val="Normal"/>
    <w:link w:val="Heading2Char"/>
    <w:uiPriority w:val="9"/>
    <w:unhideWhenUsed/>
    <w:qFormat/>
    <w:rsid w:val="00647A4A"/>
    <w:pPr>
      <w:keepNext/>
      <w:keepLines/>
      <w:spacing w:before="40" w:after="0"/>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semiHidden/>
    <w:unhideWhenUsed/>
    <w:qFormat/>
    <w:rsid w:val="00846C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46C8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46C8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46C8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1,List Paragraph (numbered (a)),WB Para,Lapis Bulleted List,Dot pt,F5 List Paragraph,No Spacing1,List Paragraph Char Char Char,Indicator Text,Numbered Para 1,Bullet 1,List Paragraph12,Bullet Points,MAIN CONTENT,L"/>
    <w:basedOn w:val="Normal"/>
    <w:link w:val="ListParagraphChar"/>
    <w:uiPriority w:val="34"/>
    <w:qFormat/>
    <w:rsid w:val="00647A4A"/>
    <w:pPr>
      <w:ind w:left="720"/>
      <w:contextualSpacing/>
    </w:pPr>
  </w:style>
  <w:style w:type="character" w:styleId="CommentReference">
    <w:name w:val="annotation reference"/>
    <w:basedOn w:val="DefaultParagraphFont"/>
    <w:uiPriority w:val="99"/>
    <w:unhideWhenUsed/>
    <w:rsid w:val="00171285"/>
    <w:rPr>
      <w:sz w:val="16"/>
      <w:szCs w:val="16"/>
    </w:rPr>
  </w:style>
  <w:style w:type="paragraph" w:styleId="CommentText">
    <w:name w:val="annotation text"/>
    <w:basedOn w:val="Normal"/>
    <w:link w:val="CommentTextChar"/>
    <w:uiPriority w:val="99"/>
    <w:unhideWhenUsed/>
    <w:rsid w:val="00647A4A"/>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647A4A"/>
    <w:rPr>
      <w:rFonts w:eastAsiaTheme="minorHAnsi"/>
      <w:sz w:val="20"/>
      <w:szCs w:val="20"/>
      <w:lang w:eastAsia="en-US"/>
    </w:rPr>
  </w:style>
  <w:style w:type="paragraph" w:styleId="BalloonText">
    <w:name w:val="Balloon Text"/>
    <w:basedOn w:val="Normal"/>
    <w:link w:val="BalloonTextChar"/>
    <w:uiPriority w:val="99"/>
    <w:unhideWhenUsed/>
    <w:rsid w:val="001712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647A4A"/>
    <w:rPr>
      <w:rFonts w:ascii="Segoe UI" w:hAnsi="Segoe UI" w:cs="Segoe UI"/>
      <w:sz w:val="18"/>
      <w:szCs w:val="18"/>
    </w:rPr>
  </w:style>
  <w:style w:type="paragraph" w:styleId="FootnoteText">
    <w:name w:val="footnote text"/>
    <w:basedOn w:val="Normal"/>
    <w:link w:val="FootnoteTextChar"/>
    <w:uiPriority w:val="99"/>
    <w:unhideWhenUsed/>
    <w:rsid w:val="00647A4A"/>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rsid w:val="00647A4A"/>
    <w:rPr>
      <w:rFonts w:eastAsiaTheme="minorHAnsi"/>
      <w:sz w:val="20"/>
      <w:szCs w:val="20"/>
      <w:lang w:eastAsia="en-US"/>
    </w:rPr>
  </w:style>
  <w:style w:type="character" w:styleId="FootnoteReference">
    <w:name w:val="footnote reference"/>
    <w:basedOn w:val="DefaultParagraphFont"/>
    <w:uiPriority w:val="99"/>
    <w:unhideWhenUsed/>
    <w:rsid w:val="00647A4A"/>
    <w:rPr>
      <w:vertAlign w:val="superscript"/>
    </w:rPr>
  </w:style>
  <w:style w:type="character" w:customStyle="1" w:styleId="ListParagraphChar">
    <w:name w:val="List Paragraph Char"/>
    <w:aliases w:val="Bullets Char,List Paragraph1 Char,List Paragraph (numbered (a)) Char,WB Para Char,Lapis Bulleted List Char,Dot pt Char,F5 List Paragraph Char,No Spacing1 Char,List Paragraph Char Char Char Char,Indicator Text Char,Bullet 1 Char"/>
    <w:basedOn w:val="DefaultParagraphFont"/>
    <w:link w:val="ListParagraph"/>
    <w:uiPriority w:val="34"/>
    <w:qFormat/>
    <w:locked/>
    <w:rsid w:val="00647A4A"/>
  </w:style>
  <w:style w:type="character" w:customStyle="1" w:styleId="Heading2Char">
    <w:name w:val="Heading 2 Char"/>
    <w:basedOn w:val="DefaultParagraphFont"/>
    <w:link w:val="Heading2"/>
    <w:uiPriority w:val="9"/>
    <w:rsid w:val="00647A4A"/>
    <w:rPr>
      <w:rFonts w:asciiTheme="majorHAnsi" w:eastAsiaTheme="majorEastAsia" w:hAnsiTheme="majorHAnsi" w:cstheme="majorBidi"/>
      <w:color w:val="2F5496" w:themeColor="accent1" w:themeShade="BF"/>
      <w:sz w:val="26"/>
      <w:szCs w:val="26"/>
      <w:lang w:eastAsia="en-US"/>
    </w:rPr>
  </w:style>
  <w:style w:type="character" w:styleId="Hyperlink">
    <w:name w:val="Hyperlink"/>
    <w:basedOn w:val="DefaultParagraphFont"/>
    <w:uiPriority w:val="99"/>
    <w:unhideWhenUsed/>
    <w:rsid w:val="00B87B9E"/>
    <w:rPr>
      <w:color w:val="0563C1" w:themeColor="hyperlink"/>
      <w:u w:val="single"/>
    </w:rPr>
  </w:style>
  <w:style w:type="character" w:customStyle="1" w:styleId="UnresolvedMention1">
    <w:name w:val="Unresolved Mention1"/>
    <w:basedOn w:val="DefaultParagraphFont"/>
    <w:uiPriority w:val="99"/>
    <w:semiHidden/>
    <w:unhideWhenUsed/>
    <w:rsid w:val="00B87B9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87379"/>
    <w:rPr>
      <w:rFonts w:eastAsiaTheme="minorEastAsia"/>
      <w:b/>
      <w:bCs/>
      <w:lang w:eastAsia="zh-CN"/>
    </w:rPr>
  </w:style>
  <w:style w:type="character" w:customStyle="1" w:styleId="CommentSubjectChar">
    <w:name w:val="Comment Subject Char"/>
    <w:basedOn w:val="CommentTextChar"/>
    <w:link w:val="CommentSubject"/>
    <w:uiPriority w:val="99"/>
    <w:semiHidden/>
    <w:rsid w:val="00B87379"/>
    <w:rPr>
      <w:rFonts w:eastAsiaTheme="minorHAnsi"/>
      <w:b/>
      <w:bCs/>
      <w:sz w:val="20"/>
      <w:szCs w:val="20"/>
      <w:lang w:eastAsia="en-US"/>
    </w:rPr>
  </w:style>
  <w:style w:type="paragraph" w:styleId="Revision">
    <w:name w:val="Revision"/>
    <w:hidden/>
    <w:uiPriority w:val="99"/>
    <w:semiHidden/>
    <w:rsid w:val="00B87379"/>
    <w:pPr>
      <w:spacing w:after="0" w:line="240" w:lineRule="auto"/>
    </w:pPr>
  </w:style>
  <w:style w:type="table" w:styleId="TableGrid">
    <w:name w:val="Table Grid"/>
    <w:basedOn w:val="TableNormal"/>
    <w:uiPriority w:val="39"/>
    <w:rsid w:val="008A752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Numbered"/>
    <w:basedOn w:val="Normal"/>
    <w:link w:val="HeaderChar"/>
    <w:semiHidden/>
    <w:rsid w:val="00F92DCD"/>
    <w:pPr>
      <w:tabs>
        <w:tab w:val="center" w:pos="4320"/>
        <w:tab w:val="right" w:pos="8640"/>
      </w:tabs>
      <w:spacing w:after="0" w:line="240" w:lineRule="auto"/>
    </w:pPr>
    <w:rPr>
      <w:rFonts w:ascii="Times New Roman" w:eastAsia="Times New Roman" w:hAnsi="Times New Roman" w:cs="Times New Roman"/>
      <w:sz w:val="24"/>
      <w:szCs w:val="24"/>
      <w:lang w:eastAsia="en-US"/>
    </w:rPr>
  </w:style>
  <w:style w:type="character" w:customStyle="1" w:styleId="HeaderChar">
    <w:name w:val="Header Char"/>
    <w:aliases w:val="Numbered Char"/>
    <w:basedOn w:val="DefaultParagraphFont"/>
    <w:link w:val="Header"/>
    <w:semiHidden/>
    <w:rsid w:val="00F92DCD"/>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D31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E34"/>
  </w:style>
  <w:style w:type="character" w:customStyle="1" w:styleId="UnresolvedMention2">
    <w:name w:val="Unresolved Mention2"/>
    <w:basedOn w:val="DefaultParagraphFont"/>
    <w:uiPriority w:val="99"/>
    <w:semiHidden/>
    <w:unhideWhenUsed/>
    <w:rsid w:val="002C57CB"/>
    <w:rPr>
      <w:color w:val="605E5C"/>
      <w:shd w:val="clear" w:color="auto" w:fill="E1DFDD"/>
    </w:rPr>
  </w:style>
  <w:style w:type="character" w:customStyle="1" w:styleId="Heading1Char">
    <w:name w:val="Heading 1 Char"/>
    <w:basedOn w:val="DefaultParagraphFont"/>
    <w:link w:val="Heading1"/>
    <w:uiPriority w:val="9"/>
    <w:rsid w:val="00846C88"/>
    <w:rPr>
      <w:rFonts w:ascii="Calibri" w:eastAsia="Times New Roman" w:hAnsi="Calibri" w:cs="Times New Roman"/>
      <w:b/>
      <w:bCs/>
      <w:color w:val="1F497D"/>
      <w:sz w:val="28"/>
      <w:szCs w:val="28"/>
      <w:lang w:eastAsia="en-US"/>
    </w:rPr>
  </w:style>
  <w:style w:type="paragraph" w:customStyle="1" w:styleId="Titre2b">
    <w:name w:val="Titre2b"/>
    <w:basedOn w:val="Heading2"/>
    <w:next w:val="BodyText"/>
    <w:uiPriority w:val="4"/>
    <w:qFormat/>
    <w:rsid w:val="00846C88"/>
    <w:pPr>
      <w:keepLines w:val="0"/>
      <w:numPr>
        <w:ilvl w:val="1"/>
        <w:numId w:val="32"/>
      </w:numPr>
      <w:tabs>
        <w:tab w:val="num" w:pos="851"/>
      </w:tabs>
      <w:spacing w:before="0" w:after="200" w:line="240" w:lineRule="auto"/>
      <w:ind w:left="851"/>
      <w:jc w:val="both"/>
    </w:pPr>
    <w:rPr>
      <w:rFonts w:ascii="Times New Roman" w:eastAsia="Times New Roman" w:hAnsi="Times New Roman" w:cs="Times New Roman"/>
      <w:bCs/>
      <w:color w:val="auto"/>
      <w:sz w:val="22"/>
      <w:lang w:val="fr-FR"/>
    </w:rPr>
  </w:style>
  <w:style w:type="paragraph" w:customStyle="1" w:styleId="Titre3b">
    <w:name w:val="Titre3b"/>
    <w:basedOn w:val="Heading3"/>
    <w:next w:val="BodyText"/>
    <w:uiPriority w:val="4"/>
    <w:qFormat/>
    <w:rsid w:val="00846C88"/>
    <w:pPr>
      <w:keepLines w:val="0"/>
      <w:numPr>
        <w:ilvl w:val="2"/>
        <w:numId w:val="32"/>
      </w:numPr>
      <w:spacing w:before="0" w:after="200" w:line="240" w:lineRule="auto"/>
      <w:ind w:hanging="360"/>
      <w:jc w:val="both"/>
    </w:pPr>
    <w:rPr>
      <w:rFonts w:ascii="Times New Roman" w:eastAsia="Times New Roman" w:hAnsi="Times New Roman" w:cs="Times New Roman"/>
      <w:bCs/>
      <w:color w:val="auto"/>
      <w:sz w:val="22"/>
      <w:szCs w:val="22"/>
      <w:lang w:val="fr-FR" w:eastAsia="en-US"/>
    </w:rPr>
  </w:style>
  <w:style w:type="paragraph" w:customStyle="1" w:styleId="Titre4b">
    <w:name w:val="Titre4b"/>
    <w:basedOn w:val="Heading4"/>
    <w:next w:val="BodyText"/>
    <w:uiPriority w:val="4"/>
    <w:qFormat/>
    <w:rsid w:val="00846C88"/>
    <w:pPr>
      <w:keepLines w:val="0"/>
      <w:numPr>
        <w:ilvl w:val="3"/>
        <w:numId w:val="32"/>
      </w:numPr>
      <w:spacing w:before="0" w:after="240" w:line="240" w:lineRule="auto"/>
      <w:jc w:val="both"/>
    </w:pPr>
    <w:rPr>
      <w:rFonts w:ascii="Times New Roman" w:eastAsia="Times New Roman" w:hAnsi="Times New Roman" w:cs="Times New Roman"/>
      <w:bCs/>
      <w:i w:val="0"/>
      <w:color w:val="auto"/>
      <w:lang w:val="fr-FR" w:eastAsia="en-US"/>
    </w:rPr>
  </w:style>
  <w:style w:type="paragraph" w:customStyle="1" w:styleId="Titre5b">
    <w:name w:val="Titre5b"/>
    <w:basedOn w:val="Heading5"/>
    <w:next w:val="Normal"/>
    <w:uiPriority w:val="4"/>
    <w:qFormat/>
    <w:rsid w:val="00846C88"/>
    <w:pPr>
      <w:keepNext w:val="0"/>
      <w:keepLines w:val="0"/>
      <w:numPr>
        <w:ilvl w:val="4"/>
        <w:numId w:val="32"/>
      </w:numPr>
      <w:tabs>
        <w:tab w:val="left" w:pos="1418"/>
      </w:tabs>
      <w:spacing w:before="0" w:after="240" w:line="240" w:lineRule="auto"/>
      <w:jc w:val="both"/>
    </w:pPr>
    <w:rPr>
      <w:rFonts w:ascii="Times New Roman" w:eastAsia="Times New Roman" w:hAnsi="Times New Roman" w:cs="Times New Roman"/>
      <w:color w:val="auto"/>
      <w:lang w:val="fr-FR" w:eastAsia="en-US"/>
    </w:rPr>
  </w:style>
  <w:style w:type="paragraph" w:customStyle="1" w:styleId="Titre6b">
    <w:name w:val="Titre6b"/>
    <w:basedOn w:val="Heading6"/>
    <w:next w:val="Normal"/>
    <w:uiPriority w:val="4"/>
    <w:qFormat/>
    <w:rsid w:val="00846C88"/>
    <w:pPr>
      <w:keepNext w:val="0"/>
      <w:keepLines w:val="0"/>
      <w:numPr>
        <w:ilvl w:val="5"/>
        <w:numId w:val="32"/>
      </w:numPr>
      <w:tabs>
        <w:tab w:val="left" w:pos="1985"/>
      </w:tabs>
      <w:spacing w:before="0" w:after="240" w:line="240" w:lineRule="auto"/>
      <w:ind w:hanging="360"/>
      <w:jc w:val="both"/>
    </w:pPr>
    <w:rPr>
      <w:rFonts w:ascii="Times New Roman" w:eastAsia="Times New Roman" w:hAnsi="Times New Roman" w:cs="Times New Roman"/>
      <w:iCs/>
      <w:color w:val="auto"/>
      <w:lang w:val="fr-FR" w:eastAsia="en-US"/>
    </w:rPr>
  </w:style>
  <w:style w:type="table" w:styleId="GridTable4-Accent1">
    <w:name w:val="Grid Table 4 Accent 1"/>
    <w:basedOn w:val="TableNormal"/>
    <w:uiPriority w:val="49"/>
    <w:rsid w:val="00846C88"/>
    <w:pPr>
      <w:spacing w:after="0" w:line="240" w:lineRule="auto"/>
    </w:pPr>
    <w:rPr>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odyText">
    <w:name w:val="Body Text"/>
    <w:basedOn w:val="Normal"/>
    <w:link w:val="BodyTextChar"/>
    <w:uiPriority w:val="99"/>
    <w:semiHidden/>
    <w:unhideWhenUsed/>
    <w:rsid w:val="00846C88"/>
    <w:pPr>
      <w:spacing w:after="120"/>
    </w:pPr>
  </w:style>
  <w:style w:type="character" w:customStyle="1" w:styleId="BodyTextChar">
    <w:name w:val="Body Text Char"/>
    <w:basedOn w:val="DefaultParagraphFont"/>
    <w:link w:val="BodyText"/>
    <w:uiPriority w:val="99"/>
    <w:semiHidden/>
    <w:rsid w:val="00846C88"/>
  </w:style>
  <w:style w:type="character" w:customStyle="1" w:styleId="Heading3Char">
    <w:name w:val="Heading 3 Char"/>
    <w:basedOn w:val="DefaultParagraphFont"/>
    <w:link w:val="Heading3"/>
    <w:uiPriority w:val="9"/>
    <w:semiHidden/>
    <w:rsid w:val="00846C8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46C8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46C8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46C88"/>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E94854"/>
    <w:rPr>
      <w:color w:val="605E5C"/>
      <w:shd w:val="clear" w:color="auto" w:fill="E1DFDD"/>
    </w:rPr>
  </w:style>
  <w:style w:type="character" w:styleId="FollowedHyperlink">
    <w:name w:val="FollowedHyperlink"/>
    <w:basedOn w:val="DefaultParagraphFont"/>
    <w:uiPriority w:val="99"/>
    <w:semiHidden/>
    <w:unhideWhenUsed/>
    <w:rsid w:val="000A601A"/>
    <w:rPr>
      <w:color w:val="954F72" w:themeColor="followedHyperlink"/>
      <w:u w:val="single"/>
    </w:rPr>
  </w:style>
  <w:style w:type="character" w:styleId="PlaceholderText">
    <w:name w:val="Placeholder Text"/>
    <w:basedOn w:val="DefaultParagraphFont"/>
    <w:uiPriority w:val="99"/>
    <w:semiHidden/>
    <w:rsid w:val="00C328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603385">
      <w:bodyDiv w:val="1"/>
      <w:marLeft w:val="0"/>
      <w:marRight w:val="0"/>
      <w:marTop w:val="0"/>
      <w:marBottom w:val="0"/>
      <w:divBdr>
        <w:top w:val="none" w:sz="0" w:space="0" w:color="auto"/>
        <w:left w:val="none" w:sz="0" w:space="0" w:color="auto"/>
        <w:bottom w:val="none" w:sz="0" w:space="0" w:color="auto"/>
        <w:right w:val="none" w:sz="0" w:space="0" w:color="auto"/>
      </w:divBdr>
    </w:div>
    <w:div w:id="475991549">
      <w:bodyDiv w:val="1"/>
      <w:marLeft w:val="0"/>
      <w:marRight w:val="0"/>
      <w:marTop w:val="0"/>
      <w:marBottom w:val="0"/>
      <w:divBdr>
        <w:top w:val="none" w:sz="0" w:space="0" w:color="auto"/>
        <w:left w:val="none" w:sz="0" w:space="0" w:color="auto"/>
        <w:bottom w:val="none" w:sz="0" w:space="0" w:color="auto"/>
        <w:right w:val="none" w:sz="0" w:space="0" w:color="auto"/>
      </w:divBdr>
    </w:div>
    <w:div w:id="738482434">
      <w:bodyDiv w:val="1"/>
      <w:marLeft w:val="0"/>
      <w:marRight w:val="0"/>
      <w:marTop w:val="0"/>
      <w:marBottom w:val="0"/>
      <w:divBdr>
        <w:top w:val="none" w:sz="0" w:space="0" w:color="auto"/>
        <w:left w:val="none" w:sz="0" w:space="0" w:color="auto"/>
        <w:bottom w:val="none" w:sz="0" w:space="0" w:color="auto"/>
        <w:right w:val="none" w:sz="0" w:space="0" w:color="auto"/>
      </w:divBdr>
    </w:div>
    <w:div w:id="926962868">
      <w:bodyDiv w:val="1"/>
      <w:marLeft w:val="0"/>
      <w:marRight w:val="0"/>
      <w:marTop w:val="0"/>
      <w:marBottom w:val="0"/>
      <w:divBdr>
        <w:top w:val="none" w:sz="0" w:space="0" w:color="auto"/>
        <w:left w:val="none" w:sz="0" w:space="0" w:color="auto"/>
        <w:bottom w:val="none" w:sz="0" w:space="0" w:color="auto"/>
        <w:right w:val="none" w:sz="0" w:space="0" w:color="auto"/>
      </w:divBdr>
    </w:div>
    <w:div w:id="1149830798">
      <w:bodyDiv w:val="1"/>
      <w:marLeft w:val="0"/>
      <w:marRight w:val="0"/>
      <w:marTop w:val="0"/>
      <w:marBottom w:val="0"/>
      <w:divBdr>
        <w:top w:val="none" w:sz="0" w:space="0" w:color="auto"/>
        <w:left w:val="none" w:sz="0" w:space="0" w:color="auto"/>
        <w:bottom w:val="none" w:sz="0" w:space="0" w:color="auto"/>
        <w:right w:val="none" w:sz="0" w:space="0" w:color="auto"/>
      </w:divBdr>
    </w:div>
    <w:div w:id="1201043087">
      <w:bodyDiv w:val="1"/>
      <w:marLeft w:val="0"/>
      <w:marRight w:val="0"/>
      <w:marTop w:val="0"/>
      <w:marBottom w:val="0"/>
      <w:divBdr>
        <w:top w:val="none" w:sz="0" w:space="0" w:color="auto"/>
        <w:left w:val="none" w:sz="0" w:space="0" w:color="auto"/>
        <w:bottom w:val="none" w:sz="0" w:space="0" w:color="auto"/>
        <w:right w:val="none" w:sz="0" w:space="0" w:color="auto"/>
      </w:divBdr>
    </w:div>
    <w:div w:id="1755860291">
      <w:bodyDiv w:val="1"/>
      <w:marLeft w:val="0"/>
      <w:marRight w:val="0"/>
      <w:marTop w:val="0"/>
      <w:marBottom w:val="0"/>
      <w:divBdr>
        <w:top w:val="none" w:sz="0" w:space="0" w:color="auto"/>
        <w:left w:val="none" w:sz="0" w:space="0" w:color="auto"/>
        <w:bottom w:val="none" w:sz="0" w:space="0" w:color="auto"/>
        <w:right w:val="none" w:sz="0" w:space="0" w:color="auto"/>
      </w:divBdr>
    </w:div>
    <w:div w:id="1796869268">
      <w:bodyDiv w:val="1"/>
      <w:marLeft w:val="0"/>
      <w:marRight w:val="0"/>
      <w:marTop w:val="0"/>
      <w:marBottom w:val="0"/>
      <w:divBdr>
        <w:top w:val="none" w:sz="0" w:space="0" w:color="auto"/>
        <w:left w:val="none" w:sz="0" w:space="0" w:color="auto"/>
        <w:bottom w:val="none" w:sz="0" w:space="0" w:color="auto"/>
        <w:right w:val="none" w:sz="0" w:space="0" w:color="auto"/>
      </w:divBdr>
    </w:div>
    <w:div w:id="200562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undp-my.sharepoint.com/personal/madhurima_barman_undp_org/Documents/UNDP/Innovative%20Financial%20Instruments/UNCDF/Collaboration%20Framework/UNDP-UNCDF%20Collaboration%20on%20Loans,%20Guarantees%20&amp;%20Grants_Final.pdf"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E28DA45A8D46A288C5A2FB9FD296AC"/>
        <w:category>
          <w:name w:val="General"/>
          <w:gallery w:val="placeholder"/>
        </w:category>
        <w:types>
          <w:type w:val="bbPlcHdr"/>
        </w:types>
        <w:behaviors>
          <w:behavior w:val="content"/>
        </w:behaviors>
        <w:guid w:val="{8CD970DF-DB01-4BA8-B69E-BE925999EF15}"/>
      </w:docPartPr>
      <w:docPartBody>
        <w:p w:rsidR="00E410C8" w:rsidRDefault="00530B29" w:rsidP="00530B29">
          <w:pPr>
            <w:pStyle w:val="E7E28DA45A8D46A288C5A2FB9FD296AC"/>
          </w:pPr>
          <w:r w:rsidRPr="00275420">
            <w:rPr>
              <w:rStyle w:val="PlaceholderText"/>
            </w:rPr>
            <w:t>[Effective Date]</w:t>
          </w:r>
        </w:p>
      </w:docPartBody>
    </w:docPart>
    <w:docPart>
      <w:docPartPr>
        <w:name w:val="3686AC4BDF524128B488178786F573D7"/>
        <w:category>
          <w:name w:val="General"/>
          <w:gallery w:val="placeholder"/>
        </w:category>
        <w:types>
          <w:type w:val="bbPlcHdr"/>
        </w:types>
        <w:behaviors>
          <w:behavior w:val="content"/>
        </w:behaviors>
        <w:guid w:val="{6A197D2F-1A4C-4011-BFF3-D608C141901E}"/>
      </w:docPartPr>
      <w:docPartBody>
        <w:p w:rsidR="00E410C8" w:rsidRDefault="00530B29">
          <w:r w:rsidRPr="00275420">
            <w:rPr>
              <w:rStyle w:val="PlaceholderText"/>
            </w:rPr>
            <w:t>[FileVersionID]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B29"/>
    <w:rsid w:val="00530B29"/>
    <w:rsid w:val="00E410C8"/>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L" w:eastAsia="en-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0B29"/>
    <w:rPr>
      <w:color w:val="808080"/>
    </w:rPr>
  </w:style>
  <w:style w:type="paragraph" w:customStyle="1" w:styleId="E7E28DA45A8D46A288C5A2FB9FD296AC">
    <w:name w:val="E7E28DA45A8D46A288C5A2FB9FD296AC"/>
    <w:rsid w:val="00530B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1</UNDP_POPP_REFITEM_VERSION>
    <UNDP_POPP_DOCUMENT_TYPE xmlns="8264c5cc-ec60-4b56-8111-ce635d3d139a">Policy</UNDP_POPP_DOCUMENT_TYPE>
    <UNDP_POPP_DOCUMENT_TEMPLATE xmlns="8264c5cc-ec60-4b56-8111-ce635d3d139a" xsi:nil="true"/>
    <UNDP_POPP_FILEVERSION xmlns="8264c5cc-ec60-4b56-8111-ce635d3d139a">1</UNDP_POPP_FILEVERSION>
    <UNDP_POPP_ISACTIVE xmlns="8264c5cc-ec60-4b56-8111-ce635d3d139a">true</UNDP_POPP_ISACTIVE>
    <UNDP_POPP_TITLE_EN xmlns="8264c5cc-ec60-4b56-8111-ce635d3d139a">UNDP-supported Guarantees</UNDP_POPP_TITLE_EN>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2025-12-18T23:00:00+00:00</UNDP_POPP_PLANNED_REVIEWDATE>
    <UNDP_POPP_LASTMODIFIED xmlns="8264c5cc-ec60-4b56-8111-ce635d3d139a" xsi:nil="true"/>
    <UNDP_POPP_REJECT_COMMENTS xmlns="8264c5cc-ec60-4b56-8111-ce635d3d139a" xsi:nil="true"/>
    <UNDP_POPP_EFFECTIVEDATE xmlns="8264c5cc-ec60-4b56-8111-ce635d3d139a">2022-12-18T23:00:00+00:00</UNDP_POPP_EFFECTIVEDATE>
    <DLCPolicyLabelLock xmlns="e560140e-7b2f-4392-90df-e7567e3021a3" xsi:nil="true"/>
    <DLCPolicyLabelClientValue xmlns="e560140e-7b2f-4392-90df-e7567e3021a3">Effective Date: 27/10/2022                                                Version #: 1.0</DLCPolicyLabelClientValue>
    <UNDP_POPP_BUSINESSUNITID_HIDDEN xmlns="8264c5cc-ec60-4b56-8111-ce635d3d139a" xsi:nil="true"/>
    <_dlc_DocId xmlns="8264c5cc-ec60-4b56-8111-ce635d3d139a">POPP-11-3894</_dlc_DocId>
    <_dlc_DocIdUrl xmlns="8264c5cc-ec60-4b56-8111-ce635d3d139a">
      <Url>https://popp.undp.org/_layouts/15/DocIdRedir.aspx?ID=POPP-11-3894</Url>
      <Description>POPP-11-3894</Description>
    </_dlc_DocIdUrl>
    <DLCPolicyLabelValue xmlns="e560140e-7b2f-4392-90df-e7567e3021a3">Effective Date: 19/12/2022                                                Version #: 1</DLCPolicyLabelValue>
  </documentManagement>
</p:properti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1702A48-FFDB-4D41-9F27-595BBF50FF7B}">
  <ds:schemaRefs>
    <ds:schemaRef ds:uri="http://schemas.microsoft.com/office/2006/metadata/properties"/>
    <ds:schemaRef ds:uri="http://schemas.microsoft.com/sharepoint/v3"/>
    <ds:schemaRef ds:uri="http://purl.org/dc/elements/1.1/"/>
    <ds:schemaRef ds:uri="http://purl.org/dc/dcmitype/"/>
    <ds:schemaRef ds:uri="http://www.w3.org/XML/1998/namespace"/>
    <ds:schemaRef ds:uri="http://schemas.microsoft.com/office/2006/documentManagement/types"/>
    <ds:schemaRef ds:uri="8264c5cc-ec60-4b56-8111-ce635d3d139a"/>
    <ds:schemaRef ds:uri="http://schemas.microsoft.com/office/infopath/2007/PartnerControls"/>
    <ds:schemaRef ds:uri="http://schemas.openxmlformats.org/package/2006/metadata/core-properties"/>
    <ds:schemaRef ds:uri="e560140e-7b2f-4392-90df-e7567e3021a3"/>
    <ds:schemaRef ds:uri="http://purl.org/dc/terms/"/>
  </ds:schemaRefs>
</ds:datastoreItem>
</file>

<file path=customXml/itemProps2.xml><?xml version="1.0" encoding="utf-8"?>
<ds:datastoreItem xmlns:ds="http://schemas.openxmlformats.org/officeDocument/2006/customXml" ds:itemID="{7905A23B-C666-4D4C-B991-8885EB991706}">
  <ds:schemaRefs>
    <ds:schemaRef ds:uri="office.server.policy"/>
  </ds:schemaRefs>
</ds:datastoreItem>
</file>

<file path=customXml/itemProps3.xml><?xml version="1.0" encoding="utf-8"?>
<ds:datastoreItem xmlns:ds="http://schemas.openxmlformats.org/officeDocument/2006/customXml" ds:itemID="{8C4A0F7C-D19A-4364-BA46-B07D2F9A4E6F}">
  <ds:schemaRefs>
    <ds:schemaRef ds:uri="http://schemas.openxmlformats.org/officeDocument/2006/bibliography"/>
  </ds:schemaRefs>
</ds:datastoreItem>
</file>

<file path=customXml/itemProps4.xml><?xml version="1.0" encoding="utf-8"?>
<ds:datastoreItem xmlns:ds="http://schemas.openxmlformats.org/officeDocument/2006/customXml" ds:itemID="{9A19F30D-9721-4BBC-A1A4-23FB02A9AA91}">
  <ds:schemaRefs>
    <ds:schemaRef ds:uri="http://schemas.microsoft.com/sharepoint/v3/contenttype/forms"/>
  </ds:schemaRefs>
</ds:datastoreItem>
</file>

<file path=customXml/itemProps5.xml><?xml version="1.0" encoding="utf-8"?>
<ds:datastoreItem xmlns:ds="http://schemas.openxmlformats.org/officeDocument/2006/customXml" ds:itemID="{6E7D394F-CA9F-4C98-91F8-808334C00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62C7531-82C7-4BA5-8626-DD7830ACE2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15</Pages>
  <Words>4586</Words>
  <Characters>26141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Mizuho Iiguni-Kanda</dc:creator>
  <cp:keywords/>
  <dc:description/>
  <cp:lastModifiedBy>Pablo Morete</cp:lastModifiedBy>
  <cp:revision>9</cp:revision>
  <cp:lastPrinted>2020-02-07T19:29:00Z</cp:lastPrinted>
  <dcterms:created xsi:type="dcterms:W3CDTF">2022-12-07T17:02:00Z</dcterms:created>
  <dcterms:modified xsi:type="dcterms:W3CDTF">2022-12-19T12:13:00Z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Location">
    <vt:lpwstr>Public</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_dlc_DocIdItemGuid">
    <vt:lpwstr>3881d980-9a9e-477b-9c8a-a10c56b5a4b4</vt:lpwstr>
  </property>
</Properties>
</file>