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666C" w14:textId="77777777" w:rsidR="003E6A25" w:rsidRDefault="003E6A25" w:rsidP="0073609C">
      <w:pPr>
        <w:shd w:val="clear" w:color="auto" w:fill="FFFFFF"/>
        <w:spacing w:line="240" w:lineRule="auto"/>
        <w:contextualSpacing/>
        <w:jc w:val="both"/>
        <w:textAlignment w:val="top"/>
        <w:rPr>
          <w:rFonts w:eastAsia="Times New Roman" w:cstheme="minorHAnsi"/>
          <w:b/>
          <w:bCs/>
        </w:rPr>
      </w:pPr>
      <w:r w:rsidRPr="003E6A25">
        <w:rPr>
          <w:noProof/>
          <w:sz w:val="28"/>
          <w:szCs w:val="28"/>
          <w:lang w:val="ru-RU" w:eastAsia="ru-RU"/>
        </w:rPr>
        <w:drawing>
          <wp:anchor distT="0" distB="0" distL="114300" distR="114300" simplePos="0" relativeHeight="251658240" behindDoc="0" locked="0" layoutInCell="1" allowOverlap="1" wp14:anchorId="25999B20" wp14:editId="2D528882">
            <wp:simplePos x="0" y="0"/>
            <wp:positionH relativeFrom="column">
              <wp:posOffset>0</wp:posOffset>
            </wp:positionH>
            <wp:positionV relativeFrom="paragraph">
              <wp:posOffset>219075</wp:posOffset>
            </wp:positionV>
            <wp:extent cx="3206750" cy="2124075"/>
            <wp:effectExtent l="0" t="0" r="0" b="9525"/>
            <wp:wrapSquare wrapText="bothSides"/>
            <wp:docPr id="1" name="Picture 1" descr="https://intranet.undp.org/global/popp/asm/PublishingImages/clearing-a-presence_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ntranet.undp.org/global/popp/asm/PublishingImages/clearing-a-presence_p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16707" b="10740"/>
                    <a:stretch/>
                  </pic:blipFill>
                  <pic:spPr bwMode="auto">
                    <a:xfrm>
                      <a:off x="0" y="0"/>
                      <a:ext cx="3206750" cy="2124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609C" w:rsidRPr="003E6A25">
        <w:rPr>
          <w:rFonts w:eastAsia="Times New Roman" w:cstheme="minorHAnsi"/>
          <w:b/>
          <w:bCs/>
          <w:sz w:val="28"/>
          <w:szCs w:val="28"/>
        </w:rPr>
        <w:t>Clearing a local presence</w:t>
      </w:r>
    </w:p>
    <w:p w14:paraId="519A85F2" w14:textId="5B270564" w:rsidR="0099050B" w:rsidRPr="003E6A25" w:rsidRDefault="0099050B" w:rsidP="0073609C">
      <w:pPr>
        <w:shd w:val="clear" w:color="auto" w:fill="FFFFFF"/>
        <w:spacing w:line="240" w:lineRule="auto"/>
        <w:contextualSpacing/>
        <w:jc w:val="both"/>
        <w:textAlignment w:val="top"/>
        <w:rPr>
          <w:rFonts w:eastAsia="Times New Roman" w:cstheme="minorHAnsi"/>
          <w:b/>
          <w:bCs/>
        </w:rPr>
      </w:pPr>
      <w:r w:rsidRPr="003E6A25">
        <w:rPr>
          <w:rFonts w:eastAsia="Times New Roman" w:cstheme="minorHAnsi"/>
          <w:vanish/>
        </w:rPr>
        <w:t>Structure Element - Description</w:t>
      </w:r>
    </w:p>
    <w:p w14:paraId="301168E9" w14:textId="0D80EE14" w:rsidR="0073609C" w:rsidRPr="000F3945" w:rsidRDefault="003E6A25" w:rsidP="0073609C">
      <w:pPr>
        <w:shd w:val="clear" w:color="auto" w:fill="FFFFFF"/>
        <w:spacing w:before="100" w:beforeAutospacing="1" w:after="100" w:afterAutospacing="1" w:line="240" w:lineRule="auto"/>
        <w:ind w:left="360"/>
        <w:jc w:val="both"/>
        <w:textAlignment w:val="top"/>
        <w:rPr>
          <w:rFonts w:eastAsia="Times New Roman" w:cstheme="minorHAnsi"/>
        </w:rPr>
      </w:pPr>
      <w:r w:rsidRPr="000F3945">
        <w:rPr>
          <w:rFonts w:eastAsia="Times New Roman" w:cstheme="minorHAnsi"/>
        </w:rPr>
        <w:br w:type="textWrapping" w:clear="all"/>
      </w:r>
    </w:p>
    <w:p w14:paraId="3FD3BBF0"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b/>
          <w:bCs/>
          <w:i/>
          <w:iCs/>
        </w:rPr>
        <w:t>Counterpart and partner consultations</w:t>
      </w:r>
    </w:p>
    <w:p w14:paraId="38DDBD8E" w14:textId="6F94F57E"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rPr>
        <w:t xml:space="preserve">Relevant counterparts and partners </w:t>
      </w:r>
      <w:r w:rsidR="008F51CE" w:rsidRPr="003E6A25">
        <w:rPr>
          <w:rFonts w:eastAsia="Times New Roman" w:cstheme="minorHAnsi"/>
        </w:rPr>
        <w:t xml:space="preserve">should be </w:t>
      </w:r>
      <w:r w:rsidRPr="003E6A25">
        <w:rPr>
          <w:rFonts w:eastAsia="Times New Roman" w:cstheme="minorHAnsi"/>
        </w:rPr>
        <w:t xml:space="preserve">consulted before a decision on establishing the local presence is made. The purpose is to ensure effective communication and coordination, identify potential synergies, and avoid obstacles later on. </w:t>
      </w:r>
    </w:p>
    <w:p w14:paraId="2DBDC27C"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63DAD6FA" w14:textId="7777777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rPr>
        <w:t xml:space="preserve">The establishment of local-level presences does not require formal renegotiation of UNDP activities in the programme country. </w:t>
      </w:r>
      <w:r w:rsidRPr="003E6A25">
        <w:rPr>
          <w:rFonts w:eastAsia="Times New Roman" w:cstheme="minorHAnsi"/>
          <w:b/>
        </w:rPr>
        <w:t>Written agreement of the national counterpart (e.g. via exchange of letters) is sufficient.</w:t>
      </w:r>
      <w:r w:rsidRPr="003E6A25">
        <w:rPr>
          <w:rFonts w:eastAsia="Times New Roman" w:cstheme="minorHAnsi"/>
        </w:rPr>
        <w:t xml:space="preserve"> Any deviation from this standard approach requires the written consent of the Regional Bureau Director.</w:t>
      </w:r>
    </w:p>
    <w:p w14:paraId="5D761D0B" w14:textId="77777777" w:rsidR="0073609C" w:rsidRPr="003E6A25" w:rsidRDefault="0073609C" w:rsidP="0073609C">
      <w:pPr>
        <w:pStyle w:val="ListParagraph"/>
        <w:shd w:val="clear" w:color="auto" w:fill="FFFFFF"/>
        <w:spacing w:before="100" w:beforeAutospacing="1" w:after="0" w:line="240" w:lineRule="auto"/>
        <w:jc w:val="both"/>
        <w:textAlignment w:val="top"/>
        <w:rPr>
          <w:rFonts w:eastAsia="Times New Roman" w:cstheme="minorHAnsi"/>
        </w:rPr>
      </w:pPr>
    </w:p>
    <w:p w14:paraId="1745223D" w14:textId="409ACBD3"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rPr>
        <w:t xml:space="preserve">The Country Office may also consult with other partners and counterparts, including (but not necessarily limited to): </w:t>
      </w:r>
    </w:p>
    <w:p w14:paraId="523F3F92"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rsidRPr="003E6A25">
        <w:rPr>
          <w:rFonts w:eastAsia="Times New Roman" w:cstheme="minorHAnsi"/>
        </w:rPr>
        <w:t>Local government / authorities</w:t>
      </w:r>
    </w:p>
    <w:p w14:paraId="5F76B3D5"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rsidRPr="003E6A25">
        <w:rPr>
          <w:rFonts w:eastAsia="Times New Roman" w:cstheme="minorHAnsi"/>
        </w:rPr>
        <w:t>Key donors</w:t>
      </w:r>
    </w:p>
    <w:p w14:paraId="67DDCC84"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rsidRPr="003E6A25">
        <w:rPr>
          <w:rFonts w:eastAsia="Times New Roman" w:cstheme="minorHAnsi"/>
        </w:rPr>
        <w:t xml:space="preserve">Development partners (agencies, NGOs, </w:t>
      </w:r>
      <w:proofErr w:type="spellStart"/>
      <w:r w:rsidRPr="003E6A25">
        <w:rPr>
          <w:rFonts w:eastAsia="Times New Roman" w:cstheme="minorHAnsi"/>
        </w:rPr>
        <w:t>etc</w:t>
      </w:r>
      <w:proofErr w:type="spellEnd"/>
      <w:r w:rsidRPr="003E6A25">
        <w:rPr>
          <w:rFonts w:eastAsia="Times New Roman" w:cstheme="minorHAnsi"/>
        </w:rPr>
        <w:t>)</w:t>
      </w:r>
    </w:p>
    <w:p w14:paraId="42FBD180" w14:textId="77777777" w:rsidR="0099050B" w:rsidRPr="003E6A25" w:rsidRDefault="0099050B" w:rsidP="0073609C">
      <w:pPr>
        <w:numPr>
          <w:ilvl w:val="0"/>
          <w:numId w:val="1"/>
        </w:numPr>
        <w:shd w:val="clear" w:color="auto" w:fill="FFFFFF"/>
        <w:spacing w:beforeAutospacing="1" w:after="100" w:afterAutospacing="1" w:line="240" w:lineRule="auto"/>
        <w:ind w:left="1276"/>
        <w:jc w:val="both"/>
        <w:textAlignment w:val="top"/>
        <w:rPr>
          <w:rFonts w:eastAsia="Times New Roman" w:cstheme="minorHAnsi"/>
        </w:rPr>
      </w:pPr>
      <w:r w:rsidRPr="003E6A25">
        <w:rPr>
          <w:rFonts w:eastAsia="Times New Roman" w:cstheme="minorHAnsi"/>
        </w:rPr>
        <w:t>Local population (target / beneficiary groups)</w:t>
      </w:r>
    </w:p>
    <w:p w14:paraId="51A0E468" w14:textId="7777777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rPr>
        <w:t>Elements from the completed business case can be used for this purpose as appropriate. Consultations should be documented through minutes, exchange of letters, etc.), and kept on file.</w:t>
      </w:r>
    </w:p>
    <w:p w14:paraId="24673982"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b/>
          <w:bCs/>
          <w:i/>
          <w:iCs/>
        </w:rPr>
        <w:t>Approval and security clearance</w:t>
      </w:r>
    </w:p>
    <w:p w14:paraId="2715EDE5" w14:textId="3015A027" w:rsidR="0099050B" w:rsidRPr="003E6A25" w:rsidRDefault="0099050B" w:rsidP="0073609C">
      <w:pPr>
        <w:pStyle w:val="ListParagraph"/>
        <w:numPr>
          <w:ilvl w:val="0"/>
          <w:numId w:val="8"/>
        </w:num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rPr>
        <w:t xml:space="preserve">The approval for establishing of a local presence consists of </w:t>
      </w:r>
      <w:r w:rsidR="003E6A25" w:rsidRPr="003E6A25">
        <w:rPr>
          <w:rFonts w:eastAsia="Times New Roman" w:cstheme="minorHAnsi"/>
        </w:rPr>
        <w:t>two</w:t>
      </w:r>
      <w:r w:rsidRPr="003E6A25">
        <w:rPr>
          <w:rFonts w:eastAsia="Times New Roman" w:cstheme="minorHAnsi"/>
        </w:rPr>
        <w:t xml:space="preserve"> stages. First, the business case is approved by the Regional Bureau. </w:t>
      </w:r>
      <w:r w:rsidRPr="003E6A25">
        <w:rPr>
          <w:rFonts w:eastAsia="Times New Roman" w:cstheme="minorHAnsi"/>
          <w:shd w:val="clear" w:color="auto" w:fill="FFFFFF"/>
        </w:rPr>
        <w:t>Secondly, security clearance is provided by the headquarters Senior Security Manager</w:t>
      </w:r>
      <w:r w:rsidR="00863C83" w:rsidRPr="003E6A25">
        <w:rPr>
          <w:rFonts w:eastAsia="Times New Roman" w:cstheme="minorHAnsi"/>
          <w:shd w:val="clear" w:color="auto" w:fill="FFFFFF"/>
        </w:rPr>
        <w:t>.</w:t>
      </w:r>
    </w:p>
    <w:p w14:paraId="0F54307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2BD47A55" w14:textId="552E9B19"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rPr>
        <w:t xml:space="preserve">In the interest of time, Country Offices can simultaneously request business case approval and security clearance. To that end, potential premises need to be identified and a full security risk </w:t>
      </w:r>
      <w:r w:rsidRPr="003E6A25">
        <w:rPr>
          <w:rFonts w:eastAsia="Times New Roman" w:cstheme="minorHAnsi"/>
        </w:rPr>
        <w:lastRenderedPageBreak/>
        <w:t xml:space="preserve">and blast assessment conducted before the business case is finalized and approved. This is especially recommended in risk-prone environments. </w:t>
      </w:r>
    </w:p>
    <w:p w14:paraId="1165E9B2" w14:textId="77777777" w:rsidR="0099050B" w:rsidRPr="00FE1C9C" w:rsidRDefault="0099050B" w:rsidP="0073609C">
      <w:pPr>
        <w:shd w:val="clear" w:color="auto" w:fill="FFFFFF"/>
        <w:spacing w:before="100" w:beforeAutospacing="1" w:after="100" w:afterAutospacing="1" w:line="240" w:lineRule="auto"/>
        <w:ind w:firstLine="720"/>
        <w:jc w:val="both"/>
        <w:textAlignment w:val="top"/>
        <w:rPr>
          <w:rFonts w:eastAsia="Times New Roman" w:cstheme="minorHAnsi"/>
        </w:rPr>
      </w:pPr>
      <w:r w:rsidRPr="00FE1C9C">
        <w:rPr>
          <w:rFonts w:eastAsia="Times New Roman" w:cstheme="minorHAnsi"/>
          <w:i/>
          <w:iCs/>
        </w:rPr>
        <w:t>Business case approval</w:t>
      </w:r>
      <w:r w:rsidRPr="00FE1C9C">
        <w:rPr>
          <w:rFonts w:eastAsia="Times New Roman" w:cstheme="minorHAnsi"/>
        </w:rPr>
        <w:t> </w:t>
      </w:r>
    </w:p>
    <w:p w14:paraId="0DC30AD6" w14:textId="6CE38BD1" w:rsidR="0099050B" w:rsidRPr="00FE1C9C"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FE1C9C">
        <w:rPr>
          <w:rFonts w:eastAsia="Times New Roman" w:cstheme="minorHAnsi"/>
        </w:rPr>
        <w:t xml:space="preserve">In the case of </w:t>
      </w:r>
      <w:r w:rsidRPr="00FE1C9C">
        <w:rPr>
          <w:rFonts w:eastAsia="Times New Roman" w:cstheme="minorHAnsi"/>
          <w:u w:val="single"/>
        </w:rPr>
        <w:t>sub offices</w:t>
      </w:r>
      <w:r w:rsidRPr="00FE1C9C">
        <w:rPr>
          <w:rFonts w:eastAsia="Times New Roman" w:cstheme="minorHAnsi"/>
        </w:rPr>
        <w:t>, the completed business case is submitted by the UNDP Resident Representative for approval to the relevant Regional Bureau</w:t>
      </w:r>
      <w:r w:rsidR="0006362D" w:rsidRPr="00FE1C9C">
        <w:rPr>
          <w:rFonts w:eastAsia="Times New Roman" w:cstheme="minorHAnsi"/>
        </w:rPr>
        <w:t xml:space="preserve">. </w:t>
      </w:r>
      <w:r w:rsidR="0006362D" w:rsidRPr="00FE1C9C" w:rsidDel="0006362D">
        <w:rPr>
          <w:rStyle w:val="CommentReference"/>
          <w:rFonts w:eastAsiaTheme="minorHAnsi"/>
          <w:sz w:val="22"/>
          <w:szCs w:val="22"/>
          <w:lang w:eastAsia="en-US"/>
        </w:rPr>
        <w:t xml:space="preserve"> </w:t>
      </w:r>
      <w:r w:rsidR="00683414" w:rsidRPr="00FE1C9C">
        <w:rPr>
          <w:rFonts w:eastAsia="Times New Roman" w:cstheme="minorHAnsi"/>
        </w:rPr>
        <w:t xml:space="preserve"> </w:t>
      </w:r>
      <w:r w:rsidRPr="00FE1C9C">
        <w:rPr>
          <w:rFonts w:eastAsia="Times New Roman" w:cstheme="minorHAnsi"/>
        </w:rPr>
        <w:t xml:space="preserve">(see </w:t>
      </w:r>
      <w:r w:rsidR="00BF677D" w:rsidRPr="00FE1C9C">
        <w:rPr>
          <w:rFonts w:eastAsia="Times New Roman" w:cstheme="minorHAnsi"/>
        </w:rPr>
        <w:t xml:space="preserve">cost-benefit analysis </w:t>
      </w:r>
      <w:r w:rsidRPr="00FE1C9C">
        <w:rPr>
          <w:rFonts w:eastAsia="Times New Roman" w:cstheme="minorHAnsi"/>
        </w:rPr>
        <w:t xml:space="preserve">template). The </w:t>
      </w:r>
      <w:r w:rsidR="0000741E" w:rsidRPr="00FE1C9C">
        <w:rPr>
          <w:rFonts w:eastAsia="Times New Roman" w:cstheme="minorHAnsi"/>
        </w:rPr>
        <w:t xml:space="preserve">Security Office and General Operations, , BMS </w:t>
      </w:r>
      <w:r w:rsidRPr="00FE1C9C">
        <w:rPr>
          <w:rFonts w:eastAsia="Times New Roman" w:cstheme="minorHAnsi"/>
        </w:rPr>
        <w:t xml:space="preserve">will </w:t>
      </w:r>
      <w:r w:rsidR="00533E1A" w:rsidRPr="00FE1C9C">
        <w:rPr>
          <w:rFonts w:eastAsia="Times New Roman" w:cstheme="minorHAnsi"/>
        </w:rPr>
        <w:t xml:space="preserve">provide </w:t>
      </w:r>
      <w:r w:rsidRPr="00FE1C9C">
        <w:rPr>
          <w:rFonts w:eastAsia="Times New Roman" w:cstheme="minorHAnsi"/>
        </w:rPr>
        <w:t>review</w:t>
      </w:r>
      <w:r w:rsidR="00533E1A" w:rsidRPr="00FE1C9C">
        <w:rPr>
          <w:rFonts w:eastAsia="Times New Roman" w:cstheme="minorHAnsi"/>
        </w:rPr>
        <w:t xml:space="preserve"> services for</w:t>
      </w:r>
      <w:r w:rsidR="0000741E" w:rsidRPr="00FE1C9C">
        <w:rPr>
          <w:rFonts w:eastAsia="Times New Roman" w:cstheme="minorHAnsi"/>
        </w:rPr>
        <w:t xml:space="preserve"> </w:t>
      </w:r>
      <w:r w:rsidRPr="00FE1C9C">
        <w:rPr>
          <w:rFonts w:eastAsia="Times New Roman" w:cstheme="minorHAnsi"/>
        </w:rPr>
        <w:t>the request</w:t>
      </w:r>
      <w:r w:rsidR="00533E1A" w:rsidRPr="00FE1C9C">
        <w:rPr>
          <w:rFonts w:eastAsia="Times New Roman" w:cstheme="minorHAnsi"/>
        </w:rPr>
        <w:t>. The Regional Bureau then</w:t>
      </w:r>
      <w:r w:rsidRPr="00FE1C9C">
        <w:rPr>
          <w:rFonts w:eastAsia="Times New Roman" w:cstheme="minorHAnsi"/>
        </w:rPr>
        <w:t xml:space="preserve"> provide</w:t>
      </w:r>
      <w:r w:rsidR="00533E1A" w:rsidRPr="00FE1C9C">
        <w:rPr>
          <w:rFonts w:eastAsia="Times New Roman" w:cstheme="minorHAnsi"/>
        </w:rPr>
        <w:t>s</w:t>
      </w:r>
      <w:r w:rsidRPr="00FE1C9C">
        <w:rPr>
          <w:rFonts w:eastAsia="Times New Roman" w:cstheme="minorHAnsi"/>
        </w:rPr>
        <w:t xml:space="preserve"> or den</w:t>
      </w:r>
      <w:r w:rsidR="00533E1A" w:rsidRPr="00FE1C9C">
        <w:rPr>
          <w:rFonts w:eastAsia="Times New Roman" w:cstheme="minorHAnsi"/>
        </w:rPr>
        <w:t>ies</w:t>
      </w:r>
      <w:r w:rsidRPr="00FE1C9C">
        <w:rPr>
          <w:rFonts w:eastAsia="Times New Roman" w:cstheme="minorHAnsi"/>
        </w:rPr>
        <w:t xml:space="preserve"> approval within 10 business days. </w:t>
      </w:r>
    </w:p>
    <w:p w14:paraId="0E837DED"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E5444B6"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1DCED21" w14:textId="77777777"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rPr>
        <w:t xml:space="preserve">In the case of </w:t>
      </w:r>
      <w:r w:rsidRPr="003E6A25">
        <w:rPr>
          <w:rFonts w:eastAsia="Times New Roman" w:cstheme="minorHAnsi"/>
          <w:u w:val="single"/>
        </w:rPr>
        <w:t>project offices</w:t>
      </w:r>
      <w:r w:rsidRPr="003E6A25">
        <w:rPr>
          <w:rFonts w:eastAsia="Times New Roman" w:cstheme="minorHAnsi"/>
        </w:rPr>
        <w:t xml:space="preserve">, the UNDP Resident Representative approves the establishment of the presence in writing following counterpart consultations and based on careful consideration of relevant project documentation that include all details of the project office (or of a separate business case as appropriate). The Resident Representative may delegate his authority to the Country Director. </w:t>
      </w:r>
    </w:p>
    <w:p w14:paraId="73820438"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5DE8D480" w14:textId="77777777" w:rsidR="0073609C" w:rsidRPr="003E6A25" w:rsidRDefault="0099050B" w:rsidP="00C060CA">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rPr>
        <w:t xml:space="preserve">Local presences are approved only for a limited timeframe as defined in section “h” of the business case. Any extension of this time period is done on the basis of a documented review and approval of a new or revised business case. </w:t>
      </w:r>
    </w:p>
    <w:p w14:paraId="482D0B97" w14:textId="77777777" w:rsidR="0099050B" w:rsidRPr="00FE1C9C" w:rsidRDefault="0099050B" w:rsidP="0073609C">
      <w:pPr>
        <w:shd w:val="clear" w:color="auto" w:fill="FFFFFF"/>
        <w:spacing w:before="100" w:beforeAutospacing="1" w:after="0" w:line="240" w:lineRule="auto"/>
        <w:ind w:firstLine="720"/>
        <w:jc w:val="both"/>
        <w:textAlignment w:val="top"/>
        <w:rPr>
          <w:rFonts w:eastAsia="Times New Roman" w:cstheme="minorHAnsi"/>
        </w:rPr>
      </w:pPr>
      <w:r w:rsidRPr="00FE1C9C">
        <w:rPr>
          <w:rFonts w:eastAsia="Times New Roman" w:cstheme="minorHAnsi"/>
          <w:i/>
          <w:iCs/>
        </w:rPr>
        <w:t>Security clearance and clearance of premises</w:t>
      </w:r>
    </w:p>
    <w:p w14:paraId="5C785546" w14:textId="6F3EF7AF" w:rsidR="0073609C" w:rsidRPr="00FE1C9C" w:rsidRDefault="0099050B" w:rsidP="00925A8D">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FE1C9C">
        <w:rPr>
          <w:rFonts w:eastAsia="Times New Roman" w:cstheme="minorHAnsi"/>
        </w:rPr>
        <w:t xml:space="preserve">In accordance with the </w:t>
      </w:r>
      <w:hyperlink r:id="rId14" w:history="1">
        <w:r w:rsidRPr="00FE1C9C">
          <w:rPr>
            <w:rStyle w:val="Hyperlink"/>
            <w:rFonts w:eastAsia="Times New Roman" w:cstheme="minorHAnsi"/>
          </w:rPr>
          <w:t>“Framework for accountability for the United Nations field security management system”</w:t>
        </w:r>
      </w:hyperlink>
      <w:r w:rsidRPr="00FE1C9C">
        <w:rPr>
          <w:rFonts w:eastAsia="Times New Roman" w:cstheme="minorHAnsi"/>
          <w:color w:val="333333"/>
        </w:rPr>
        <w:t xml:space="preserve"> </w:t>
      </w:r>
      <w:r w:rsidRPr="00FE1C9C">
        <w:rPr>
          <w:rFonts w:eastAsia="Times New Roman" w:cstheme="minorHAnsi"/>
        </w:rPr>
        <w:t xml:space="preserve">(A/57/365), Resident Representatives are required to seek security clearance of both the Designated Official and the HQ Senior Security Manager (SSM) prior to the establishment of any local presence. Presences are to be assessed according to the </w:t>
      </w:r>
      <w:hyperlink r:id="rId15" w:history="1">
        <w:r w:rsidRPr="00FE1C9C">
          <w:rPr>
            <w:rStyle w:val="Hyperlink"/>
            <w:rFonts w:eastAsia="Times New Roman" w:cstheme="minorHAnsi"/>
          </w:rPr>
          <w:t>United Security Management System (UNSMS) accepted security risk assessment methodology</w:t>
        </w:r>
      </w:hyperlink>
      <w:r w:rsidRPr="00FE1C9C">
        <w:rPr>
          <w:rFonts w:eastAsia="Times New Roman" w:cstheme="minorHAnsi"/>
          <w:color w:val="333333"/>
        </w:rPr>
        <w:t xml:space="preserve"> </w:t>
      </w:r>
      <w:r w:rsidRPr="00FE1C9C">
        <w:rPr>
          <w:rFonts w:eastAsia="Times New Roman" w:cstheme="minorHAnsi"/>
        </w:rPr>
        <w:t>and must conform to Minimum Operating Security Standards (MOSS) prior to staff deployment.</w:t>
      </w:r>
    </w:p>
    <w:p w14:paraId="492A100A"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6DB620C7" w14:textId="145C85B1"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color w:val="333333"/>
        </w:rPr>
      </w:pPr>
      <w:r w:rsidRPr="003E6A25">
        <w:rPr>
          <w:rFonts w:eastAsia="Times New Roman" w:cstheme="minorHAnsi"/>
        </w:rPr>
        <w:t>To that effect, the Country Office identifies potential premises and carries out a security risk assessment and a blast assessment. The two assessments and – in the case of sub offices– the floor plan of the premises and the proposed contract are submitted to the director of t</w:t>
      </w:r>
      <w:r w:rsidR="00456605" w:rsidRPr="003E6A25">
        <w:rPr>
          <w:rFonts w:eastAsia="Times New Roman" w:cstheme="minorHAnsi"/>
        </w:rPr>
        <w:t xml:space="preserve">he Regional Bureau </w:t>
      </w:r>
      <w:r w:rsidR="001E39EF" w:rsidRPr="003E6A25">
        <w:rPr>
          <w:rFonts w:eastAsia="Times New Roman" w:cstheme="minorHAnsi"/>
        </w:rPr>
        <w:t xml:space="preserve"> </w:t>
      </w:r>
      <w:r w:rsidRPr="003E6A25">
        <w:rPr>
          <w:rFonts w:eastAsia="Times New Roman" w:cstheme="minorHAnsi"/>
        </w:rPr>
        <w:t xml:space="preserve">with copy to the Senior Security Manager and the </w:t>
      </w:r>
      <w:r w:rsidR="001E39EF" w:rsidRPr="003E6A25">
        <w:rPr>
          <w:rFonts w:eastAsia="Times New Roman" w:cstheme="minorHAnsi"/>
        </w:rPr>
        <w:t>B</w:t>
      </w:r>
      <w:r w:rsidR="00106767" w:rsidRPr="003E6A25">
        <w:rPr>
          <w:rFonts w:eastAsia="Times New Roman" w:cstheme="minorHAnsi"/>
        </w:rPr>
        <w:t>usiness Coordinator</w:t>
      </w:r>
      <w:r w:rsidRPr="003E6A25">
        <w:rPr>
          <w:rFonts w:eastAsia="Times New Roman" w:cstheme="minorHAnsi"/>
          <w:color w:val="333333"/>
        </w:rPr>
        <w:t xml:space="preserve">. </w:t>
      </w:r>
    </w:p>
    <w:p w14:paraId="7F1467A1" w14:textId="77777777" w:rsidR="0073609C" w:rsidRPr="003E6A25" w:rsidRDefault="0073609C" w:rsidP="0073609C">
      <w:pPr>
        <w:pStyle w:val="ListParagraph"/>
        <w:shd w:val="clear" w:color="auto" w:fill="FFFFFF"/>
        <w:spacing w:before="100" w:beforeAutospacing="1" w:after="100" w:afterAutospacing="1" w:line="240" w:lineRule="auto"/>
        <w:jc w:val="both"/>
        <w:textAlignment w:val="top"/>
        <w:rPr>
          <w:rFonts w:eastAsia="Times New Roman" w:cstheme="minorHAnsi"/>
          <w:color w:val="333333"/>
        </w:rPr>
      </w:pPr>
    </w:p>
    <w:p w14:paraId="4CD876B6" w14:textId="669571C6" w:rsidR="0099050B" w:rsidRPr="003E6A25" w:rsidRDefault="0099050B" w:rsidP="0073609C">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rPr>
        <w:t xml:space="preserve">The Bureau  </w:t>
      </w:r>
      <w:r w:rsidR="0026164C" w:rsidRPr="003E6A25">
        <w:rPr>
          <w:rFonts w:eastAsia="Times New Roman" w:cstheme="minorHAnsi"/>
        </w:rPr>
        <w:t xml:space="preserve">for </w:t>
      </w:r>
      <w:r w:rsidRPr="003E6A25">
        <w:rPr>
          <w:rFonts w:eastAsia="Times New Roman" w:cstheme="minorHAnsi"/>
        </w:rPr>
        <w:t xml:space="preserve">Management </w:t>
      </w:r>
      <w:r w:rsidR="0026164C" w:rsidRPr="003E6A25">
        <w:rPr>
          <w:rFonts w:eastAsia="Times New Roman" w:cstheme="minorHAnsi"/>
        </w:rPr>
        <w:t xml:space="preserve">Services </w:t>
      </w:r>
      <w:r w:rsidRPr="003E6A25">
        <w:rPr>
          <w:rFonts w:eastAsia="Times New Roman" w:cstheme="minorHAnsi"/>
        </w:rPr>
        <w:t xml:space="preserve">(SSM and </w:t>
      </w:r>
      <w:r w:rsidR="0026164C" w:rsidRPr="003E6A25">
        <w:rPr>
          <w:rFonts w:eastAsia="Times New Roman" w:cstheme="minorHAnsi"/>
        </w:rPr>
        <w:t xml:space="preserve">GO, </w:t>
      </w:r>
      <w:proofErr w:type="spellStart"/>
      <w:r w:rsidR="0026164C" w:rsidRPr="003E6A25">
        <w:rPr>
          <w:rFonts w:eastAsia="Times New Roman" w:cstheme="minorHAnsi"/>
        </w:rPr>
        <w:t>etc</w:t>
      </w:r>
      <w:proofErr w:type="spellEnd"/>
      <w:r w:rsidRPr="003E6A25">
        <w:rPr>
          <w:rFonts w:eastAsia="Times New Roman" w:cstheme="minorHAnsi"/>
        </w:rPr>
        <w:t xml:space="preserve">) will review the request and, subject to complete documentation provided by the Country Office, provide </w:t>
      </w:r>
      <w:r w:rsidR="00123C97" w:rsidRPr="003E6A25">
        <w:rPr>
          <w:rFonts w:eastAsia="Times New Roman" w:cstheme="minorHAnsi"/>
        </w:rPr>
        <w:t xml:space="preserve">technical </w:t>
      </w:r>
      <w:r w:rsidRPr="003E6A25">
        <w:rPr>
          <w:rFonts w:eastAsia="Times New Roman" w:cstheme="minorHAnsi"/>
        </w:rPr>
        <w:t xml:space="preserve">clearance within 10 working days. </w:t>
      </w:r>
    </w:p>
    <w:p w14:paraId="274EFB43" w14:textId="77777777" w:rsidR="0099050B" w:rsidRPr="003E6A25" w:rsidRDefault="0099050B" w:rsidP="0073609C">
      <w:pPr>
        <w:shd w:val="clear" w:color="auto" w:fill="FFFFFF"/>
        <w:spacing w:before="100" w:beforeAutospacing="1" w:after="0" w:line="240" w:lineRule="auto"/>
        <w:jc w:val="both"/>
        <w:textAlignment w:val="top"/>
        <w:rPr>
          <w:rFonts w:eastAsia="Times New Roman" w:cstheme="minorHAnsi"/>
        </w:rPr>
      </w:pPr>
      <w:r w:rsidRPr="003E6A25">
        <w:rPr>
          <w:rFonts w:eastAsia="Times New Roman" w:cstheme="minorHAnsi"/>
          <w:b/>
          <w:bCs/>
          <w:i/>
          <w:iCs/>
        </w:rPr>
        <w:t>Compliance review</w:t>
      </w:r>
    </w:p>
    <w:p w14:paraId="1C09F656" w14:textId="77777777" w:rsidR="0099050B" w:rsidRPr="003E6A25" w:rsidRDefault="0099050B" w:rsidP="00925A8D">
      <w:pPr>
        <w:pStyle w:val="ListParagraph"/>
        <w:numPr>
          <w:ilvl w:val="0"/>
          <w:numId w:val="8"/>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rPr>
        <w:t xml:space="preserve">The Country Office ensures compliance of the local presence with all corporate policies and procedures. The Regional Bureau is responsible for ensuring Country Office compliance with the provisions of the policy and procedures described in this chapter, as an integral component of its monitoring and oversight duties outlined in the Organizational Guide. </w:t>
      </w:r>
    </w:p>
    <w:p w14:paraId="453BEF2C" w14:textId="77777777" w:rsidR="0073609C" w:rsidRPr="003E6A25" w:rsidRDefault="0073609C" w:rsidP="00925A8D">
      <w:pPr>
        <w:pStyle w:val="ListParagraph"/>
        <w:shd w:val="clear" w:color="auto" w:fill="FFFFFF"/>
        <w:spacing w:before="100" w:beforeAutospacing="1" w:after="0" w:line="240" w:lineRule="auto"/>
        <w:jc w:val="both"/>
        <w:textAlignment w:val="top"/>
        <w:rPr>
          <w:rFonts w:eastAsia="Times New Roman" w:cstheme="minorHAnsi"/>
        </w:rPr>
      </w:pPr>
    </w:p>
    <w:p w14:paraId="239D0AEF" w14:textId="01E99383" w:rsidR="00925A8D" w:rsidRDefault="0099050B" w:rsidP="00925A8D">
      <w:pPr>
        <w:pStyle w:val="ListParagraph"/>
        <w:numPr>
          <w:ilvl w:val="0"/>
          <w:numId w:val="8"/>
        </w:numPr>
        <w:shd w:val="clear" w:color="auto" w:fill="FFFFFF"/>
        <w:spacing w:after="0" w:line="240" w:lineRule="auto"/>
        <w:jc w:val="both"/>
        <w:textAlignment w:val="top"/>
        <w:rPr>
          <w:rFonts w:eastAsia="Times New Roman" w:cstheme="minorHAnsi"/>
        </w:rPr>
      </w:pPr>
      <w:r w:rsidRPr="00925A8D">
        <w:rPr>
          <w:rFonts w:eastAsia="Times New Roman" w:cstheme="minorHAnsi"/>
        </w:rPr>
        <w:lastRenderedPageBreak/>
        <w:t>Country Offices must file the business case (or project documentation in the case of a project office), the written approval, written agreement of counterparts as well as oversight and reporting documents (minimum: 6-monthly operations and programme oversight mission reports, approved by the Resident Representative) for the purpose of future audit.</w:t>
      </w:r>
      <w:r w:rsidRPr="00925A8D">
        <w:rPr>
          <w:rFonts w:eastAsia="Times New Roman" w:cstheme="minorHAnsi"/>
          <w:vanish/>
        </w:rPr>
        <w:t xml:space="preserve">Structure Element </w:t>
      </w:r>
      <w:r w:rsidR="00925A8D" w:rsidRPr="00925A8D">
        <w:rPr>
          <w:rFonts w:eastAsia="Times New Roman" w:cstheme="minorHAnsi"/>
          <w:vanish/>
        </w:rPr>
        <w:t>–</w:t>
      </w:r>
      <w:r w:rsidRPr="00925A8D">
        <w:rPr>
          <w:rFonts w:eastAsia="Times New Roman" w:cstheme="minorHAnsi"/>
          <w:vanish/>
        </w:rPr>
        <w:t xml:space="preserve"> Relevant Policies</w:t>
      </w:r>
    </w:p>
    <w:p w14:paraId="616BC8F1" w14:textId="77777777" w:rsidR="00925A8D" w:rsidRPr="00925A8D" w:rsidRDefault="00925A8D" w:rsidP="00925A8D">
      <w:pPr>
        <w:pStyle w:val="ListParagraph"/>
        <w:spacing w:after="0" w:line="240" w:lineRule="auto"/>
        <w:rPr>
          <w:rFonts w:eastAsia="Times New Roman" w:cstheme="minorHAnsi"/>
        </w:rPr>
      </w:pPr>
    </w:p>
    <w:p w14:paraId="2444F13E" w14:textId="77777777" w:rsidR="00925A8D" w:rsidRPr="003E6A25" w:rsidRDefault="00925A8D" w:rsidP="00925A8D">
      <w:pPr>
        <w:shd w:val="clear" w:color="auto" w:fill="FFFFFF"/>
        <w:spacing w:after="0" w:line="240" w:lineRule="auto"/>
        <w:ind w:left="720"/>
        <w:contextualSpacing/>
        <w:jc w:val="both"/>
        <w:textAlignment w:val="top"/>
        <w:rPr>
          <w:rFonts w:eastAsia="Times New Roman" w:cstheme="minorHAnsi"/>
          <w:vanish/>
        </w:rPr>
      </w:pPr>
    </w:p>
    <w:p w14:paraId="0E3EDF9D" w14:textId="77777777" w:rsidR="0099050B" w:rsidRPr="003E6A25" w:rsidRDefault="0099050B" w:rsidP="00925A8D">
      <w:pPr>
        <w:pStyle w:val="ListParagraph"/>
        <w:numPr>
          <w:ilvl w:val="0"/>
          <w:numId w:val="8"/>
        </w:numPr>
        <w:shd w:val="clear" w:color="auto" w:fill="FFFFFF"/>
        <w:spacing w:after="0" w:line="240" w:lineRule="auto"/>
        <w:jc w:val="both"/>
        <w:textAlignment w:val="top"/>
        <w:rPr>
          <w:rFonts w:eastAsia="Times New Roman" w:cstheme="minorHAnsi"/>
        </w:rPr>
      </w:pPr>
      <w:r w:rsidRPr="003E6A25">
        <w:rPr>
          <w:rFonts w:eastAsia="Times New Roman" w:cstheme="minorHAnsi"/>
        </w:rPr>
        <w:t xml:space="preserve">The following corporate policies and regulations are relevant for the sub process “Clearing a presence outside the Country Office”: </w:t>
      </w:r>
    </w:p>
    <w:p w14:paraId="1D154C46" w14:textId="77777777" w:rsidR="0073609C" w:rsidRPr="003E6A25" w:rsidRDefault="0073609C" w:rsidP="0073609C">
      <w:pPr>
        <w:shd w:val="clear" w:color="auto" w:fill="FFFFFF"/>
        <w:spacing w:after="0" w:line="240" w:lineRule="auto"/>
        <w:jc w:val="both"/>
        <w:textAlignment w:val="top"/>
        <w:rPr>
          <w:rFonts w:eastAsia="Times New Roman" w:cstheme="minorHAnsi"/>
          <w:b/>
          <w:bCs/>
        </w:rPr>
      </w:pPr>
    </w:p>
    <w:p w14:paraId="0FDE9BEA" w14:textId="61632180" w:rsidR="0099050B" w:rsidRPr="003E6A25" w:rsidRDefault="0099050B" w:rsidP="0073609C">
      <w:pPr>
        <w:shd w:val="clear" w:color="auto" w:fill="FFFFFF"/>
        <w:spacing w:after="0" w:line="240" w:lineRule="auto"/>
        <w:jc w:val="both"/>
        <w:textAlignment w:val="top"/>
        <w:rPr>
          <w:rFonts w:eastAsia="Times New Roman" w:cstheme="minorHAnsi"/>
          <w:b/>
          <w:bCs/>
        </w:rPr>
      </w:pPr>
      <w:r w:rsidRPr="003E6A25">
        <w:rPr>
          <w:rFonts w:eastAsia="Times New Roman" w:cstheme="minorHAnsi"/>
          <w:b/>
          <w:bCs/>
        </w:rPr>
        <w:t xml:space="preserve">Responsibilities and Accountability Framework </w:t>
      </w:r>
    </w:p>
    <w:p w14:paraId="6A101894" w14:textId="77777777" w:rsidR="0099050B" w:rsidRPr="003E6A25" w:rsidRDefault="0099050B" w:rsidP="0073609C">
      <w:pPr>
        <w:pStyle w:val="ListParagraph"/>
        <w:numPr>
          <w:ilvl w:val="0"/>
          <w:numId w:val="9"/>
        </w:numPr>
        <w:shd w:val="clear" w:color="auto" w:fill="FFFFFF"/>
        <w:spacing w:after="0" w:line="240" w:lineRule="auto"/>
        <w:jc w:val="both"/>
        <w:textAlignment w:val="top"/>
        <w:rPr>
          <w:rFonts w:eastAsia="Times New Roman" w:cstheme="minorHAnsi"/>
          <w:vanish/>
        </w:rPr>
      </w:pPr>
      <w:r w:rsidRPr="003E6A25">
        <w:rPr>
          <w:rFonts w:eastAsia="Times New Roman" w:cstheme="minorHAnsi"/>
          <w:vanish/>
        </w:rPr>
        <w:t>Structure Element - Roles &amp; Responsibilities</w:t>
      </w:r>
    </w:p>
    <w:p w14:paraId="068BC4EE"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i/>
          <w:iCs/>
        </w:rPr>
        <w:t>Resident Representative (or Country Director if delegated):</w:t>
      </w:r>
      <w:r w:rsidRPr="003E6A25">
        <w:rPr>
          <w:rFonts w:eastAsia="Times New Roman" w:cstheme="minorHAnsi"/>
        </w:rPr>
        <w:t xml:space="preserve"> approves business case for project offices; reviews and clears business case for UNDP sub office; carries out counterpart consultations; </w:t>
      </w:r>
    </w:p>
    <w:p w14:paraId="372FCAD0" w14:textId="7D6A7BD2"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i/>
          <w:iCs/>
        </w:rPr>
        <w:t xml:space="preserve">Regional Bureau: </w:t>
      </w:r>
      <w:r w:rsidRPr="003E6A25">
        <w:rPr>
          <w:rFonts w:eastAsia="Times New Roman" w:cstheme="minorHAnsi"/>
        </w:rPr>
        <w:t>reviews and approves clearance request for sub offices; coordinates with relevant HQ units; coordinates with</w:t>
      </w:r>
      <w:r w:rsidR="00BF677D" w:rsidRPr="003E6A25">
        <w:rPr>
          <w:rFonts w:eastAsia="Times New Roman" w:cstheme="minorHAnsi"/>
        </w:rPr>
        <w:t xml:space="preserve"> TTCP</w:t>
      </w:r>
      <w:r w:rsidR="00E21624">
        <w:rPr>
          <w:rFonts w:eastAsia="Times New Roman" w:cstheme="minorHAnsi"/>
        </w:rPr>
        <w:t>+FS</w:t>
      </w:r>
      <w:r w:rsidR="00BF677D" w:rsidRPr="003E6A25">
        <w:rPr>
          <w:rFonts w:eastAsia="Times New Roman" w:cstheme="minorHAnsi"/>
        </w:rPr>
        <w:t xml:space="preserve"> (UNDG Task Team on Common Premises</w:t>
      </w:r>
      <w:r w:rsidR="00E21624">
        <w:rPr>
          <w:rFonts w:eastAsia="Times New Roman" w:cstheme="minorHAnsi"/>
        </w:rPr>
        <w:t xml:space="preserve"> and Facility Services</w:t>
      </w:r>
      <w:r w:rsidR="00BF677D" w:rsidRPr="003E6A25">
        <w:rPr>
          <w:rFonts w:eastAsia="Times New Roman" w:cstheme="minorHAnsi"/>
        </w:rPr>
        <w:t>) via General Operations (GO) where applicable,</w:t>
      </w:r>
      <w:r w:rsidR="00F70091">
        <w:rPr>
          <w:rFonts w:eastAsia="Times New Roman" w:cstheme="minorHAnsi"/>
        </w:rPr>
        <w:t xml:space="preserve"> </w:t>
      </w:r>
      <w:r w:rsidRPr="003E6A25">
        <w:rPr>
          <w:rFonts w:eastAsia="Times New Roman" w:cstheme="minorHAnsi"/>
        </w:rPr>
        <w:t xml:space="preserve">and the RDT; ensures continuous compliance oversight; </w:t>
      </w:r>
    </w:p>
    <w:p w14:paraId="3F845006"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i/>
          <w:iCs/>
        </w:rPr>
        <w:t xml:space="preserve">HQ Senior Security Manager: </w:t>
      </w:r>
      <w:r w:rsidRPr="003E6A25">
        <w:rPr>
          <w:rFonts w:eastAsia="Times New Roman" w:cstheme="minorHAnsi"/>
        </w:rPr>
        <w:t>reviews and approves request for security clearance of presence;</w:t>
      </w:r>
    </w:p>
    <w:p w14:paraId="3828B9DC" w14:textId="77777777" w:rsidR="0099050B" w:rsidRPr="003E6A25"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i/>
          <w:iCs/>
        </w:rPr>
        <w:t xml:space="preserve">Designated Manager: </w:t>
      </w:r>
      <w:r w:rsidRPr="003E6A25">
        <w:rPr>
          <w:rFonts w:eastAsia="Times New Roman" w:cstheme="minorHAnsi"/>
        </w:rPr>
        <w:t xml:space="preserve">completes the business case; prepares the corporate funding request (optional); prepares the request for security clearance; coordinates with all relevant CO units; </w:t>
      </w:r>
    </w:p>
    <w:p w14:paraId="0D6EF95A" w14:textId="5B8FFF86" w:rsidR="0099050B" w:rsidRDefault="0099050B" w:rsidP="0073609C">
      <w:pPr>
        <w:numPr>
          <w:ilvl w:val="1"/>
          <w:numId w:val="10"/>
        </w:numPr>
        <w:shd w:val="clear" w:color="auto" w:fill="FFFFFF"/>
        <w:spacing w:before="100" w:beforeAutospacing="1" w:after="100" w:afterAutospacing="1" w:line="240" w:lineRule="auto"/>
        <w:jc w:val="both"/>
        <w:textAlignment w:val="top"/>
        <w:rPr>
          <w:rFonts w:eastAsia="Times New Roman" w:cstheme="minorHAnsi"/>
        </w:rPr>
      </w:pPr>
      <w:r w:rsidRPr="003E6A25">
        <w:rPr>
          <w:rFonts w:eastAsia="Times New Roman" w:cstheme="minorHAnsi"/>
          <w:i/>
          <w:iCs/>
        </w:rPr>
        <w:t>Task team:</w:t>
      </w:r>
      <w:r w:rsidRPr="003E6A25">
        <w:rPr>
          <w:rFonts w:eastAsia="Times New Roman" w:cstheme="minorHAnsi"/>
        </w:rPr>
        <w:t xml:space="preserve"> supports the designated manager in completing the business case with technical inputs based on expertise of individual team members; ensures appropriate feedback from and consultation within individual Country Office units;</w:t>
      </w:r>
      <w:r w:rsidR="004A470C" w:rsidRPr="003E6A25">
        <w:rPr>
          <w:rFonts w:eastAsia="Times New Roman" w:cstheme="minorHAnsi"/>
        </w:rPr>
        <w:t xml:space="preserve"> </w:t>
      </w:r>
      <w:r w:rsidRPr="003E6A25">
        <w:rPr>
          <w:rFonts w:eastAsia="Times New Roman" w:cstheme="minorHAnsi"/>
        </w:rPr>
        <w:t>and</w:t>
      </w:r>
    </w:p>
    <w:p w14:paraId="4FB7563A" w14:textId="77777777" w:rsidR="00636440" w:rsidRDefault="00F70091" w:rsidP="00636440">
      <w:pPr>
        <w:pStyle w:val="ListParagraph"/>
        <w:numPr>
          <w:ilvl w:val="2"/>
          <w:numId w:val="10"/>
        </w:numPr>
      </w:pPr>
      <w:hyperlink r:id="rId16" w:history="1">
        <w:r w:rsidR="00636440" w:rsidRPr="00673DDF">
          <w:rPr>
            <w:rStyle w:val="Hyperlink"/>
          </w:rPr>
          <w:t>Standard Lease Agreement</w:t>
        </w:r>
      </w:hyperlink>
    </w:p>
    <w:p w14:paraId="4773CC0E" w14:textId="77777777" w:rsidR="00636440" w:rsidRDefault="00F70091" w:rsidP="00636440">
      <w:pPr>
        <w:pStyle w:val="ListParagraph"/>
        <w:numPr>
          <w:ilvl w:val="2"/>
          <w:numId w:val="10"/>
        </w:numPr>
      </w:pPr>
      <w:hyperlink r:id="rId17" w:history="1">
        <w:r w:rsidR="00636440" w:rsidRPr="00673DDF">
          <w:rPr>
            <w:rStyle w:val="Hyperlink"/>
          </w:rPr>
          <w:t>Exchange of letter with host government template</w:t>
        </w:r>
      </w:hyperlink>
    </w:p>
    <w:p w14:paraId="40681EE3" w14:textId="77777777" w:rsidR="00636440" w:rsidRDefault="00F70091" w:rsidP="00636440">
      <w:pPr>
        <w:pStyle w:val="ListParagraph"/>
        <w:numPr>
          <w:ilvl w:val="2"/>
          <w:numId w:val="10"/>
        </w:numPr>
      </w:pPr>
      <w:hyperlink r:id="rId18" w:history="1">
        <w:r w:rsidR="00636440" w:rsidRPr="00673DDF">
          <w:rPr>
            <w:rStyle w:val="Hyperlink"/>
          </w:rPr>
          <w:t>Cost Benefit Analysis</w:t>
        </w:r>
      </w:hyperlink>
    </w:p>
    <w:p w14:paraId="7575B038" w14:textId="77777777" w:rsidR="00636440" w:rsidRDefault="00F70091" w:rsidP="00636440">
      <w:pPr>
        <w:pStyle w:val="ListParagraph"/>
        <w:numPr>
          <w:ilvl w:val="2"/>
          <w:numId w:val="10"/>
        </w:numPr>
      </w:pPr>
      <w:hyperlink r:id="rId19" w:history="1">
        <w:r w:rsidR="00636440" w:rsidRPr="00673DDF">
          <w:rPr>
            <w:rStyle w:val="Hyperlink"/>
          </w:rPr>
          <w:t>Cost Benefit Analysis – Feasibility Study</w:t>
        </w:r>
      </w:hyperlink>
    </w:p>
    <w:p w14:paraId="3EF658AB" w14:textId="77777777" w:rsidR="00636440" w:rsidRDefault="00F70091" w:rsidP="00636440">
      <w:pPr>
        <w:pStyle w:val="ListParagraph"/>
        <w:numPr>
          <w:ilvl w:val="2"/>
          <w:numId w:val="10"/>
        </w:numPr>
      </w:pPr>
      <w:hyperlink r:id="rId20" w:history="1">
        <w:r w:rsidR="00636440" w:rsidRPr="00673DDF">
          <w:rPr>
            <w:rStyle w:val="Hyperlink"/>
          </w:rPr>
          <w:t>CMP Space Guidelines</w:t>
        </w:r>
      </w:hyperlink>
    </w:p>
    <w:p w14:paraId="0BB46992" w14:textId="77777777" w:rsidR="00636440" w:rsidRDefault="00F70091" w:rsidP="00636440">
      <w:pPr>
        <w:pStyle w:val="ListParagraph"/>
        <w:numPr>
          <w:ilvl w:val="2"/>
          <w:numId w:val="10"/>
        </w:numPr>
      </w:pPr>
      <w:hyperlink r:id="rId21" w:history="1">
        <w:r w:rsidR="00636440" w:rsidRPr="00673DDF">
          <w:rPr>
            <w:rStyle w:val="Hyperlink"/>
          </w:rPr>
          <w:t>Memorandum of Agreement</w:t>
        </w:r>
      </w:hyperlink>
    </w:p>
    <w:p w14:paraId="2342CA87" w14:textId="77777777" w:rsidR="00636440" w:rsidRDefault="00F70091" w:rsidP="00636440">
      <w:pPr>
        <w:pStyle w:val="ListParagraph"/>
        <w:numPr>
          <w:ilvl w:val="2"/>
          <w:numId w:val="10"/>
        </w:numPr>
      </w:pPr>
      <w:hyperlink r:id="rId22" w:history="1">
        <w:r w:rsidR="00636440" w:rsidRPr="00673DDF">
          <w:rPr>
            <w:rStyle w:val="Hyperlink"/>
          </w:rPr>
          <w:t>Memorandum of Understanding</w:t>
        </w:r>
      </w:hyperlink>
    </w:p>
    <w:p w14:paraId="54605144" w14:textId="77777777" w:rsidR="00636440" w:rsidRDefault="00F70091" w:rsidP="00636440">
      <w:pPr>
        <w:pStyle w:val="ListParagraph"/>
        <w:numPr>
          <w:ilvl w:val="2"/>
          <w:numId w:val="10"/>
        </w:numPr>
      </w:pPr>
      <w:hyperlink r:id="rId23" w:history="1">
        <w:r w:rsidR="00636440" w:rsidRPr="00673DDF">
          <w:rPr>
            <w:rStyle w:val="Hyperlink"/>
          </w:rPr>
          <w:t>Letter of Interest Between Agencies</w:t>
        </w:r>
      </w:hyperlink>
    </w:p>
    <w:p w14:paraId="4B58EB51" w14:textId="158119AA" w:rsidR="00871282" w:rsidRPr="00D8463D" w:rsidRDefault="00871282" w:rsidP="00636440">
      <w:pPr>
        <w:pStyle w:val="ListParagraph"/>
        <w:shd w:val="clear" w:color="auto" w:fill="FFFFFF"/>
        <w:spacing w:after="0" w:line="240" w:lineRule="auto"/>
        <w:ind w:left="2880"/>
        <w:jc w:val="both"/>
        <w:textAlignment w:val="top"/>
        <w:rPr>
          <w:rFonts w:cstheme="minorHAnsi"/>
        </w:rPr>
      </w:pPr>
    </w:p>
    <w:tbl>
      <w:tblPr>
        <w:tblW w:w="9360" w:type="dxa"/>
        <w:tblInd w:w="108" w:type="dxa"/>
        <w:tblCellMar>
          <w:left w:w="0" w:type="dxa"/>
          <w:right w:w="0" w:type="dxa"/>
        </w:tblCellMar>
        <w:tblLook w:val="04A0" w:firstRow="1" w:lastRow="0" w:firstColumn="1" w:lastColumn="0" w:noHBand="0" w:noVBand="1"/>
      </w:tblPr>
      <w:tblGrid>
        <w:gridCol w:w="611"/>
        <w:gridCol w:w="3303"/>
        <w:gridCol w:w="1705"/>
        <w:gridCol w:w="3741"/>
      </w:tblGrid>
      <w:tr w:rsidR="00106767" w:rsidRPr="003E6A25" w14:paraId="313A6E76" w14:textId="77777777" w:rsidTr="00925A8D">
        <w:trPr>
          <w:trHeight w:val="92"/>
          <w:tblHeader/>
        </w:trPr>
        <w:tc>
          <w:tcPr>
            <w:tcW w:w="611" w:type="dxa"/>
            <w:tcBorders>
              <w:top w:val="single" w:sz="8" w:space="0" w:color="auto"/>
              <w:left w:val="single" w:sz="8" w:space="0" w:color="auto"/>
              <w:bottom w:val="single" w:sz="8" w:space="0" w:color="auto"/>
              <w:right w:val="single" w:sz="8" w:space="0" w:color="FFFFFF"/>
            </w:tcBorders>
            <w:shd w:val="clear" w:color="auto" w:fill="17365D"/>
            <w:tcMar>
              <w:top w:w="0" w:type="dxa"/>
              <w:left w:w="108" w:type="dxa"/>
              <w:bottom w:w="0" w:type="dxa"/>
              <w:right w:w="108" w:type="dxa"/>
            </w:tcMar>
            <w:hideMark/>
          </w:tcPr>
          <w:p w14:paraId="2360EC80"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FFFFFF"/>
                <w:lang w:val="en-GB"/>
              </w:rPr>
              <w:t xml:space="preserve">Ref </w:t>
            </w:r>
          </w:p>
          <w:p w14:paraId="585DB8B9"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single" w:sz="8" w:space="0" w:color="auto"/>
              <w:left w:val="nil"/>
              <w:bottom w:val="single" w:sz="8" w:space="0" w:color="auto"/>
              <w:right w:val="single" w:sz="8" w:space="0" w:color="FFFFFF"/>
            </w:tcBorders>
            <w:shd w:val="clear" w:color="auto" w:fill="17365D"/>
            <w:tcMar>
              <w:top w:w="0" w:type="dxa"/>
              <w:left w:w="108" w:type="dxa"/>
              <w:bottom w:w="0" w:type="dxa"/>
              <w:right w:w="108" w:type="dxa"/>
            </w:tcMar>
            <w:hideMark/>
          </w:tcPr>
          <w:p w14:paraId="1E848353"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FFFFFF"/>
                <w:lang w:val="en-GB"/>
              </w:rPr>
              <w:t xml:space="preserve">Tasks </w:t>
            </w:r>
          </w:p>
          <w:p w14:paraId="5CAED321"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single" w:sz="8" w:space="0" w:color="auto"/>
              <w:left w:val="nil"/>
              <w:bottom w:val="single" w:sz="8" w:space="0" w:color="auto"/>
              <w:right w:val="single" w:sz="8" w:space="0" w:color="FFFFFF"/>
            </w:tcBorders>
            <w:shd w:val="clear" w:color="auto" w:fill="17365D"/>
            <w:tcMar>
              <w:top w:w="0" w:type="dxa"/>
              <w:left w:w="108" w:type="dxa"/>
              <w:bottom w:w="0" w:type="dxa"/>
              <w:right w:w="108" w:type="dxa"/>
            </w:tcMar>
            <w:hideMark/>
          </w:tcPr>
          <w:p w14:paraId="39E679D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FFFFFF"/>
                <w:lang w:val="en-GB"/>
              </w:rPr>
              <w:t>Who</w:t>
            </w:r>
          </w:p>
          <w:p w14:paraId="59DE348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single" w:sz="8" w:space="0" w:color="auto"/>
              <w:left w:val="nil"/>
              <w:bottom w:val="single" w:sz="8" w:space="0" w:color="auto"/>
              <w:right w:val="single" w:sz="8" w:space="0" w:color="auto"/>
            </w:tcBorders>
            <w:shd w:val="clear" w:color="auto" w:fill="17365D"/>
            <w:tcMar>
              <w:top w:w="0" w:type="dxa"/>
              <w:left w:w="108" w:type="dxa"/>
              <w:bottom w:w="0" w:type="dxa"/>
              <w:right w:w="108" w:type="dxa"/>
            </w:tcMar>
            <w:hideMark/>
          </w:tcPr>
          <w:p w14:paraId="3C921B0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FFFFFF"/>
                <w:lang w:val="en-GB"/>
              </w:rPr>
              <w:t>Notes</w:t>
            </w:r>
          </w:p>
          <w:p w14:paraId="4C248CC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7A530A81"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AC847A" w14:textId="1DD094DD"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1</w:t>
            </w:r>
          </w:p>
          <w:p w14:paraId="5A630D77"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88392"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Carry out counterpart consultations</w:t>
            </w:r>
          </w:p>
          <w:p w14:paraId="52AC3CB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24E5D" w14:textId="1672B0FA"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RR (sub office)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E543D0"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Consultations need to be documented</w:t>
            </w:r>
          </w:p>
          <w:p w14:paraId="6B67707B"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15EF82EE"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EC6DF63"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lastRenderedPageBreak/>
              <w:t>1.a</w:t>
            </w:r>
          </w:p>
          <w:p w14:paraId="0E74C1CB"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03B40A5"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Project offices: Submit clearance request and relevant documentation (</w:t>
            </w:r>
            <w:proofErr w:type="spellStart"/>
            <w:r w:rsidRPr="003E6A25">
              <w:rPr>
                <w:rFonts w:eastAsia="Times New Roman" w:cs="Arial"/>
                <w:color w:val="333333"/>
              </w:rPr>
              <w:t>prodoc</w:t>
            </w:r>
            <w:proofErr w:type="spellEnd"/>
            <w:r w:rsidRPr="003E6A25">
              <w:rPr>
                <w:rFonts w:eastAsia="Times New Roman" w:cs="Arial"/>
                <w:color w:val="333333"/>
              </w:rPr>
              <w:t>, annexes) to RR</w:t>
            </w:r>
          </w:p>
          <w:p w14:paraId="6C2BC0B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58E522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Designated Manager</w:t>
            </w:r>
          </w:p>
          <w:p w14:paraId="1FF36CAE"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1BBBFD42" w14:textId="7B8CB04B"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67A928E0"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E8F8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1.b</w:t>
            </w:r>
          </w:p>
          <w:p w14:paraId="3255B25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CA7B48F" w14:textId="0A58C97C"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Sub offices: Submit clearance request and business case to regional bureau &amp; copy to BM</w:t>
            </w:r>
            <w:r w:rsidR="00DC2573">
              <w:rPr>
                <w:rFonts w:eastAsia="Times New Roman" w:cs="Arial"/>
                <w:color w:val="333333"/>
              </w:rPr>
              <w:t>S</w:t>
            </w:r>
          </w:p>
          <w:p w14:paraId="68C69C93"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28598AB" w14:textId="6EEDABF4"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RR (sub office </w:t>
            </w:r>
          </w:p>
        </w:tc>
        <w:tc>
          <w:tcPr>
            <w:tcW w:w="374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A3ECD63" w14:textId="5F5430AC"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p w14:paraId="265A0CC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2C118BAE"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91F982"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2.a</w:t>
            </w:r>
          </w:p>
          <w:p w14:paraId="7E1DCBC9"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81FDCD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Project offices: Review documentation and approve establishment of project office</w:t>
            </w:r>
          </w:p>
          <w:p w14:paraId="596944C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36808A7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RR / CD</w:t>
            </w:r>
          </w:p>
          <w:p w14:paraId="7C4CE0F3"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5ED5CC" w14:textId="3BDC17F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xml:space="preserve">-  Approval in writing </w:t>
            </w:r>
          </w:p>
          <w:p w14:paraId="4D3CAEFA"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493AA632"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8286A67" w14:textId="55CB15FE"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2.b</w:t>
            </w:r>
          </w:p>
          <w:p w14:paraId="0186C33E"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FCE27D" w14:textId="2EEA970B"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Sub offices: Approve business case</w:t>
            </w:r>
          </w:p>
          <w:p w14:paraId="65899B64"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1B49B1"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Regional Director</w:t>
            </w:r>
          </w:p>
          <w:p w14:paraId="10E7054A"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9C29046"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Within 15 days</w:t>
            </w:r>
          </w:p>
          <w:p w14:paraId="08257D3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p w14:paraId="050FC664"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5C3C7145"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06AB05" w14:textId="65EB96F5"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3</w:t>
            </w:r>
          </w:p>
          <w:p w14:paraId="1CDBDD5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85756"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Identify premises and conduct Security Risk Assessment (SRA) and Blast assessment</w:t>
            </w:r>
          </w:p>
          <w:p w14:paraId="55CB3F34"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449A3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Designated Manager</w:t>
            </w:r>
          </w:p>
          <w:p w14:paraId="6FDDE2A9"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D58C5" w14:textId="77A0907A"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xml:space="preserve">-  According to </w:t>
            </w:r>
            <w:hyperlink r:id="rId24" w:history="1">
              <w:r w:rsidRPr="003E6A25">
                <w:rPr>
                  <w:rFonts w:eastAsia="Times New Roman" w:cs="Arial"/>
                  <w:color w:val="0072BC"/>
                </w:rPr>
                <w:t>United Security Management System (UNSMS) accepted security risk assessment methodology</w:t>
              </w:r>
            </w:hyperlink>
          </w:p>
          <w:p w14:paraId="68533C47"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5D5E9E5B"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D2391D" w14:textId="1A0B2972"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4</w:t>
            </w:r>
          </w:p>
          <w:p w14:paraId="3CE5C73B"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18F707"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Prepare security clearance request</w:t>
            </w:r>
          </w:p>
          <w:p w14:paraId="16C9A428"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B597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Designated Manager</w:t>
            </w:r>
          </w:p>
          <w:p w14:paraId="5894EAC6"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FF8A04" w14:textId="77777777" w:rsidR="00106767" w:rsidRPr="003E6A25" w:rsidRDefault="00106767" w:rsidP="00106767">
            <w:pPr>
              <w:spacing w:before="100" w:beforeAutospacing="1" w:after="100" w:afterAutospacing="1" w:line="240" w:lineRule="auto"/>
              <w:rPr>
                <w:rFonts w:eastAsia="Times New Roman" w:cs="Arial"/>
                <w:color w:val="333333"/>
              </w:rPr>
            </w:pPr>
          </w:p>
        </w:tc>
      </w:tr>
      <w:tr w:rsidR="00106767" w:rsidRPr="003E6A25" w14:paraId="7B1D455E"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EE0046" w14:textId="3941B83B"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5</w:t>
            </w:r>
          </w:p>
          <w:p w14:paraId="728D3087"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8BA69A" w14:textId="66EDD7DF"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Submit security and premises clearance request</w:t>
            </w:r>
            <w:r w:rsidR="00B41AC0" w:rsidRPr="003E6A25">
              <w:rPr>
                <w:rFonts w:eastAsia="Times New Roman" w:cs="Arial"/>
                <w:color w:val="333333"/>
              </w:rPr>
              <w:t xml:space="preserve"> to the Regional Bureau </w:t>
            </w:r>
          </w:p>
          <w:p w14:paraId="618329A6"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1BEF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RR / CD</w:t>
            </w:r>
          </w:p>
          <w:p w14:paraId="1268C927"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F99D88" w14:textId="0D331C41" w:rsidR="00106767" w:rsidRPr="003E6A25" w:rsidRDefault="00B41AC0"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xml:space="preserve">With copy to Security Office and Business Coordination Unit, Bureau for </w:t>
            </w:r>
            <w:r w:rsidR="00900D83" w:rsidRPr="003E6A25">
              <w:rPr>
                <w:rFonts w:eastAsia="Times New Roman" w:cs="Arial"/>
                <w:color w:val="333333"/>
              </w:rPr>
              <w:t xml:space="preserve">Management Services </w:t>
            </w:r>
          </w:p>
        </w:tc>
      </w:tr>
      <w:tr w:rsidR="00B41AC0" w:rsidRPr="003E6A25" w14:paraId="4B9B7EA4"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DE3F1C" w14:textId="294583A8" w:rsidR="00B41AC0" w:rsidRPr="003E6A25" w:rsidRDefault="00E61267" w:rsidP="00106767">
            <w:pPr>
              <w:spacing w:before="100" w:beforeAutospacing="1" w:after="100" w:afterAutospacing="1" w:line="240" w:lineRule="auto"/>
              <w:rPr>
                <w:rFonts w:eastAsia="Times New Roman" w:cs="Arial"/>
                <w:color w:val="333333"/>
              </w:rPr>
            </w:pPr>
            <w:r>
              <w:rPr>
                <w:rFonts w:eastAsia="Times New Roman" w:cs="Arial"/>
                <w:color w:val="333333"/>
              </w:rPr>
              <w:t>5.a</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27E918" w14:textId="7CCF9D59" w:rsidR="00B41AC0" w:rsidRPr="003E6A25" w:rsidRDefault="00900D83"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xml:space="preserve">Review the business case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12601FB" w14:textId="6FBD0EA5" w:rsidR="00B41AC0" w:rsidRPr="003E6A25" w:rsidRDefault="00900D83"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G</w:t>
            </w:r>
            <w:r w:rsidR="00B27C46">
              <w:rPr>
                <w:rFonts w:eastAsia="Times New Roman" w:cs="Arial"/>
                <w:color w:val="333333"/>
              </w:rPr>
              <w:t>O</w:t>
            </w:r>
            <w:r w:rsidRPr="003E6A25">
              <w:rPr>
                <w:rFonts w:eastAsia="Times New Roman" w:cs="Arial"/>
                <w:color w:val="333333"/>
              </w:rPr>
              <w:t>; Security Office</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26BFDE" w14:textId="6F3A3ACB" w:rsidR="00B41AC0" w:rsidRPr="003E6A25" w:rsidRDefault="00900D83"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Business Coordinator will coordina</w:t>
            </w:r>
            <w:r w:rsidR="00FD2B6A" w:rsidRPr="003E6A25">
              <w:rPr>
                <w:rFonts w:eastAsia="Times New Roman" w:cs="Arial"/>
                <w:color w:val="333333"/>
              </w:rPr>
              <w:t xml:space="preserve">te internal reviews (by GO, SO, and beyond). </w:t>
            </w:r>
          </w:p>
        </w:tc>
      </w:tr>
      <w:tr w:rsidR="00106767" w:rsidRPr="003E6A25" w14:paraId="0AFC7A4D"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FB149F" w14:textId="6AD87DCC"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6</w:t>
            </w:r>
          </w:p>
          <w:p w14:paraId="3752D9C6"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795BB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Approve security and premises clearance request</w:t>
            </w:r>
          </w:p>
          <w:p w14:paraId="4AC1678F"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lastRenderedPageBreak/>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AEA320" w14:textId="42E7B1B9" w:rsidR="00106767" w:rsidRPr="003E6A25" w:rsidRDefault="00BF677D" w:rsidP="00106767">
            <w:pPr>
              <w:spacing w:before="100" w:beforeAutospacing="1" w:after="100" w:afterAutospacing="1" w:line="240" w:lineRule="auto"/>
              <w:rPr>
                <w:rFonts w:eastAsia="Times New Roman" w:cs="Arial"/>
                <w:color w:val="333333"/>
              </w:rPr>
            </w:pPr>
            <w:r w:rsidRPr="003E6A25">
              <w:rPr>
                <w:rFonts w:eastAsia="Times New Roman" w:cs="Arial"/>
                <w:color w:val="333333"/>
              </w:rPr>
              <w:lastRenderedPageBreak/>
              <w:t xml:space="preserve">Security Office </w:t>
            </w:r>
          </w:p>
          <w:p w14:paraId="5EB5078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EF68B0"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Within 10 days</w:t>
            </w:r>
          </w:p>
          <w:p w14:paraId="3890182E"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r w:rsidR="00106767" w:rsidRPr="003E6A25" w14:paraId="47CB492F" w14:textId="77777777" w:rsidTr="00E61267">
        <w:trPr>
          <w:trHeight w:val="92"/>
        </w:trPr>
        <w:tc>
          <w:tcPr>
            <w:tcW w:w="6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EC8A6E" w14:textId="0E5EFD0A"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7</w:t>
            </w:r>
          </w:p>
          <w:p w14:paraId="1787691E"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3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D85E7E"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Files approval documentation</w:t>
            </w:r>
          </w:p>
          <w:p w14:paraId="47ADE343"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1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F452D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Designated Manager</w:t>
            </w:r>
          </w:p>
          <w:p w14:paraId="5C1BB3BD"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c>
          <w:tcPr>
            <w:tcW w:w="37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B3034"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Specific file to be established for compliance review purposes; file will also include oversight mission reports.</w:t>
            </w:r>
          </w:p>
          <w:p w14:paraId="67050CDC" w14:textId="77777777" w:rsidR="00106767" w:rsidRPr="003E6A25" w:rsidRDefault="00106767" w:rsidP="00106767">
            <w:pPr>
              <w:spacing w:before="100" w:beforeAutospacing="1" w:after="100" w:afterAutospacing="1" w:line="240" w:lineRule="auto"/>
              <w:rPr>
                <w:rFonts w:eastAsia="Times New Roman" w:cs="Arial"/>
                <w:color w:val="333333"/>
              </w:rPr>
            </w:pPr>
            <w:r w:rsidRPr="003E6A25">
              <w:rPr>
                <w:rFonts w:eastAsia="Times New Roman" w:cs="Arial"/>
                <w:color w:val="333333"/>
              </w:rPr>
              <w:t> </w:t>
            </w:r>
          </w:p>
        </w:tc>
      </w:tr>
    </w:tbl>
    <w:p w14:paraId="59A84392" w14:textId="77777777" w:rsidR="00106767" w:rsidRPr="003E6A25" w:rsidRDefault="00106767" w:rsidP="00E61267">
      <w:pPr>
        <w:shd w:val="clear" w:color="auto" w:fill="FFFFFF"/>
        <w:spacing w:before="100" w:beforeAutospacing="1" w:after="100" w:afterAutospacing="1" w:line="240" w:lineRule="auto"/>
        <w:ind w:left="720"/>
        <w:jc w:val="both"/>
        <w:textAlignment w:val="top"/>
        <w:rPr>
          <w:rFonts w:cstheme="minorHAnsi"/>
        </w:rPr>
      </w:pPr>
    </w:p>
    <w:sectPr w:rsidR="00106767" w:rsidRPr="003E6A25">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7568" w14:textId="77777777" w:rsidR="00C041B5" w:rsidRDefault="00C041B5" w:rsidP="0073609C">
      <w:pPr>
        <w:spacing w:after="0" w:line="240" w:lineRule="auto"/>
      </w:pPr>
      <w:r>
        <w:separator/>
      </w:r>
    </w:p>
  </w:endnote>
  <w:endnote w:type="continuationSeparator" w:id="0">
    <w:p w14:paraId="483755C8" w14:textId="77777777" w:rsidR="00C041B5" w:rsidRDefault="00C041B5" w:rsidP="00736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740D" w14:textId="77777777" w:rsidR="00717493" w:rsidRDefault="0071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158A" w14:textId="7A4F25AF" w:rsidR="0073609C" w:rsidRPr="000F3945" w:rsidRDefault="000F3945">
    <w:pPr>
      <w:pStyle w:val="Footer"/>
    </w:pPr>
    <w:r>
      <w:t>Page</w:t>
    </w:r>
    <w:r w:rsidRPr="000F3945">
      <w:t xml:space="preserve"> </w:t>
    </w:r>
    <w:r>
      <w:rPr>
        <w:b/>
        <w:bCs/>
      </w:rPr>
      <w:fldChar w:fldCharType="begin"/>
    </w:r>
    <w:r>
      <w:rPr>
        <w:b/>
        <w:bCs/>
      </w:rPr>
      <w:instrText>PAGE</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Pr>
        <w:b/>
        <w:bCs/>
        <w:noProof/>
      </w:rPr>
      <w:t>3</w:t>
    </w:r>
    <w:r>
      <w:rPr>
        <w:b/>
        <w:bCs/>
      </w:rPr>
      <w:fldChar w:fldCharType="end"/>
    </w:r>
    <w:r w:rsidRPr="000F3945">
      <w:t xml:space="preserve"> </w:t>
    </w:r>
    <w:r>
      <w:t>of</w:t>
    </w:r>
    <w:r w:rsidRPr="000F3945">
      <w:t xml:space="preserve"> </w:t>
    </w:r>
    <w:r>
      <w:rPr>
        <w:b/>
        <w:bCs/>
      </w:rPr>
      <w:fldChar w:fldCharType="begin"/>
    </w:r>
    <w:r>
      <w:rPr>
        <w:b/>
        <w:bCs/>
      </w:rPr>
      <w:instrText>NUMPAGES</w:instrText>
    </w:r>
    <w:r w:rsidRPr="000F3945">
      <w:rPr>
        <w:b/>
        <w:bCs/>
      </w:rPr>
      <w:instrText xml:space="preserve">  \* </w:instrText>
    </w:r>
    <w:r>
      <w:rPr>
        <w:b/>
        <w:bCs/>
      </w:rPr>
      <w:instrText>Arabic</w:instrText>
    </w:r>
    <w:r w:rsidRPr="000F3945">
      <w:rPr>
        <w:b/>
        <w:bCs/>
      </w:rPr>
      <w:instrText xml:space="preserve">  \* </w:instrText>
    </w:r>
    <w:r>
      <w:rPr>
        <w:b/>
        <w:bCs/>
      </w:rPr>
      <w:instrText>MERGEFORMAT</w:instrText>
    </w:r>
    <w:r>
      <w:rPr>
        <w:b/>
        <w:bCs/>
      </w:rPr>
      <w:fldChar w:fldCharType="separate"/>
    </w:r>
    <w:r>
      <w:rPr>
        <w:b/>
        <w:bCs/>
        <w:noProof/>
      </w:rPr>
      <w:t>5</w:t>
    </w:r>
    <w:r>
      <w:rPr>
        <w:b/>
        <w:bCs/>
      </w:rPr>
      <w:fldChar w:fldCharType="end"/>
    </w:r>
    <w:r>
      <w:ptab w:relativeTo="margin" w:alignment="center" w:leader="none"/>
    </w:r>
    <w:r>
      <w:t xml:space="preserve">Effective Date: </w:t>
    </w:r>
    <w:bookmarkStart w:id="0" w:name="_Hlk123847468"/>
    <w:sdt>
      <w:sdtPr>
        <w:alias w:val="Effective Date"/>
        <w:tag w:val="UNDP_POPP_EFFECTIVEDATE"/>
        <w:id w:val="6493640"/>
        <w:placeholder>
          <w:docPart w:val="13C0B311960F41BEA5EA69A61425EEA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5DD1BFF-45AC-4F48-95D9-1EA533BE66B0}"/>
        <w:date w:fullDate="2016-07-26T00:00:00Z">
          <w:dateFormat w:val="dd/MM/yyyy"/>
          <w:lid w:val="ru-RU"/>
          <w:storeMappedDataAs w:val="dateTime"/>
          <w:calendar w:val="gregorian"/>
        </w:date>
      </w:sdtPr>
      <w:sdtEndPr/>
      <w:sdtContent>
        <w:r w:rsidR="000B090B">
          <w:rPr>
            <w:lang w:val="ru-RU"/>
          </w:rPr>
          <w:t>26/07/2016</w:t>
        </w:r>
      </w:sdtContent>
    </w:sdt>
    <w:bookmarkEnd w:id="0"/>
    <w:r>
      <w:ptab w:relativeTo="margin" w:alignment="right" w:leader="none"/>
    </w:r>
    <w:r>
      <w:t xml:space="preserve">Version #: </w:t>
    </w:r>
    <w:sdt>
      <w:sdtPr>
        <w:alias w:val="POPPRefItemVersion"/>
        <w:tag w:val="UNDP_POPP_REFITEM_VERSION"/>
        <w:id w:val="-635725825"/>
        <w:placeholder>
          <w:docPart w:val="032C15CAAB5242B0B85A4B2E1818ED1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5DD1BFF-45AC-4F48-95D9-1EA533BE66B0}"/>
        <w:text/>
      </w:sdtPr>
      <w:sdtEndPr/>
      <w:sdtContent>
        <w:r w:rsidR="0028147E">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D522" w14:textId="77777777" w:rsidR="00717493" w:rsidRDefault="0071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1BE7" w14:textId="77777777" w:rsidR="00C041B5" w:rsidRDefault="00C041B5" w:rsidP="0073609C">
      <w:pPr>
        <w:spacing w:after="0" w:line="240" w:lineRule="auto"/>
      </w:pPr>
      <w:r>
        <w:separator/>
      </w:r>
    </w:p>
  </w:footnote>
  <w:footnote w:type="continuationSeparator" w:id="0">
    <w:p w14:paraId="5B5341C8" w14:textId="77777777" w:rsidR="00C041B5" w:rsidRDefault="00C041B5" w:rsidP="00736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9FF3" w14:textId="77777777" w:rsidR="00717493" w:rsidRDefault="0071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6B25" w14:textId="5679C1EA" w:rsidR="000F3945" w:rsidRDefault="000F3945" w:rsidP="000F3945">
    <w:pPr>
      <w:pStyle w:val="Header"/>
      <w:jc w:val="right"/>
    </w:pPr>
    <w:r>
      <w:rPr>
        <w:noProof/>
        <w:lang w:val="ru-RU" w:eastAsia="ru-RU"/>
      </w:rPr>
      <w:drawing>
        <wp:inline distT="0" distB="0" distL="0" distR="0" wp14:anchorId="695D7E22" wp14:editId="62B6EE07">
          <wp:extent cx="304800" cy="593766"/>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 cstate="print">
                    <a:extLst>
                      <a:ext uri="{28A0092B-C50C-407E-A947-70E740481C1C}">
                        <a14:useLocalDpi xmlns:a14="http://schemas.microsoft.com/office/drawing/2010/main" val="0"/>
                      </a:ext>
                    </a:extLst>
                  </a:blip>
                  <a:srcRect b="15532"/>
                  <a:stretch/>
                </pic:blipFill>
                <pic:spPr bwMode="auto">
                  <a:xfrm>
                    <a:off x="0" y="0"/>
                    <a:ext cx="304800" cy="593766"/>
                  </a:xfrm>
                  <a:prstGeom prst="rect">
                    <a:avLst/>
                  </a:prstGeom>
                  <a:ln>
                    <a:noFill/>
                  </a:ln>
                  <a:extLst>
                    <a:ext uri="{53640926-AAD7-44D8-BBD7-CCE9431645EC}">
                      <a14:shadowObscured xmlns:a14="http://schemas.microsoft.com/office/drawing/2010/main"/>
                    </a:ext>
                  </a:extLst>
                </pic:spPr>
              </pic:pic>
            </a:graphicData>
          </a:graphic>
        </wp:inline>
      </w:drawing>
    </w:r>
  </w:p>
  <w:p w14:paraId="5E93779B" w14:textId="77777777" w:rsidR="000F3945" w:rsidRDefault="000F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EF43" w14:textId="77777777" w:rsidR="00717493" w:rsidRDefault="0071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BE3"/>
    <w:multiLevelType w:val="multilevel"/>
    <w:tmpl w:val="30CA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6A02"/>
    <w:multiLevelType w:val="hybridMultilevel"/>
    <w:tmpl w:val="9F505D1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1E9A7A46">
      <w:start w:val="1"/>
      <w:numFmt w:val="bullet"/>
      <w:lvlText w:val=""/>
      <w:lvlJc w:val="left"/>
      <w:pPr>
        <w:ind w:left="2160" w:hanging="360"/>
      </w:pPr>
      <w:rPr>
        <w:rFonts w:ascii="Wingdings" w:hAnsi="Wingdings" w:hint="default"/>
        <w:color w:val="auto"/>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3733A"/>
    <w:multiLevelType w:val="hybridMultilevel"/>
    <w:tmpl w:val="77986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8169DA"/>
    <w:multiLevelType w:val="multilevel"/>
    <w:tmpl w:val="618A5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A7B95"/>
    <w:multiLevelType w:val="hybridMultilevel"/>
    <w:tmpl w:val="BE80DF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34521A0"/>
    <w:multiLevelType w:val="hybridMultilevel"/>
    <w:tmpl w:val="7C88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602ABD"/>
    <w:multiLevelType w:val="multilevel"/>
    <w:tmpl w:val="52D077C0"/>
    <w:lvl w:ilvl="0">
      <w:start w:val="1"/>
      <w:numFmt w:val="upperRoman"/>
      <w:lvlText w:val="%1."/>
      <w:lvlJc w:val="left"/>
      <w:pPr>
        <w:ind w:left="1080" w:hanging="72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0B176B1"/>
    <w:multiLevelType w:val="hybridMultilevel"/>
    <w:tmpl w:val="653C4B6C"/>
    <w:lvl w:ilvl="0" w:tplc="EA10F8A4">
      <w:start w:val="1"/>
      <w:numFmt w:val="bullet"/>
      <w:lvlText w:val=""/>
      <w:lvlJc w:val="left"/>
      <w:pPr>
        <w:ind w:left="2880" w:hanging="360"/>
      </w:pPr>
      <w:rPr>
        <w:rFonts w:ascii="Wingdings" w:hAnsi="Wingdings"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56E5382"/>
    <w:multiLevelType w:val="multilevel"/>
    <w:tmpl w:val="F594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6491B"/>
    <w:multiLevelType w:val="hybridMultilevel"/>
    <w:tmpl w:val="8AD6B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B45CCD"/>
    <w:multiLevelType w:val="hybridMultilevel"/>
    <w:tmpl w:val="DFB0E10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49D22EE"/>
    <w:multiLevelType w:val="multilevel"/>
    <w:tmpl w:val="8A6C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977B5"/>
    <w:multiLevelType w:val="multilevel"/>
    <w:tmpl w:val="502E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426588">
    <w:abstractNumId w:val="11"/>
  </w:num>
  <w:num w:numId="2" w16cid:durableId="1829514063">
    <w:abstractNumId w:val="0"/>
  </w:num>
  <w:num w:numId="3" w16cid:durableId="658268716">
    <w:abstractNumId w:val="12"/>
  </w:num>
  <w:num w:numId="4" w16cid:durableId="1236621423">
    <w:abstractNumId w:val="8"/>
  </w:num>
  <w:num w:numId="5" w16cid:durableId="1444494019">
    <w:abstractNumId w:val="3"/>
  </w:num>
  <w:num w:numId="6" w16cid:durableId="1271743755">
    <w:abstractNumId w:val="6"/>
  </w:num>
  <w:num w:numId="7" w16cid:durableId="1706365842">
    <w:abstractNumId w:val="2"/>
  </w:num>
  <w:num w:numId="8" w16cid:durableId="1579898947">
    <w:abstractNumId w:val="5"/>
  </w:num>
  <w:num w:numId="9" w16cid:durableId="1144662193">
    <w:abstractNumId w:val="9"/>
  </w:num>
  <w:num w:numId="10" w16cid:durableId="1843009981">
    <w:abstractNumId w:val="1"/>
  </w:num>
  <w:num w:numId="11" w16cid:durableId="130827026">
    <w:abstractNumId w:val="4"/>
  </w:num>
  <w:num w:numId="12" w16cid:durableId="595675056">
    <w:abstractNumId w:val="7"/>
  </w:num>
  <w:num w:numId="13" w16cid:durableId="138810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0B"/>
    <w:rsid w:val="0000741E"/>
    <w:rsid w:val="0002519E"/>
    <w:rsid w:val="00030A00"/>
    <w:rsid w:val="0006362D"/>
    <w:rsid w:val="000A49EA"/>
    <w:rsid w:val="000B090B"/>
    <w:rsid w:val="000F3945"/>
    <w:rsid w:val="00106767"/>
    <w:rsid w:val="00122D67"/>
    <w:rsid w:val="00123C97"/>
    <w:rsid w:val="00126B88"/>
    <w:rsid w:val="001455B2"/>
    <w:rsid w:val="00160B0E"/>
    <w:rsid w:val="001B0DCD"/>
    <w:rsid w:val="001C4100"/>
    <w:rsid w:val="001E39EF"/>
    <w:rsid w:val="001E529A"/>
    <w:rsid w:val="00255A91"/>
    <w:rsid w:val="0026164C"/>
    <w:rsid w:val="0028147E"/>
    <w:rsid w:val="00283FD9"/>
    <w:rsid w:val="00294C73"/>
    <w:rsid w:val="002B5C7A"/>
    <w:rsid w:val="002E3745"/>
    <w:rsid w:val="00322B3F"/>
    <w:rsid w:val="0036361C"/>
    <w:rsid w:val="003779E0"/>
    <w:rsid w:val="0038625B"/>
    <w:rsid w:val="003B5C4A"/>
    <w:rsid w:val="003E6A25"/>
    <w:rsid w:val="00433423"/>
    <w:rsid w:val="0044032B"/>
    <w:rsid w:val="00456605"/>
    <w:rsid w:val="004970BF"/>
    <w:rsid w:val="004A470C"/>
    <w:rsid w:val="004C3532"/>
    <w:rsid w:val="004C4D8F"/>
    <w:rsid w:val="004E2A3F"/>
    <w:rsid w:val="004E6640"/>
    <w:rsid w:val="004F697E"/>
    <w:rsid w:val="00533E1A"/>
    <w:rsid w:val="00545539"/>
    <w:rsid w:val="005C5CC4"/>
    <w:rsid w:val="005C631F"/>
    <w:rsid w:val="005F7E81"/>
    <w:rsid w:val="00635E01"/>
    <w:rsid w:val="00636440"/>
    <w:rsid w:val="0065615C"/>
    <w:rsid w:val="00683414"/>
    <w:rsid w:val="006A0C83"/>
    <w:rsid w:val="006F0F4D"/>
    <w:rsid w:val="0071271B"/>
    <w:rsid w:val="00717493"/>
    <w:rsid w:val="00726B6E"/>
    <w:rsid w:val="0073609C"/>
    <w:rsid w:val="0079673C"/>
    <w:rsid w:val="007A6AAC"/>
    <w:rsid w:val="007B5690"/>
    <w:rsid w:val="007F38B4"/>
    <w:rsid w:val="008026AA"/>
    <w:rsid w:val="00831984"/>
    <w:rsid w:val="00837493"/>
    <w:rsid w:val="00857728"/>
    <w:rsid w:val="00860AD5"/>
    <w:rsid w:val="00862413"/>
    <w:rsid w:val="00863C83"/>
    <w:rsid w:val="00871282"/>
    <w:rsid w:val="008A1F92"/>
    <w:rsid w:val="008F51CE"/>
    <w:rsid w:val="00900D83"/>
    <w:rsid w:val="009128D7"/>
    <w:rsid w:val="00925A8D"/>
    <w:rsid w:val="00934C52"/>
    <w:rsid w:val="00974450"/>
    <w:rsid w:val="0099050B"/>
    <w:rsid w:val="009B52D7"/>
    <w:rsid w:val="009F090C"/>
    <w:rsid w:val="00A2358F"/>
    <w:rsid w:val="00A817F8"/>
    <w:rsid w:val="00AA47BD"/>
    <w:rsid w:val="00AC7225"/>
    <w:rsid w:val="00AE5C10"/>
    <w:rsid w:val="00B042AA"/>
    <w:rsid w:val="00B27C46"/>
    <w:rsid w:val="00B40616"/>
    <w:rsid w:val="00B41AC0"/>
    <w:rsid w:val="00BF677D"/>
    <w:rsid w:val="00C041B5"/>
    <w:rsid w:val="00C060CA"/>
    <w:rsid w:val="00CB0693"/>
    <w:rsid w:val="00D8463D"/>
    <w:rsid w:val="00DC2573"/>
    <w:rsid w:val="00E13FFF"/>
    <w:rsid w:val="00E21624"/>
    <w:rsid w:val="00E61267"/>
    <w:rsid w:val="00EB6EE1"/>
    <w:rsid w:val="00F449F7"/>
    <w:rsid w:val="00F70091"/>
    <w:rsid w:val="00F70E19"/>
    <w:rsid w:val="00FA6771"/>
    <w:rsid w:val="00FA6E6C"/>
    <w:rsid w:val="00FD2B6A"/>
    <w:rsid w:val="00FE1C9C"/>
    <w:rsid w:val="00FF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A802D"/>
  <w15:docId w15:val="{E6F79044-ADB3-49F4-A6D9-E737C8E68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050B"/>
    <w:rPr>
      <w:sz w:val="16"/>
      <w:szCs w:val="16"/>
    </w:rPr>
  </w:style>
  <w:style w:type="paragraph" w:styleId="CommentText">
    <w:name w:val="annotation text"/>
    <w:basedOn w:val="Normal"/>
    <w:link w:val="CommentTextChar"/>
    <w:uiPriority w:val="99"/>
    <w:semiHidden/>
    <w:unhideWhenUsed/>
    <w:rsid w:val="0099050B"/>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99050B"/>
    <w:rPr>
      <w:rFonts w:eastAsiaTheme="minorHAnsi"/>
      <w:sz w:val="20"/>
      <w:szCs w:val="20"/>
      <w:lang w:eastAsia="en-US"/>
    </w:rPr>
  </w:style>
  <w:style w:type="paragraph" w:styleId="BalloonText">
    <w:name w:val="Balloon Text"/>
    <w:basedOn w:val="Normal"/>
    <w:link w:val="BalloonTextChar"/>
    <w:uiPriority w:val="99"/>
    <w:semiHidden/>
    <w:unhideWhenUsed/>
    <w:rsid w:val="00990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0B"/>
    <w:rPr>
      <w:rFonts w:ascii="Segoe UI" w:hAnsi="Segoe UI" w:cs="Segoe UI"/>
      <w:sz w:val="18"/>
      <w:szCs w:val="18"/>
    </w:rPr>
  </w:style>
  <w:style w:type="paragraph" w:styleId="Header">
    <w:name w:val="header"/>
    <w:basedOn w:val="Normal"/>
    <w:link w:val="HeaderChar"/>
    <w:uiPriority w:val="99"/>
    <w:unhideWhenUsed/>
    <w:rsid w:val="007360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609C"/>
  </w:style>
  <w:style w:type="paragraph" w:styleId="Footer">
    <w:name w:val="footer"/>
    <w:basedOn w:val="Normal"/>
    <w:link w:val="FooterChar"/>
    <w:uiPriority w:val="99"/>
    <w:unhideWhenUsed/>
    <w:rsid w:val="007360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609C"/>
  </w:style>
  <w:style w:type="paragraph" w:styleId="ListParagraph">
    <w:name w:val="List Paragraph"/>
    <w:basedOn w:val="Normal"/>
    <w:uiPriority w:val="34"/>
    <w:qFormat/>
    <w:rsid w:val="0073609C"/>
    <w:pPr>
      <w:ind w:left="720"/>
      <w:contextualSpacing/>
    </w:pPr>
  </w:style>
  <w:style w:type="character" w:styleId="Hyperlink">
    <w:name w:val="Hyperlink"/>
    <w:basedOn w:val="DefaultParagraphFont"/>
    <w:uiPriority w:val="99"/>
    <w:unhideWhenUsed/>
    <w:rsid w:val="004A470C"/>
    <w:rPr>
      <w:color w:val="0563C1" w:themeColor="hyperlink"/>
      <w:u w:val="single"/>
    </w:rPr>
  </w:style>
  <w:style w:type="character" w:styleId="FollowedHyperlink">
    <w:name w:val="FollowedHyperlink"/>
    <w:basedOn w:val="DefaultParagraphFont"/>
    <w:uiPriority w:val="99"/>
    <w:semiHidden/>
    <w:unhideWhenUsed/>
    <w:rsid w:val="00F70E1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32B"/>
    <w:rPr>
      <w:rFonts w:eastAsiaTheme="minorEastAsia"/>
      <w:b/>
      <w:bCs/>
      <w:lang w:eastAsia="ja-JP"/>
    </w:rPr>
  </w:style>
  <w:style w:type="character" w:customStyle="1" w:styleId="CommentSubjectChar">
    <w:name w:val="Comment Subject Char"/>
    <w:basedOn w:val="CommentTextChar"/>
    <w:link w:val="CommentSubject"/>
    <w:uiPriority w:val="99"/>
    <w:semiHidden/>
    <w:rsid w:val="0044032B"/>
    <w:rPr>
      <w:rFonts w:eastAsiaTheme="minorHAnsi"/>
      <w:b/>
      <w:bCs/>
      <w:sz w:val="20"/>
      <w:szCs w:val="20"/>
      <w:lang w:eastAsia="en-US"/>
    </w:rPr>
  </w:style>
  <w:style w:type="character" w:styleId="PlaceholderText">
    <w:name w:val="Placeholder Text"/>
    <w:basedOn w:val="DefaultParagraphFont"/>
    <w:uiPriority w:val="99"/>
    <w:semiHidden/>
    <w:rsid w:val="000F3945"/>
    <w:rPr>
      <w:color w:val="808080"/>
    </w:rPr>
  </w:style>
  <w:style w:type="character" w:styleId="UnresolvedMention">
    <w:name w:val="Unresolved Mention"/>
    <w:basedOn w:val="DefaultParagraphFont"/>
    <w:uiPriority w:val="99"/>
    <w:semiHidden/>
    <w:unhideWhenUsed/>
    <w:rsid w:val="0071271B"/>
    <w:rPr>
      <w:color w:val="605E5C"/>
      <w:shd w:val="clear" w:color="auto" w:fill="E1DFDD"/>
    </w:rPr>
  </w:style>
  <w:style w:type="paragraph" w:styleId="Revision">
    <w:name w:val="Revision"/>
    <w:hidden/>
    <w:uiPriority w:val="99"/>
    <w:semiHidden/>
    <w:rsid w:val="001455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30187">
      <w:bodyDiv w:val="1"/>
      <w:marLeft w:val="0"/>
      <w:marRight w:val="0"/>
      <w:marTop w:val="0"/>
      <w:marBottom w:val="0"/>
      <w:divBdr>
        <w:top w:val="none" w:sz="0" w:space="0" w:color="auto"/>
        <w:left w:val="none" w:sz="0" w:space="0" w:color="auto"/>
        <w:bottom w:val="none" w:sz="0" w:space="0" w:color="auto"/>
        <w:right w:val="none" w:sz="0" w:space="0" w:color="auto"/>
      </w:divBdr>
      <w:divsChild>
        <w:div w:id="839737247">
          <w:marLeft w:val="0"/>
          <w:marRight w:val="0"/>
          <w:marTop w:val="0"/>
          <w:marBottom w:val="0"/>
          <w:divBdr>
            <w:top w:val="none" w:sz="0" w:space="0" w:color="auto"/>
            <w:left w:val="none" w:sz="0" w:space="0" w:color="auto"/>
            <w:bottom w:val="none" w:sz="0" w:space="0" w:color="auto"/>
            <w:right w:val="none" w:sz="0" w:space="0" w:color="auto"/>
          </w:divBdr>
          <w:divsChild>
            <w:div w:id="1984920646">
              <w:marLeft w:val="0"/>
              <w:marRight w:val="0"/>
              <w:marTop w:val="0"/>
              <w:marBottom w:val="0"/>
              <w:divBdr>
                <w:top w:val="none" w:sz="0" w:space="0" w:color="auto"/>
                <w:left w:val="none" w:sz="0" w:space="0" w:color="auto"/>
                <w:bottom w:val="none" w:sz="0" w:space="0" w:color="auto"/>
                <w:right w:val="none" w:sz="0" w:space="0" w:color="auto"/>
              </w:divBdr>
              <w:divsChild>
                <w:div w:id="1354694706">
                  <w:marLeft w:val="0"/>
                  <w:marRight w:val="0"/>
                  <w:marTop w:val="0"/>
                  <w:marBottom w:val="300"/>
                  <w:divBdr>
                    <w:top w:val="none" w:sz="0" w:space="0" w:color="auto"/>
                    <w:left w:val="none" w:sz="0" w:space="0" w:color="auto"/>
                    <w:bottom w:val="none" w:sz="0" w:space="0" w:color="auto"/>
                    <w:right w:val="none" w:sz="0" w:space="0" w:color="auto"/>
                  </w:divBdr>
                  <w:divsChild>
                    <w:div w:id="900798037">
                      <w:marLeft w:val="2325"/>
                      <w:marRight w:val="0"/>
                      <w:marTop w:val="0"/>
                      <w:marBottom w:val="0"/>
                      <w:divBdr>
                        <w:top w:val="none" w:sz="0" w:space="0" w:color="auto"/>
                        <w:left w:val="none" w:sz="0" w:space="0" w:color="auto"/>
                        <w:bottom w:val="none" w:sz="0" w:space="0" w:color="auto"/>
                        <w:right w:val="none" w:sz="0" w:space="0" w:color="auto"/>
                      </w:divBdr>
                      <w:divsChild>
                        <w:div w:id="1729382690">
                          <w:marLeft w:val="0"/>
                          <w:marRight w:val="0"/>
                          <w:marTop w:val="0"/>
                          <w:marBottom w:val="0"/>
                          <w:divBdr>
                            <w:top w:val="none" w:sz="0" w:space="0" w:color="auto"/>
                            <w:left w:val="none" w:sz="0" w:space="0" w:color="auto"/>
                            <w:bottom w:val="none" w:sz="0" w:space="0" w:color="auto"/>
                            <w:right w:val="none" w:sz="0" w:space="0" w:color="auto"/>
                          </w:divBdr>
                          <w:divsChild>
                            <w:div w:id="1678728858">
                              <w:marLeft w:val="0"/>
                              <w:marRight w:val="0"/>
                              <w:marTop w:val="0"/>
                              <w:marBottom w:val="0"/>
                              <w:divBdr>
                                <w:top w:val="none" w:sz="0" w:space="0" w:color="auto"/>
                                <w:left w:val="none" w:sz="0" w:space="0" w:color="auto"/>
                                <w:bottom w:val="none" w:sz="0" w:space="0" w:color="auto"/>
                                <w:right w:val="none" w:sz="0" w:space="0" w:color="auto"/>
                              </w:divBdr>
                              <w:divsChild>
                                <w:div w:id="1918512717">
                                  <w:marLeft w:val="0"/>
                                  <w:marRight w:val="0"/>
                                  <w:marTop w:val="0"/>
                                  <w:marBottom w:val="0"/>
                                  <w:divBdr>
                                    <w:top w:val="none" w:sz="0" w:space="0" w:color="auto"/>
                                    <w:left w:val="none" w:sz="0" w:space="0" w:color="auto"/>
                                    <w:bottom w:val="none" w:sz="0" w:space="0" w:color="auto"/>
                                    <w:right w:val="none" w:sz="0" w:space="0" w:color="auto"/>
                                  </w:divBdr>
                                  <w:divsChild>
                                    <w:div w:id="369501329">
                                      <w:marLeft w:val="0"/>
                                      <w:marRight w:val="0"/>
                                      <w:marTop w:val="0"/>
                                      <w:marBottom w:val="0"/>
                                      <w:divBdr>
                                        <w:top w:val="none" w:sz="0" w:space="0" w:color="auto"/>
                                        <w:left w:val="none" w:sz="0" w:space="0" w:color="auto"/>
                                        <w:bottom w:val="none" w:sz="0" w:space="0" w:color="auto"/>
                                        <w:right w:val="none" w:sz="0" w:space="0" w:color="auto"/>
                                      </w:divBdr>
                                      <w:divsChild>
                                        <w:div w:id="1345354251">
                                          <w:marLeft w:val="0"/>
                                          <w:marRight w:val="-3525"/>
                                          <w:marTop w:val="0"/>
                                          <w:marBottom w:val="0"/>
                                          <w:divBdr>
                                            <w:top w:val="none" w:sz="0" w:space="0" w:color="auto"/>
                                            <w:left w:val="none" w:sz="0" w:space="0" w:color="auto"/>
                                            <w:bottom w:val="none" w:sz="0" w:space="0" w:color="auto"/>
                                            <w:right w:val="none" w:sz="0" w:space="0" w:color="auto"/>
                                          </w:divBdr>
                                          <w:divsChild>
                                            <w:div w:id="2016222956">
                                              <w:marLeft w:val="0"/>
                                              <w:marRight w:val="3225"/>
                                              <w:marTop w:val="0"/>
                                              <w:marBottom w:val="0"/>
                                              <w:divBdr>
                                                <w:top w:val="none" w:sz="0" w:space="0" w:color="auto"/>
                                                <w:left w:val="none" w:sz="0" w:space="0" w:color="auto"/>
                                                <w:bottom w:val="none" w:sz="0" w:space="0" w:color="auto"/>
                                                <w:right w:val="none" w:sz="0" w:space="0" w:color="auto"/>
                                              </w:divBdr>
                                              <w:divsChild>
                                                <w:div w:id="1719671753">
                                                  <w:marLeft w:val="15"/>
                                                  <w:marRight w:val="15"/>
                                                  <w:marTop w:val="15"/>
                                                  <w:marBottom w:val="15"/>
                                                  <w:divBdr>
                                                    <w:top w:val="none" w:sz="0" w:space="0" w:color="auto"/>
                                                    <w:left w:val="none" w:sz="0" w:space="0" w:color="auto"/>
                                                    <w:bottom w:val="none" w:sz="0" w:space="0" w:color="auto"/>
                                                    <w:right w:val="none" w:sz="0" w:space="0" w:color="auto"/>
                                                  </w:divBdr>
                                                  <w:divsChild>
                                                    <w:div w:id="1455782693">
                                                      <w:marLeft w:val="0"/>
                                                      <w:marRight w:val="0"/>
                                                      <w:marTop w:val="0"/>
                                                      <w:marBottom w:val="0"/>
                                                      <w:divBdr>
                                                        <w:top w:val="none" w:sz="0" w:space="0" w:color="auto"/>
                                                        <w:left w:val="none" w:sz="0" w:space="0" w:color="auto"/>
                                                        <w:bottom w:val="none" w:sz="0" w:space="0" w:color="auto"/>
                                                        <w:right w:val="none" w:sz="0" w:space="0" w:color="auto"/>
                                                      </w:divBdr>
                                                      <w:divsChild>
                                                        <w:div w:id="1392385946">
                                                          <w:marLeft w:val="0"/>
                                                          <w:marRight w:val="0"/>
                                                          <w:marTop w:val="0"/>
                                                          <w:marBottom w:val="0"/>
                                                          <w:divBdr>
                                                            <w:top w:val="none" w:sz="0" w:space="0" w:color="auto"/>
                                                            <w:left w:val="none" w:sz="0" w:space="0" w:color="auto"/>
                                                            <w:bottom w:val="none" w:sz="0" w:space="0" w:color="auto"/>
                                                            <w:right w:val="none" w:sz="0" w:space="0" w:color="auto"/>
                                                          </w:divBdr>
                                                        </w:div>
                                                        <w:div w:id="1972205318">
                                                          <w:marLeft w:val="0"/>
                                                          <w:marRight w:val="0"/>
                                                          <w:marTop w:val="0"/>
                                                          <w:marBottom w:val="0"/>
                                                          <w:divBdr>
                                                            <w:top w:val="none" w:sz="0" w:space="0" w:color="auto"/>
                                                            <w:left w:val="none" w:sz="0" w:space="0" w:color="auto"/>
                                                            <w:bottom w:val="none" w:sz="0" w:space="0" w:color="auto"/>
                                                            <w:right w:val="none" w:sz="0" w:space="0" w:color="auto"/>
                                                          </w:divBdr>
                                                        </w:div>
                                                        <w:div w:id="1321884024">
                                                          <w:marLeft w:val="0"/>
                                                          <w:marRight w:val="0"/>
                                                          <w:marTop w:val="0"/>
                                                          <w:marBottom w:val="0"/>
                                                          <w:divBdr>
                                                            <w:top w:val="none" w:sz="0" w:space="0" w:color="auto"/>
                                                            <w:left w:val="none" w:sz="0" w:space="0" w:color="auto"/>
                                                            <w:bottom w:val="none" w:sz="0" w:space="0" w:color="auto"/>
                                                            <w:right w:val="none" w:sz="0" w:space="0" w:color="auto"/>
                                                          </w:divBdr>
                                                        </w:div>
                                                        <w:div w:id="33773481">
                                                          <w:marLeft w:val="0"/>
                                                          <w:marRight w:val="0"/>
                                                          <w:marTop w:val="0"/>
                                                          <w:marBottom w:val="0"/>
                                                          <w:divBdr>
                                                            <w:top w:val="none" w:sz="0" w:space="0" w:color="auto"/>
                                                            <w:left w:val="none" w:sz="0" w:space="0" w:color="auto"/>
                                                            <w:bottom w:val="none" w:sz="0" w:space="0" w:color="auto"/>
                                                            <w:right w:val="none" w:sz="0" w:space="0" w:color="auto"/>
                                                          </w:divBdr>
                                                        </w:div>
                                                        <w:div w:id="2138837914">
                                                          <w:marLeft w:val="0"/>
                                                          <w:marRight w:val="0"/>
                                                          <w:marTop w:val="0"/>
                                                          <w:marBottom w:val="0"/>
                                                          <w:divBdr>
                                                            <w:top w:val="none" w:sz="0" w:space="0" w:color="auto"/>
                                                            <w:left w:val="none" w:sz="0" w:space="0" w:color="auto"/>
                                                            <w:bottom w:val="none" w:sz="0" w:space="0" w:color="auto"/>
                                                            <w:right w:val="none" w:sz="0" w:space="0" w:color="auto"/>
                                                          </w:divBdr>
                                                        </w:div>
                                                        <w:div w:id="184825896">
                                                          <w:marLeft w:val="0"/>
                                                          <w:marRight w:val="0"/>
                                                          <w:marTop w:val="0"/>
                                                          <w:marBottom w:val="0"/>
                                                          <w:divBdr>
                                                            <w:top w:val="none" w:sz="0" w:space="0" w:color="auto"/>
                                                            <w:left w:val="none" w:sz="0" w:space="0" w:color="auto"/>
                                                            <w:bottom w:val="none" w:sz="0" w:space="0" w:color="auto"/>
                                                            <w:right w:val="none" w:sz="0" w:space="0" w:color="auto"/>
                                                          </w:divBdr>
                                                        </w:div>
                                                        <w:div w:id="1697273361">
                                                          <w:marLeft w:val="0"/>
                                                          <w:marRight w:val="0"/>
                                                          <w:marTop w:val="0"/>
                                                          <w:marBottom w:val="0"/>
                                                          <w:divBdr>
                                                            <w:top w:val="none" w:sz="0" w:space="0" w:color="auto"/>
                                                            <w:left w:val="none" w:sz="0" w:space="0" w:color="auto"/>
                                                            <w:bottom w:val="none" w:sz="0" w:space="0" w:color="auto"/>
                                                            <w:right w:val="none" w:sz="0" w:space="0" w:color="auto"/>
                                                          </w:divBdr>
                                                        </w:div>
                                                        <w:div w:id="1684361819">
                                                          <w:marLeft w:val="0"/>
                                                          <w:marRight w:val="0"/>
                                                          <w:marTop w:val="0"/>
                                                          <w:marBottom w:val="0"/>
                                                          <w:divBdr>
                                                            <w:top w:val="none" w:sz="0" w:space="0" w:color="auto"/>
                                                            <w:left w:val="none" w:sz="0" w:space="0" w:color="auto"/>
                                                            <w:bottom w:val="none" w:sz="0" w:space="0" w:color="auto"/>
                                                            <w:right w:val="none" w:sz="0" w:space="0" w:color="auto"/>
                                                          </w:divBdr>
                                                        </w:div>
                                                        <w:div w:id="356664516">
                                                          <w:marLeft w:val="0"/>
                                                          <w:marRight w:val="0"/>
                                                          <w:marTop w:val="0"/>
                                                          <w:marBottom w:val="0"/>
                                                          <w:divBdr>
                                                            <w:top w:val="none" w:sz="0" w:space="0" w:color="auto"/>
                                                            <w:left w:val="none" w:sz="0" w:space="0" w:color="auto"/>
                                                            <w:bottom w:val="none" w:sz="0" w:space="0" w:color="auto"/>
                                                            <w:right w:val="none" w:sz="0" w:space="0" w:color="auto"/>
                                                          </w:divBdr>
                                                        </w:div>
                                                        <w:div w:id="782266615">
                                                          <w:marLeft w:val="0"/>
                                                          <w:marRight w:val="0"/>
                                                          <w:marTop w:val="0"/>
                                                          <w:marBottom w:val="0"/>
                                                          <w:divBdr>
                                                            <w:top w:val="none" w:sz="0" w:space="0" w:color="auto"/>
                                                            <w:left w:val="none" w:sz="0" w:space="0" w:color="auto"/>
                                                            <w:bottom w:val="none" w:sz="0" w:space="0" w:color="auto"/>
                                                            <w:right w:val="none" w:sz="0" w:space="0" w:color="auto"/>
                                                          </w:divBdr>
                                                        </w:div>
                                                        <w:div w:id="1606814460">
                                                          <w:marLeft w:val="0"/>
                                                          <w:marRight w:val="0"/>
                                                          <w:marTop w:val="0"/>
                                                          <w:marBottom w:val="0"/>
                                                          <w:divBdr>
                                                            <w:top w:val="none" w:sz="0" w:space="0" w:color="auto"/>
                                                            <w:left w:val="none" w:sz="0" w:space="0" w:color="auto"/>
                                                            <w:bottom w:val="none" w:sz="0" w:space="0" w:color="auto"/>
                                                            <w:right w:val="none" w:sz="0" w:space="0" w:color="auto"/>
                                                          </w:divBdr>
                                                        </w:div>
                                                        <w:div w:id="2066679730">
                                                          <w:marLeft w:val="0"/>
                                                          <w:marRight w:val="0"/>
                                                          <w:marTop w:val="0"/>
                                                          <w:marBottom w:val="0"/>
                                                          <w:divBdr>
                                                            <w:top w:val="none" w:sz="0" w:space="0" w:color="auto"/>
                                                            <w:left w:val="none" w:sz="0" w:space="0" w:color="auto"/>
                                                            <w:bottom w:val="none" w:sz="0" w:space="0" w:color="auto"/>
                                                            <w:right w:val="none" w:sz="0" w:space="0" w:color="auto"/>
                                                          </w:divBdr>
                                                        </w:div>
                                                        <w:div w:id="1350452610">
                                                          <w:marLeft w:val="0"/>
                                                          <w:marRight w:val="0"/>
                                                          <w:marTop w:val="0"/>
                                                          <w:marBottom w:val="0"/>
                                                          <w:divBdr>
                                                            <w:top w:val="none" w:sz="0" w:space="0" w:color="auto"/>
                                                            <w:left w:val="none" w:sz="0" w:space="0" w:color="auto"/>
                                                            <w:bottom w:val="none" w:sz="0" w:space="0" w:color="auto"/>
                                                            <w:right w:val="none" w:sz="0" w:space="0" w:color="auto"/>
                                                          </w:divBdr>
                                                        </w:div>
                                                        <w:div w:id="757989684">
                                                          <w:marLeft w:val="0"/>
                                                          <w:marRight w:val="0"/>
                                                          <w:marTop w:val="0"/>
                                                          <w:marBottom w:val="0"/>
                                                          <w:divBdr>
                                                            <w:top w:val="none" w:sz="0" w:space="0" w:color="auto"/>
                                                            <w:left w:val="none" w:sz="0" w:space="0" w:color="auto"/>
                                                            <w:bottom w:val="none" w:sz="0" w:space="0" w:color="auto"/>
                                                            <w:right w:val="none" w:sz="0" w:space="0" w:color="auto"/>
                                                          </w:divBdr>
                                                        </w:div>
                                                        <w:div w:id="842815081">
                                                          <w:marLeft w:val="0"/>
                                                          <w:marRight w:val="0"/>
                                                          <w:marTop w:val="0"/>
                                                          <w:marBottom w:val="0"/>
                                                          <w:divBdr>
                                                            <w:top w:val="none" w:sz="0" w:space="0" w:color="auto"/>
                                                            <w:left w:val="none" w:sz="0" w:space="0" w:color="auto"/>
                                                            <w:bottom w:val="none" w:sz="0" w:space="0" w:color="auto"/>
                                                            <w:right w:val="none" w:sz="0" w:space="0" w:color="auto"/>
                                                          </w:divBdr>
                                                        </w:div>
                                                        <w:div w:id="558127671">
                                                          <w:marLeft w:val="0"/>
                                                          <w:marRight w:val="0"/>
                                                          <w:marTop w:val="0"/>
                                                          <w:marBottom w:val="0"/>
                                                          <w:divBdr>
                                                            <w:top w:val="none" w:sz="0" w:space="0" w:color="auto"/>
                                                            <w:left w:val="none" w:sz="0" w:space="0" w:color="auto"/>
                                                            <w:bottom w:val="none" w:sz="0" w:space="0" w:color="auto"/>
                                                            <w:right w:val="none" w:sz="0" w:space="0" w:color="auto"/>
                                                          </w:divBdr>
                                                        </w:div>
                                                        <w:div w:id="226499724">
                                                          <w:marLeft w:val="0"/>
                                                          <w:marRight w:val="0"/>
                                                          <w:marTop w:val="0"/>
                                                          <w:marBottom w:val="0"/>
                                                          <w:divBdr>
                                                            <w:top w:val="none" w:sz="0" w:space="0" w:color="auto"/>
                                                            <w:left w:val="none" w:sz="0" w:space="0" w:color="auto"/>
                                                            <w:bottom w:val="none" w:sz="0" w:space="0" w:color="auto"/>
                                                            <w:right w:val="none" w:sz="0" w:space="0" w:color="auto"/>
                                                          </w:divBdr>
                                                        </w:div>
                                                        <w:div w:id="1179273191">
                                                          <w:marLeft w:val="0"/>
                                                          <w:marRight w:val="0"/>
                                                          <w:marTop w:val="0"/>
                                                          <w:marBottom w:val="0"/>
                                                          <w:divBdr>
                                                            <w:top w:val="none" w:sz="0" w:space="0" w:color="auto"/>
                                                            <w:left w:val="none" w:sz="0" w:space="0" w:color="auto"/>
                                                            <w:bottom w:val="none" w:sz="0" w:space="0" w:color="auto"/>
                                                            <w:right w:val="none" w:sz="0" w:space="0" w:color="auto"/>
                                                          </w:divBdr>
                                                        </w:div>
                                                        <w:div w:id="210655784">
                                                          <w:marLeft w:val="0"/>
                                                          <w:marRight w:val="0"/>
                                                          <w:marTop w:val="0"/>
                                                          <w:marBottom w:val="0"/>
                                                          <w:divBdr>
                                                            <w:top w:val="none" w:sz="0" w:space="0" w:color="auto"/>
                                                            <w:left w:val="none" w:sz="0" w:space="0" w:color="auto"/>
                                                            <w:bottom w:val="none" w:sz="0" w:space="0" w:color="auto"/>
                                                            <w:right w:val="none" w:sz="0" w:space="0" w:color="auto"/>
                                                          </w:divBdr>
                                                        </w:div>
                                                        <w:div w:id="1677925311">
                                                          <w:marLeft w:val="0"/>
                                                          <w:marRight w:val="0"/>
                                                          <w:marTop w:val="0"/>
                                                          <w:marBottom w:val="0"/>
                                                          <w:divBdr>
                                                            <w:top w:val="none" w:sz="0" w:space="0" w:color="auto"/>
                                                            <w:left w:val="none" w:sz="0" w:space="0" w:color="auto"/>
                                                            <w:bottom w:val="none" w:sz="0" w:space="0" w:color="auto"/>
                                                            <w:right w:val="none" w:sz="0" w:space="0" w:color="auto"/>
                                                          </w:divBdr>
                                                        </w:div>
                                                        <w:div w:id="1917326172">
                                                          <w:marLeft w:val="0"/>
                                                          <w:marRight w:val="0"/>
                                                          <w:marTop w:val="0"/>
                                                          <w:marBottom w:val="0"/>
                                                          <w:divBdr>
                                                            <w:top w:val="none" w:sz="0" w:space="0" w:color="auto"/>
                                                            <w:left w:val="none" w:sz="0" w:space="0" w:color="auto"/>
                                                            <w:bottom w:val="none" w:sz="0" w:space="0" w:color="auto"/>
                                                            <w:right w:val="none" w:sz="0" w:space="0" w:color="auto"/>
                                                          </w:divBdr>
                                                        </w:div>
                                                        <w:div w:id="1103301911">
                                                          <w:marLeft w:val="0"/>
                                                          <w:marRight w:val="0"/>
                                                          <w:marTop w:val="0"/>
                                                          <w:marBottom w:val="0"/>
                                                          <w:divBdr>
                                                            <w:top w:val="none" w:sz="0" w:space="0" w:color="auto"/>
                                                            <w:left w:val="none" w:sz="0" w:space="0" w:color="auto"/>
                                                            <w:bottom w:val="none" w:sz="0" w:space="0" w:color="auto"/>
                                                            <w:right w:val="none" w:sz="0" w:space="0" w:color="auto"/>
                                                          </w:divBdr>
                                                        </w:div>
                                                        <w:div w:id="646129146">
                                                          <w:marLeft w:val="0"/>
                                                          <w:marRight w:val="0"/>
                                                          <w:marTop w:val="0"/>
                                                          <w:marBottom w:val="0"/>
                                                          <w:divBdr>
                                                            <w:top w:val="none" w:sz="0" w:space="0" w:color="auto"/>
                                                            <w:left w:val="none" w:sz="0" w:space="0" w:color="auto"/>
                                                            <w:bottom w:val="none" w:sz="0" w:space="0" w:color="auto"/>
                                                            <w:right w:val="none" w:sz="0" w:space="0" w:color="auto"/>
                                                          </w:divBdr>
                                                        </w:div>
                                                        <w:div w:id="2121414295">
                                                          <w:marLeft w:val="0"/>
                                                          <w:marRight w:val="0"/>
                                                          <w:marTop w:val="0"/>
                                                          <w:marBottom w:val="0"/>
                                                          <w:divBdr>
                                                            <w:top w:val="none" w:sz="0" w:space="0" w:color="auto"/>
                                                            <w:left w:val="none" w:sz="0" w:space="0" w:color="auto"/>
                                                            <w:bottom w:val="none" w:sz="0" w:space="0" w:color="auto"/>
                                                            <w:right w:val="none" w:sz="0" w:space="0" w:color="auto"/>
                                                          </w:divBdr>
                                                        </w:div>
                                                        <w:div w:id="1367099979">
                                                          <w:marLeft w:val="0"/>
                                                          <w:marRight w:val="0"/>
                                                          <w:marTop w:val="0"/>
                                                          <w:marBottom w:val="0"/>
                                                          <w:divBdr>
                                                            <w:top w:val="none" w:sz="0" w:space="0" w:color="auto"/>
                                                            <w:left w:val="none" w:sz="0" w:space="0" w:color="auto"/>
                                                            <w:bottom w:val="none" w:sz="0" w:space="0" w:color="auto"/>
                                                            <w:right w:val="none" w:sz="0" w:space="0" w:color="auto"/>
                                                          </w:divBdr>
                                                        </w:div>
                                                        <w:div w:id="865676621">
                                                          <w:marLeft w:val="0"/>
                                                          <w:marRight w:val="0"/>
                                                          <w:marTop w:val="0"/>
                                                          <w:marBottom w:val="0"/>
                                                          <w:divBdr>
                                                            <w:top w:val="none" w:sz="0" w:space="0" w:color="auto"/>
                                                            <w:left w:val="none" w:sz="0" w:space="0" w:color="auto"/>
                                                            <w:bottom w:val="none" w:sz="0" w:space="0" w:color="auto"/>
                                                            <w:right w:val="none" w:sz="0" w:space="0" w:color="auto"/>
                                                          </w:divBdr>
                                                        </w:div>
                                                        <w:div w:id="37634228">
                                                          <w:marLeft w:val="0"/>
                                                          <w:marRight w:val="0"/>
                                                          <w:marTop w:val="0"/>
                                                          <w:marBottom w:val="0"/>
                                                          <w:divBdr>
                                                            <w:top w:val="none" w:sz="0" w:space="0" w:color="auto"/>
                                                            <w:left w:val="none" w:sz="0" w:space="0" w:color="auto"/>
                                                            <w:bottom w:val="none" w:sz="0" w:space="0" w:color="auto"/>
                                                            <w:right w:val="none" w:sz="0" w:space="0" w:color="auto"/>
                                                          </w:divBdr>
                                                        </w:div>
                                                        <w:div w:id="1125393717">
                                                          <w:marLeft w:val="0"/>
                                                          <w:marRight w:val="0"/>
                                                          <w:marTop w:val="0"/>
                                                          <w:marBottom w:val="0"/>
                                                          <w:divBdr>
                                                            <w:top w:val="none" w:sz="0" w:space="0" w:color="auto"/>
                                                            <w:left w:val="none" w:sz="0" w:space="0" w:color="auto"/>
                                                            <w:bottom w:val="none" w:sz="0" w:space="0" w:color="auto"/>
                                                            <w:right w:val="none" w:sz="0" w:space="0" w:color="auto"/>
                                                          </w:divBdr>
                                                        </w:div>
                                                        <w:div w:id="1888105787">
                                                          <w:marLeft w:val="0"/>
                                                          <w:marRight w:val="0"/>
                                                          <w:marTop w:val="0"/>
                                                          <w:marBottom w:val="0"/>
                                                          <w:divBdr>
                                                            <w:top w:val="none" w:sz="0" w:space="0" w:color="auto"/>
                                                            <w:left w:val="none" w:sz="0" w:space="0" w:color="auto"/>
                                                            <w:bottom w:val="none" w:sz="0" w:space="0" w:color="auto"/>
                                                            <w:right w:val="none" w:sz="0" w:space="0" w:color="auto"/>
                                                          </w:divBdr>
                                                        </w:div>
                                                        <w:div w:id="599292634">
                                                          <w:marLeft w:val="0"/>
                                                          <w:marRight w:val="0"/>
                                                          <w:marTop w:val="0"/>
                                                          <w:marBottom w:val="0"/>
                                                          <w:divBdr>
                                                            <w:top w:val="none" w:sz="0" w:space="0" w:color="auto"/>
                                                            <w:left w:val="none" w:sz="0" w:space="0" w:color="auto"/>
                                                            <w:bottom w:val="none" w:sz="0" w:space="0" w:color="auto"/>
                                                            <w:right w:val="none" w:sz="0" w:space="0" w:color="auto"/>
                                                          </w:divBdr>
                                                        </w:div>
                                                        <w:div w:id="723413900">
                                                          <w:marLeft w:val="0"/>
                                                          <w:marRight w:val="0"/>
                                                          <w:marTop w:val="0"/>
                                                          <w:marBottom w:val="0"/>
                                                          <w:divBdr>
                                                            <w:top w:val="none" w:sz="0" w:space="0" w:color="auto"/>
                                                            <w:left w:val="none" w:sz="0" w:space="0" w:color="auto"/>
                                                            <w:bottom w:val="none" w:sz="0" w:space="0" w:color="auto"/>
                                                            <w:right w:val="none" w:sz="0" w:space="0" w:color="auto"/>
                                                          </w:divBdr>
                                                        </w:div>
                                                        <w:div w:id="170030502">
                                                          <w:marLeft w:val="0"/>
                                                          <w:marRight w:val="0"/>
                                                          <w:marTop w:val="0"/>
                                                          <w:marBottom w:val="0"/>
                                                          <w:divBdr>
                                                            <w:top w:val="none" w:sz="0" w:space="0" w:color="auto"/>
                                                            <w:left w:val="none" w:sz="0" w:space="0" w:color="auto"/>
                                                            <w:bottom w:val="none" w:sz="0" w:space="0" w:color="auto"/>
                                                            <w:right w:val="none" w:sz="0" w:space="0" w:color="auto"/>
                                                          </w:divBdr>
                                                        </w:div>
                                                        <w:div w:id="231737516">
                                                          <w:marLeft w:val="0"/>
                                                          <w:marRight w:val="0"/>
                                                          <w:marTop w:val="0"/>
                                                          <w:marBottom w:val="0"/>
                                                          <w:divBdr>
                                                            <w:top w:val="none" w:sz="0" w:space="0" w:color="auto"/>
                                                            <w:left w:val="none" w:sz="0" w:space="0" w:color="auto"/>
                                                            <w:bottom w:val="none" w:sz="0" w:space="0" w:color="auto"/>
                                                            <w:right w:val="none" w:sz="0" w:space="0" w:color="auto"/>
                                                          </w:divBdr>
                                                        </w:div>
                                                        <w:div w:id="1142193979">
                                                          <w:marLeft w:val="0"/>
                                                          <w:marRight w:val="0"/>
                                                          <w:marTop w:val="0"/>
                                                          <w:marBottom w:val="0"/>
                                                          <w:divBdr>
                                                            <w:top w:val="none" w:sz="0" w:space="0" w:color="auto"/>
                                                            <w:left w:val="none" w:sz="0" w:space="0" w:color="auto"/>
                                                            <w:bottom w:val="none" w:sz="0" w:space="0" w:color="auto"/>
                                                            <w:right w:val="none" w:sz="0" w:space="0" w:color="auto"/>
                                                          </w:divBdr>
                                                        </w:div>
                                                        <w:div w:id="522984683">
                                                          <w:marLeft w:val="0"/>
                                                          <w:marRight w:val="0"/>
                                                          <w:marTop w:val="0"/>
                                                          <w:marBottom w:val="0"/>
                                                          <w:divBdr>
                                                            <w:top w:val="none" w:sz="0" w:space="0" w:color="auto"/>
                                                            <w:left w:val="none" w:sz="0" w:space="0" w:color="auto"/>
                                                            <w:bottom w:val="none" w:sz="0" w:space="0" w:color="auto"/>
                                                            <w:right w:val="none" w:sz="0" w:space="0" w:color="auto"/>
                                                          </w:divBdr>
                                                        </w:div>
                                                        <w:div w:id="1973048454">
                                                          <w:marLeft w:val="0"/>
                                                          <w:marRight w:val="0"/>
                                                          <w:marTop w:val="0"/>
                                                          <w:marBottom w:val="0"/>
                                                          <w:divBdr>
                                                            <w:top w:val="none" w:sz="0" w:space="0" w:color="auto"/>
                                                            <w:left w:val="none" w:sz="0" w:space="0" w:color="auto"/>
                                                            <w:bottom w:val="none" w:sz="0" w:space="0" w:color="auto"/>
                                                            <w:right w:val="none" w:sz="0" w:space="0" w:color="auto"/>
                                                          </w:divBdr>
                                                        </w:div>
                                                        <w:div w:id="1120034154">
                                                          <w:marLeft w:val="0"/>
                                                          <w:marRight w:val="0"/>
                                                          <w:marTop w:val="0"/>
                                                          <w:marBottom w:val="0"/>
                                                          <w:divBdr>
                                                            <w:top w:val="none" w:sz="0" w:space="0" w:color="auto"/>
                                                            <w:left w:val="none" w:sz="0" w:space="0" w:color="auto"/>
                                                            <w:bottom w:val="none" w:sz="0" w:space="0" w:color="auto"/>
                                                            <w:right w:val="none" w:sz="0" w:space="0" w:color="auto"/>
                                                          </w:divBdr>
                                                        </w:div>
                                                        <w:div w:id="1205943644">
                                                          <w:marLeft w:val="0"/>
                                                          <w:marRight w:val="0"/>
                                                          <w:marTop w:val="0"/>
                                                          <w:marBottom w:val="0"/>
                                                          <w:divBdr>
                                                            <w:top w:val="none" w:sz="0" w:space="0" w:color="auto"/>
                                                            <w:left w:val="none" w:sz="0" w:space="0" w:color="auto"/>
                                                            <w:bottom w:val="none" w:sz="0" w:space="0" w:color="auto"/>
                                                            <w:right w:val="none" w:sz="0" w:space="0" w:color="auto"/>
                                                          </w:divBdr>
                                                        </w:div>
                                                        <w:div w:id="422994718">
                                                          <w:marLeft w:val="0"/>
                                                          <w:marRight w:val="0"/>
                                                          <w:marTop w:val="0"/>
                                                          <w:marBottom w:val="0"/>
                                                          <w:divBdr>
                                                            <w:top w:val="none" w:sz="0" w:space="0" w:color="auto"/>
                                                            <w:left w:val="none" w:sz="0" w:space="0" w:color="auto"/>
                                                            <w:bottom w:val="none" w:sz="0" w:space="0" w:color="auto"/>
                                                            <w:right w:val="none" w:sz="0" w:space="0" w:color="auto"/>
                                                          </w:divBdr>
                                                        </w:div>
                                                        <w:div w:id="292028490">
                                                          <w:marLeft w:val="0"/>
                                                          <w:marRight w:val="0"/>
                                                          <w:marTop w:val="0"/>
                                                          <w:marBottom w:val="0"/>
                                                          <w:divBdr>
                                                            <w:top w:val="none" w:sz="0" w:space="0" w:color="auto"/>
                                                            <w:left w:val="none" w:sz="0" w:space="0" w:color="auto"/>
                                                            <w:bottom w:val="none" w:sz="0" w:space="0" w:color="auto"/>
                                                            <w:right w:val="none" w:sz="0" w:space="0" w:color="auto"/>
                                                          </w:divBdr>
                                                        </w:div>
                                                        <w:div w:id="272175750">
                                                          <w:marLeft w:val="0"/>
                                                          <w:marRight w:val="0"/>
                                                          <w:marTop w:val="0"/>
                                                          <w:marBottom w:val="0"/>
                                                          <w:divBdr>
                                                            <w:top w:val="none" w:sz="0" w:space="0" w:color="auto"/>
                                                            <w:left w:val="none" w:sz="0" w:space="0" w:color="auto"/>
                                                            <w:bottom w:val="none" w:sz="0" w:space="0" w:color="auto"/>
                                                            <w:right w:val="none" w:sz="0" w:space="0" w:color="auto"/>
                                                          </w:divBdr>
                                                        </w:div>
                                                        <w:div w:id="587736324">
                                                          <w:marLeft w:val="0"/>
                                                          <w:marRight w:val="0"/>
                                                          <w:marTop w:val="0"/>
                                                          <w:marBottom w:val="0"/>
                                                          <w:divBdr>
                                                            <w:top w:val="none" w:sz="0" w:space="0" w:color="auto"/>
                                                            <w:left w:val="none" w:sz="0" w:space="0" w:color="auto"/>
                                                            <w:bottom w:val="none" w:sz="0" w:space="0" w:color="auto"/>
                                                            <w:right w:val="none" w:sz="0" w:space="0" w:color="auto"/>
                                                          </w:divBdr>
                                                        </w:div>
                                                        <w:div w:id="442892859">
                                                          <w:marLeft w:val="0"/>
                                                          <w:marRight w:val="0"/>
                                                          <w:marTop w:val="0"/>
                                                          <w:marBottom w:val="0"/>
                                                          <w:divBdr>
                                                            <w:top w:val="none" w:sz="0" w:space="0" w:color="auto"/>
                                                            <w:left w:val="none" w:sz="0" w:space="0" w:color="auto"/>
                                                            <w:bottom w:val="none" w:sz="0" w:space="0" w:color="auto"/>
                                                            <w:right w:val="none" w:sz="0" w:space="0" w:color="auto"/>
                                                          </w:divBdr>
                                                        </w:div>
                                                        <w:div w:id="187986939">
                                                          <w:marLeft w:val="0"/>
                                                          <w:marRight w:val="0"/>
                                                          <w:marTop w:val="0"/>
                                                          <w:marBottom w:val="0"/>
                                                          <w:divBdr>
                                                            <w:top w:val="none" w:sz="0" w:space="0" w:color="auto"/>
                                                            <w:left w:val="none" w:sz="0" w:space="0" w:color="auto"/>
                                                            <w:bottom w:val="none" w:sz="0" w:space="0" w:color="auto"/>
                                                            <w:right w:val="none" w:sz="0" w:space="0" w:color="auto"/>
                                                          </w:divBdr>
                                                        </w:div>
                                                        <w:div w:id="415976464">
                                                          <w:marLeft w:val="0"/>
                                                          <w:marRight w:val="0"/>
                                                          <w:marTop w:val="0"/>
                                                          <w:marBottom w:val="0"/>
                                                          <w:divBdr>
                                                            <w:top w:val="none" w:sz="0" w:space="0" w:color="auto"/>
                                                            <w:left w:val="none" w:sz="0" w:space="0" w:color="auto"/>
                                                            <w:bottom w:val="none" w:sz="0" w:space="0" w:color="auto"/>
                                                            <w:right w:val="none" w:sz="0" w:space="0" w:color="auto"/>
                                                          </w:divBdr>
                                                        </w:div>
                                                        <w:div w:id="545220702">
                                                          <w:marLeft w:val="0"/>
                                                          <w:marRight w:val="0"/>
                                                          <w:marTop w:val="0"/>
                                                          <w:marBottom w:val="0"/>
                                                          <w:divBdr>
                                                            <w:top w:val="none" w:sz="0" w:space="0" w:color="auto"/>
                                                            <w:left w:val="none" w:sz="0" w:space="0" w:color="auto"/>
                                                            <w:bottom w:val="none" w:sz="0" w:space="0" w:color="auto"/>
                                                            <w:right w:val="none" w:sz="0" w:space="0" w:color="auto"/>
                                                          </w:divBdr>
                                                        </w:div>
                                                        <w:div w:id="136534877">
                                                          <w:marLeft w:val="0"/>
                                                          <w:marRight w:val="0"/>
                                                          <w:marTop w:val="0"/>
                                                          <w:marBottom w:val="0"/>
                                                          <w:divBdr>
                                                            <w:top w:val="none" w:sz="0" w:space="0" w:color="auto"/>
                                                            <w:left w:val="none" w:sz="0" w:space="0" w:color="auto"/>
                                                            <w:bottom w:val="none" w:sz="0" w:space="0" w:color="auto"/>
                                                            <w:right w:val="none" w:sz="0" w:space="0" w:color="auto"/>
                                                          </w:divBdr>
                                                        </w:div>
                                                        <w:div w:id="838926744">
                                                          <w:marLeft w:val="0"/>
                                                          <w:marRight w:val="0"/>
                                                          <w:marTop w:val="0"/>
                                                          <w:marBottom w:val="0"/>
                                                          <w:divBdr>
                                                            <w:top w:val="none" w:sz="0" w:space="0" w:color="auto"/>
                                                            <w:left w:val="none" w:sz="0" w:space="0" w:color="auto"/>
                                                            <w:bottom w:val="none" w:sz="0" w:space="0" w:color="auto"/>
                                                            <w:right w:val="none" w:sz="0" w:space="0" w:color="auto"/>
                                                          </w:divBdr>
                                                        </w:div>
                                                        <w:div w:id="1065950908">
                                                          <w:marLeft w:val="0"/>
                                                          <w:marRight w:val="0"/>
                                                          <w:marTop w:val="0"/>
                                                          <w:marBottom w:val="0"/>
                                                          <w:divBdr>
                                                            <w:top w:val="none" w:sz="0" w:space="0" w:color="auto"/>
                                                            <w:left w:val="none" w:sz="0" w:space="0" w:color="auto"/>
                                                            <w:bottom w:val="none" w:sz="0" w:space="0" w:color="auto"/>
                                                            <w:right w:val="none" w:sz="0" w:space="0" w:color="auto"/>
                                                          </w:divBdr>
                                                        </w:div>
                                                        <w:div w:id="760301528">
                                                          <w:marLeft w:val="0"/>
                                                          <w:marRight w:val="0"/>
                                                          <w:marTop w:val="0"/>
                                                          <w:marBottom w:val="0"/>
                                                          <w:divBdr>
                                                            <w:top w:val="none" w:sz="0" w:space="0" w:color="auto"/>
                                                            <w:left w:val="none" w:sz="0" w:space="0" w:color="auto"/>
                                                            <w:bottom w:val="none" w:sz="0" w:space="0" w:color="auto"/>
                                                            <w:right w:val="none" w:sz="0" w:space="0" w:color="auto"/>
                                                          </w:divBdr>
                                                        </w:div>
                                                        <w:div w:id="985280337">
                                                          <w:marLeft w:val="0"/>
                                                          <w:marRight w:val="0"/>
                                                          <w:marTop w:val="0"/>
                                                          <w:marBottom w:val="0"/>
                                                          <w:divBdr>
                                                            <w:top w:val="none" w:sz="0" w:space="0" w:color="auto"/>
                                                            <w:left w:val="none" w:sz="0" w:space="0" w:color="auto"/>
                                                            <w:bottom w:val="none" w:sz="0" w:space="0" w:color="auto"/>
                                                            <w:right w:val="none" w:sz="0" w:space="0" w:color="auto"/>
                                                          </w:divBdr>
                                                        </w:div>
                                                        <w:div w:id="962887044">
                                                          <w:marLeft w:val="0"/>
                                                          <w:marRight w:val="0"/>
                                                          <w:marTop w:val="0"/>
                                                          <w:marBottom w:val="0"/>
                                                          <w:divBdr>
                                                            <w:top w:val="none" w:sz="0" w:space="0" w:color="auto"/>
                                                            <w:left w:val="none" w:sz="0" w:space="0" w:color="auto"/>
                                                            <w:bottom w:val="none" w:sz="0" w:space="0" w:color="auto"/>
                                                            <w:right w:val="none" w:sz="0" w:space="0" w:color="auto"/>
                                                          </w:divBdr>
                                                        </w:div>
                                                        <w:div w:id="1847359806">
                                                          <w:marLeft w:val="0"/>
                                                          <w:marRight w:val="0"/>
                                                          <w:marTop w:val="0"/>
                                                          <w:marBottom w:val="0"/>
                                                          <w:divBdr>
                                                            <w:top w:val="none" w:sz="0" w:space="0" w:color="auto"/>
                                                            <w:left w:val="none" w:sz="0" w:space="0" w:color="auto"/>
                                                            <w:bottom w:val="none" w:sz="0" w:space="0" w:color="auto"/>
                                                            <w:right w:val="none" w:sz="0" w:space="0" w:color="auto"/>
                                                          </w:divBdr>
                                                        </w:div>
                                                        <w:div w:id="1691762338">
                                                          <w:marLeft w:val="0"/>
                                                          <w:marRight w:val="0"/>
                                                          <w:marTop w:val="0"/>
                                                          <w:marBottom w:val="0"/>
                                                          <w:divBdr>
                                                            <w:top w:val="none" w:sz="0" w:space="0" w:color="auto"/>
                                                            <w:left w:val="none" w:sz="0" w:space="0" w:color="auto"/>
                                                            <w:bottom w:val="none" w:sz="0" w:space="0" w:color="auto"/>
                                                            <w:right w:val="none" w:sz="0" w:space="0" w:color="auto"/>
                                                          </w:divBdr>
                                                        </w:div>
                                                        <w:div w:id="1994940928">
                                                          <w:marLeft w:val="0"/>
                                                          <w:marRight w:val="0"/>
                                                          <w:marTop w:val="0"/>
                                                          <w:marBottom w:val="0"/>
                                                          <w:divBdr>
                                                            <w:top w:val="none" w:sz="0" w:space="0" w:color="auto"/>
                                                            <w:left w:val="none" w:sz="0" w:space="0" w:color="auto"/>
                                                            <w:bottom w:val="none" w:sz="0" w:space="0" w:color="auto"/>
                                                            <w:right w:val="none" w:sz="0" w:space="0" w:color="auto"/>
                                                          </w:divBdr>
                                                        </w:div>
                                                        <w:div w:id="1076709176">
                                                          <w:marLeft w:val="0"/>
                                                          <w:marRight w:val="0"/>
                                                          <w:marTop w:val="0"/>
                                                          <w:marBottom w:val="0"/>
                                                          <w:divBdr>
                                                            <w:top w:val="none" w:sz="0" w:space="0" w:color="auto"/>
                                                            <w:left w:val="none" w:sz="0" w:space="0" w:color="auto"/>
                                                            <w:bottom w:val="none" w:sz="0" w:space="0" w:color="auto"/>
                                                            <w:right w:val="none" w:sz="0" w:space="0" w:color="auto"/>
                                                          </w:divBdr>
                                                        </w:div>
                                                        <w:div w:id="1516263906">
                                                          <w:marLeft w:val="0"/>
                                                          <w:marRight w:val="0"/>
                                                          <w:marTop w:val="0"/>
                                                          <w:marBottom w:val="0"/>
                                                          <w:divBdr>
                                                            <w:top w:val="none" w:sz="0" w:space="0" w:color="auto"/>
                                                            <w:left w:val="none" w:sz="0" w:space="0" w:color="auto"/>
                                                            <w:bottom w:val="none" w:sz="0" w:space="0" w:color="auto"/>
                                                            <w:right w:val="none" w:sz="0" w:space="0" w:color="auto"/>
                                                          </w:divBdr>
                                                        </w:div>
                                                        <w:div w:id="1265067049">
                                                          <w:marLeft w:val="0"/>
                                                          <w:marRight w:val="0"/>
                                                          <w:marTop w:val="0"/>
                                                          <w:marBottom w:val="0"/>
                                                          <w:divBdr>
                                                            <w:top w:val="none" w:sz="0" w:space="0" w:color="auto"/>
                                                            <w:left w:val="none" w:sz="0" w:space="0" w:color="auto"/>
                                                            <w:bottom w:val="none" w:sz="0" w:space="0" w:color="auto"/>
                                                            <w:right w:val="none" w:sz="0" w:space="0" w:color="auto"/>
                                                          </w:divBdr>
                                                        </w:div>
                                                        <w:div w:id="664551112">
                                                          <w:marLeft w:val="0"/>
                                                          <w:marRight w:val="0"/>
                                                          <w:marTop w:val="0"/>
                                                          <w:marBottom w:val="0"/>
                                                          <w:divBdr>
                                                            <w:top w:val="none" w:sz="0" w:space="0" w:color="auto"/>
                                                            <w:left w:val="none" w:sz="0" w:space="0" w:color="auto"/>
                                                            <w:bottom w:val="none" w:sz="0" w:space="0" w:color="auto"/>
                                                            <w:right w:val="none" w:sz="0" w:space="0" w:color="auto"/>
                                                          </w:divBdr>
                                                        </w:div>
                                                        <w:div w:id="186792844">
                                                          <w:marLeft w:val="0"/>
                                                          <w:marRight w:val="0"/>
                                                          <w:marTop w:val="0"/>
                                                          <w:marBottom w:val="0"/>
                                                          <w:divBdr>
                                                            <w:top w:val="none" w:sz="0" w:space="0" w:color="auto"/>
                                                            <w:left w:val="none" w:sz="0" w:space="0" w:color="auto"/>
                                                            <w:bottom w:val="none" w:sz="0" w:space="0" w:color="auto"/>
                                                            <w:right w:val="none" w:sz="0" w:space="0" w:color="auto"/>
                                                          </w:divBdr>
                                                        </w:div>
                                                        <w:div w:id="333339202">
                                                          <w:marLeft w:val="0"/>
                                                          <w:marRight w:val="0"/>
                                                          <w:marTop w:val="0"/>
                                                          <w:marBottom w:val="0"/>
                                                          <w:divBdr>
                                                            <w:top w:val="none" w:sz="0" w:space="0" w:color="auto"/>
                                                            <w:left w:val="none" w:sz="0" w:space="0" w:color="auto"/>
                                                            <w:bottom w:val="none" w:sz="0" w:space="0" w:color="auto"/>
                                                            <w:right w:val="none" w:sz="0" w:space="0" w:color="auto"/>
                                                          </w:divBdr>
                                                        </w:div>
                                                        <w:div w:id="916984626">
                                                          <w:marLeft w:val="0"/>
                                                          <w:marRight w:val="0"/>
                                                          <w:marTop w:val="0"/>
                                                          <w:marBottom w:val="0"/>
                                                          <w:divBdr>
                                                            <w:top w:val="none" w:sz="0" w:space="0" w:color="auto"/>
                                                            <w:left w:val="none" w:sz="0" w:space="0" w:color="auto"/>
                                                            <w:bottom w:val="none" w:sz="0" w:space="0" w:color="auto"/>
                                                            <w:right w:val="none" w:sz="0" w:space="0" w:color="auto"/>
                                                          </w:divBdr>
                                                        </w:div>
                                                        <w:div w:id="1780299588">
                                                          <w:marLeft w:val="0"/>
                                                          <w:marRight w:val="0"/>
                                                          <w:marTop w:val="0"/>
                                                          <w:marBottom w:val="0"/>
                                                          <w:divBdr>
                                                            <w:top w:val="none" w:sz="0" w:space="0" w:color="auto"/>
                                                            <w:left w:val="none" w:sz="0" w:space="0" w:color="auto"/>
                                                            <w:bottom w:val="none" w:sz="0" w:space="0" w:color="auto"/>
                                                            <w:right w:val="none" w:sz="0" w:space="0" w:color="auto"/>
                                                          </w:divBdr>
                                                        </w:div>
                                                        <w:div w:id="1244530213">
                                                          <w:marLeft w:val="0"/>
                                                          <w:marRight w:val="0"/>
                                                          <w:marTop w:val="0"/>
                                                          <w:marBottom w:val="0"/>
                                                          <w:divBdr>
                                                            <w:top w:val="none" w:sz="0" w:space="0" w:color="auto"/>
                                                            <w:left w:val="none" w:sz="0" w:space="0" w:color="auto"/>
                                                            <w:bottom w:val="none" w:sz="0" w:space="0" w:color="auto"/>
                                                            <w:right w:val="none" w:sz="0" w:space="0" w:color="auto"/>
                                                          </w:divBdr>
                                                        </w:div>
                                                        <w:div w:id="1274707692">
                                                          <w:marLeft w:val="0"/>
                                                          <w:marRight w:val="0"/>
                                                          <w:marTop w:val="0"/>
                                                          <w:marBottom w:val="0"/>
                                                          <w:divBdr>
                                                            <w:top w:val="none" w:sz="0" w:space="0" w:color="auto"/>
                                                            <w:left w:val="none" w:sz="0" w:space="0" w:color="auto"/>
                                                            <w:bottom w:val="none" w:sz="0" w:space="0" w:color="auto"/>
                                                            <w:right w:val="none" w:sz="0" w:space="0" w:color="auto"/>
                                                          </w:divBdr>
                                                        </w:div>
                                                        <w:div w:id="1349867361">
                                                          <w:marLeft w:val="0"/>
                                                          <w:marRight w:val="0"/>
                                                          <w:marTop w:val="0"/>
                                                          <w:marBottom w:val="0"/>
                                                          <w:divBdr>
                                                            <w:top w:val="none" w:sz="0" w:space="0" w:color="auto"/>
                                                            <w:left w:val="none" w:sz="0" w:space="0" w:color="auto"/>
                                                            <w:bottom w:val="none" w:sz="0" w:space="0" w:color="auto"/>
                                                            <w:right w:val="none" w:sz="0" w:space="0" w:color="auto"/>
                                                          </w:divBdr>
                                                        </w:div>
                                                        <w:div w:id="1446997865">
                                                          <w:marLeft w:val="0"/>
                                                          <w:marRight w:val="0"/>
                                                          <w:marTop w:val="0"/>
                                                          <w:marBottom w:val="0"/>
                                                          <w:divBdr>
                                                            <w:top w:val="none" w:sz="0" w:space="0" w:color="auto"/>
                                                            <w:left w:val="none" w:sz="0" w:space="0" w:color="auto"/>
                                                            <w:bottom w:val="none" w:sz="0" w:space="0" w:color="auto"/>
                                                            <w:right w:val="none" w:sz="0" w:space="0" w:color="auto"/>
                                                          </w:divBdr>
                                                        </w:div>
                                                        <w:div w:id="950818269">
                                                          <w:marLeft w:val="0"/>
                                                          <w:marRight w:val="0"/>
                                                          <w:marTop w:val="0"/>
                                                          <w:marBottom w:val="0"/>
                                                          <w:divBdr>
                                                            <w:top w:val="none" w:sz="0" w:space="0" w:color="auto"/>
                                                            <w:left w:val="none" w:sz="0" w:space="0" w:color="auto"/>
                                                            <w:bottom w:val="none" w:sz="0" w:space="0" w:color="auto"/>
                                                            <w:right w:val="none" w:sz="0" w:space="0" w:color="auto"/>
                                                          </w:divBdr>
                                                        </w:div>
                                                        <w:div w:id="232543692">
                                                          <w:marLeft w:val="0"/>
                                                          <w:marRight w:val="0"/>
                                                          <w:marTop w:val="0"/>
                                                          <w:marBottom w:val="0"/>
                                                          <w:divBdr>
                                                            <w:top w:val="none" w:sz="0" w:space="0" w:color="auto"/>
                                                            <w:left w:val="none" w:sz="0" w:space="0" w:color="auto"/>
                                                            <w:bottom w:val="none" w:sz="0" w:space="0" w:color="auto"/>
                                                            <w:right w:val="none" w:sz="0" w:space="0" w:color="auto"/>
                                                          </w:divBdr>
                                                        </w:div>
                                                        <w:div w:id="639724191">
                                                          <w:marLeft w:val="0"/>
                                                          <w:marRight w:val="0"/>
                                                          <w:marTop w:val="0"/>
                                                          <w:marBottom w:val="0"/>
                                                          <w:divBdr>
                                                            <w:top w:val="none" w:sz="0" w:space="0" w:color="auto"/>
                                                            <w:left w:val="none" w:sz="0" w:space="0" w:color="auto"/>
                                                            <w:bottom w:val="none" w:sz="0" w:space="0" w:color="auto"/>
                                                            <w:right w:val="none" w:sz="0" w:space="0" w:color="auto"/>
                                                          </w:divBdr>
                                                        </w:div>
                                                        <w:div w:id="118182029">
                                                          <w:marLeft w:val="0"/>
                                                          <w:marRight w:val="0"/>
                                                          <w:marTop w:val="0"/>
                                                          <w:marBottom w:val="0"/>
                                                          <w:divBdr>
                                                            <w:top w:val="none" w:sz="0" w:space="0" w:color="auto"/>
                                                            <w:left w:val="none" w:sz="0" w:space="0" w:color="auto"/>
                                                            <w:bottom w:val="none" w:sz="0" w:space="0" w:color="auto"/>
                                                            <w:right w:val="none" w:sz="0" w:space="0" w:color="auto"/>
                                                          </w:divBdr>
                                                        </w:div>
                                                        <w:div w:id="1212615694">
                                                          <w:marLeft w:val="0"/>
                                                          <w:marRight w:val="0"/>
                                                          <w:marTop w:val="0"/>
                                                          <w:marBottom w:val="0"/>
                                                          <w:divBdr>
                                                            <w:top w:val="none" w:sz="0" w:space="0" w:color="auto"/>
                                                            <w:left w:val="none" w:sz="0" w:space="0" w:color="auto"/>
                                                            <w:bottom w:val="none" w:sz="0" w:space="0" w:color="auto"/>
                                                            <w:right w:val="none" w:sz="0" w:space="0" w:color="auto"/>
                                                          </w:divBdr>
                                                        </w:div>
                                                        <w:div w:id="2100832005">
                                                          <w:marLeft w:val="0"/>
                                                          <w:marRight w:val="0"/>
                                                          <w:marTop w:val="0"/>
                                                          <w:marBottom w:val="0"/>
                                                          <w:divBdr>
                                                            <w:top w:val="none" w:sz="0" w:space="0" w:color="auto"/>
                                                            <w:left w:val="none" w:sz="0" w:space="0" w:color="auto"/>
                                                            <w:bottom w:val="none" w:sz="0" w:space="0" w:color="auto"/>
                                                            <w:right w:val="none" w:sz="0" w:space="0" w:color="auto"/>
                                                          </w:divBdr>
                                                        </w:div>
                                                        <w:div w:id="1869830253">
                                                          <w:marLeft w:val="0"/>
                                                          <w:marRight w:val="0"/>
                                                          <w:marTop w:val="0"/>
                                                          <w:marBottom w:val="0"/>
                                                          <w:divBdr>
                                                            <w:top w:val="none" w:sz="0" w:space="0" w:color="auto"/>
                                                            <w:left w:val="none" w:sz="0" w:space="0" w:color="auto"/>
                                                            <w:bottom w:val="none" w:sz="0" w:space="0" w:color="auto"/>
                                                            <w:right w:val="none" w:sz="0" w:space="0" w:color="auto"/>
                                                          </w:divBdr>
                                                        </w:div>
                                                        <w:div w:id="1918786197">
                                                          <w:marLeft w:val="0"/>
                                                          <w:marRight w:val="0"/>
                                                          <w:marTop w:val="0"/>
                                                          <w:marBottom w:val="0"/>
                                                          <w:divBdr>
                                                            <w:top w:val="none" w:sz="0" w:space="0" w:color="auto"/>
                                                            <w:left w:val="none" w:sz="0" w:space="0" w:color="auto"/>
                                                            <w:bottom w:val="none" w:sz="0" w:space="0" w:color="auto"/>
                                                            <w:right w:val="none" w:sz="0" w:space="0" w:color="auto"/>
                                                          </w:divBdr>
                                                        </w:div>
                                                        <w:div w:id="868615105">
                                                          <w:marLeft w:val="0"/>
                                                          <w:marRight w:val="0"/>
                                                          <w:marTop w:val="0"/>
                                                          <w:marBottom w:val="0"/>
                                                          <w:divBdr>
                                                            <w:top w:val="none" w:sz="0" w:space="0" w:color="auto"/>
                                                            <w:left w:val="none" w:sz="0" w:space="0" w:color="auto"/>
                                                            <w:bottom w:val="none" w:sz="0" w:space="0" w:color="auto"/>
                                                            <w:right w:val="none" w:sz="0" w:space="0" w:color="auto"/>
                                                          </w:divBdr>
                                                        </w:div>
                                                        <w:div w:id="477650917">
                                                          <w:marLeft w:val="0"/>
                                                          <w:marRight w:val="0"/>
                                                          <w:marTop w:val="0"/>
                                                          <w:marBottom w:val="0"/>
                                                          <w:divBdr>
                                                            <w:top w:val="none" w:sz="0" w:space="0" w:color="auto"/>
                                                            <w:left w:val="none" w:sz="0" w:space="0" w:color="auto"/>
                                                            <w:bottom w:val="none" w:sz="0" w:space="0" w:color="auto"/>
                                                            <w:right w:val="none" w:sz="0" w:space="0" w:color="auto"/>
                                                          </w:divBdr>
                                                        </w:div>
                                                        <w:div w:id="123542421">
                                                          <w:marLeft w:val="0"/>
                                                          <w:marRight w:val="0"/>
                                                          <w:marTop w:val="0"/>
                                                          <w:marBottom w:val="0"/>
                                                          <w:divBdr>
                                                            <w:top w:val="none" w:sz="0" w:space="0" w:color="auto"/>
                                                            <w:left w:val="none" w:sz="0" w:space="0" w:color="auto"/>
                                                            <w:bottom w:val="none" w:sz="0" w:space="0" w:color="auto"/>
                                                            <w:right w:val="none" w:sz="0" w:space="0" w:color="auto"/>
                                                          </w:divBdr>
                                                        </w:div>
                                                        <w:div w:id="614169240">
                                                          <w:marLeft w:val="0"/>
                                                          <w:marRight w:val="0"/>
                                                          <w:marTop w:val="0"/>
                                                          <w:marBottom w:val="0"/>
                                                          <w:divBdr>
                                                            <w:top w:val="none" w:sz="0" w:space="0" w:color="auto"/>
                                                            <w:left w:val="none" w:sz="0" w:space="0" w:color="auto"/>
                                                            <w:bottom w:val="none" w:sz="0" w:space="0" w:color="auto"/>
                                                            <w:right w:val="none" w:sz="0" w:space="0" w:color="auto"/>
                                                          </w:divBdr>
                                                        </w:div>
                                                        <w:div w:id="1313750324">
                                                          <w:marLeft w:val="0"/>
                                                          <w:marRight w:val="0"/>
                                                          <w:marTop w:val="0"/>
                                                          <w:marBottom w:val="0"/>
                                                          <w:divBdr>
                                                            <w:top w:val="none" w:sz="0" w:space="0" w:color="auto"/>
                                                            <w:left w:val="none" w:sz="0" w:space="0" w:color="auto"/>
                                                            <w:bottom w:val="none" w:sz="0" w:space="0" w:color="auto"/>
                                                            <w:right w:val="none" w:sz="0" w:space="0" w:color="auto"/>
                                                          </w:divBdr>
                                                        </w:div>
                                                        <w:div w:id="316883303">
                                                          <w:marLeft w:val="0"/>
                                                          <w:marRight w:val="0"/>
                                                          <w:marTop w:val="0"/>
                                                          <w:marBottom w:val="0"/>
                                                          <w:divBdr>
                                                            <w:top w:val="none" w:sz="0" w:space="0" w:color="auto"/>
                                                            <w:left w:val="none" w:sz="0" w:space="0" w:color="auto"/>
                                                            <w:bottom w:val="none" w:sz="0" w:space="0" w:color="auto"/>
                                                            <w:right w:val="none" w:sz="0" w:space="0" w:color="auto"/>
                                                          </w:divBdr>
                                                        </w:div>
                                                        <w:div w:id="602885006">
                                                          <w:marLeft w:val="0"/>
                                                          <w:marRight w:val="0"/>
                                                          <w:marTop w:val="0"/>
                                                          <w:marBottom w:val="0"/>
                                                          <w:divBdr>
                                                            <w:top w:val="none" w:sz="0" w:space="0" w:color="auto"/>
                                                            <w:left w:val="none" w:sz="0" w:space="0" w:color="auto"/>
                                                            <w:bottom w:val="none" w:sz="0" w:space="0" w:color="auto"/>
                                                            <w:right w:val="none" w:sz="0" w:space="0" w:color="auto"/>
                                                          </w:divBdr>
                                                        </w:div>
                                                        <w:div w:id="682325073">
                                                          <w:marLeft w:val="0"/>
                                                          <w:marRight w:val="0"/>
                                                          <w:marTop w:val="0"/>
                                                          <w:marBottom w:val="0"/>
                                                          <w:divBdr>
                                                            <w:top w:val="none" w:sz="0" w:space="0" w:color="auto"/>
                                                            <w:left w:val="none" w:sz="0" w:space="0" w:color="auto"/>
                                                            <w:bottom w:val="none" w:sz="0" w:space="0" w:color="auto"/>
                                                            <w:right w:val="none" w:sz="0" w:space="0" w:color="auto"/>
                                                          </w:divBdr>
                                                        </w:div>
                                                        <w:div w:id="2125229668">
                                                          <w:marLeft w:val="0"/>
                                                          <w:marRight w:val="0"/>
                                                          <w:marTop w:val="0"/>
                                                          <w:marBottom w:val="0"/>
                                                          <w:divBdr>
                                                            <w:top w:val="none" w:sz="0" w:space="0" w:color="auto"/>
                                                            <w:left w:val="none" w:sz="0" w:space="0" w:color="auto"/>
                                                            <w:bottom w:val="none" w:sz="0" w:space="0" w:color="auto"/>
                                                            <w:right w:val="none" w:sz="0" w:space="0" w:color="auto"/>
                                                          </w:divBdr>
                                                        </w:div>
                                                        <w:div w:id="266814897">
                                                          <w:marLeft w:val="0"/>
                                                          <w:marRight w:val="0"/>
                                                          <w:marTop w:val="0"/>
                                                          <w:marBottom w:val="0"/>
                                                          <w:divBdr>
                                                            <w:top w:val="none" w:sz="0" w:space="0" w:color="auto"/>
                                                            <w:left w:val="none" w:sz="0" w:space="0" w:color="auto"/>
                                                            <w:bottom w:val="none" w:sz="0" w:space="0" w:color="auto"/>
                                                            <w:right w:val="none" w:sz="0" w:space="0" w:color="auto"/>
                                                          </w:divBdr>
                                                        </w:div>
                                                        <w:div w:id="8208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popp.undp.org/node/3416"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popp.undp.org/node/453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21"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571" TargetMode="External"/><Relationship Id="rId20" Type="http://schemas.openxmlformats.org/officeDocument/2006/relationships/hyperlink" Target="https://popp.undp.org/node/374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4526"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4526" TargetMode="External"/><Relationship Id="rId23" Type="http://schemas.openxmlformats.org/officeDocument/2006/relationships/hyperlink" Target="https://popp.undp.org/node/6176"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popp.undp.org/node/342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421" TargetMode="External"/><Relationship Id="rId22" Type="http://schemas.openxmlformats.org/officeDocument/2006/relationships/hyperlink" Target="https://popp.undp.org/node/3431"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C0B311960F41BEA5EA69A61425EEA7"/>
        <w:category>
          <w:name w:val="Общие"/>
          <w:gallery w:val="placeholder"/>
        </w:category>
        <w:types>
          <w:type w:val="bbPlcHdr"/>
        </w:types>
        <w:behaviors>
          <w:behavior w:val="content"/>
        </w:behaviors>
        <w:guid w:val="{3AC46D7B-F54C-4783-9C29-E77E4A664626}"/>
      </w:docPartPr>
      <w:docPartBody>
        <w:p w:rsidR="00175C65" w:rsidRDefault="00F71323">
          <w:r w:rsidRPr="00E41C55">
            <w:rPr>
              <w:rStyle w:val="PlaceholderText"/>
            </w:rPr>
            <w:t>[Effective Date]</w:t>
          </w:r>
        </w:p>
      </w:docPartBody>
    </w:docPart>
    <w:docPart>
      <w:docPartPr>
        <w:name w:val="032C15CAAB5242B0B85A4B2E1818ED11"/>
        <w:category>
          <w:name w:val="Общие"/>
          <w:gallery w:val="placeholder"/>
        </w:category>
        <w:types>
          <w:type w:val="bbPlcHdr"/>
        </w:types>
        <w:behaviors>
          <w:behavior w:val="content"/>
        </w:behaviors>
        <w:guid w:val="{BBC11617-B84E-468F-855A-23C5C310ACB0}"/>
      </w:docPartPr>
      <w:docPartBody>
        <w:p w:rsidR="00175C65" w:rsidRDefault="00F71323">
          <w:r w:rsidRPr="00E41C5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23"/>
    <w:rsid w:val="00022507"/>
    <w:rsid w:val="00175C65"/>
    <w:rsid w:val="002E6C38"/>
    <w:rsid w:val="00587B93"/>
    <w:rsid w:val="007B7C1D"/>
    <w:rsid w:val="00D35D32"/>
    <w:rsid w:val="00E24EDF"/>
    <w:rsid w:val="00F71323"/>
    <w:rsid w:val="00F83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3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Clearing a Local Presence</UNDP_POPP_TITLE_EN>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26/07/2016                                                Version #: 3</DLCPolicyLabelValue>
    <UNDP_POPP_EFFECTIVEDATE xmlns="8264c5cc-ec60-4b56-8111-ce635d3d139a">2016-07-25T22:00:00+00:00</UNDP_POPP_EFFECTIVEDATE>
    <DLCPolicyLabelLock xmlns="e560140e-7b2f-4392-90df-e7567e3021a3" xsi:nil="true"/>
    <DLCPolicyLabelClientValue xmlns="e560140e-7b2f-4392-90df-e7567e3021a3">Effective Date: 26/07/2016                                                Version #: 3.0</DLCPolicyLabelClientValue>
    <UNDP_POPP_BUSINESSUNITID_HIDDEN xmlns="8264c5cc-ec60-4b56-8111-ce635d3d139a" xsi:nil="true"/>
    <_dlc_DocId xmlns="8264c5cc-ec60-4b56-8111-ce635d3d139a">POPP-11-2302</_dlc_DocId>
    <_dlc_DocIdUrl xmlns="8264c5cc-ec60-4b56-8111-ce635d3d139a">
      <Url>https://popp.undp.org/_layouts/15/DocIdRedir.aspx?ID=POPP-11-2302</Url>
      <Description>POPP-11-2302</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7B99A9-0F53-4D04-A5F7-24E8A70EB108}">
  <ds:schemaRefs>
    <ds:schemaRef ds:uri="office.server.policy"/>
  </ds:schemaRefs>
</ds:datastoreItem>
</file>

<file path=customXml/itemProps2.xml><?xml version="1.0" encoding="utf-8"?>
<ds:datastoreItem xmlns:ds="http://schemas.openxmlformats.org/officeDocument/2006/customXml" ds:itemID="{45DD1BFF-45AC-4F48-95D9-1EA533BE66B0}">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sharepoint/v3"/>
    <ds:schemaRef ds:uri="http://schemas.openxmlformats.org/package/2006/metadata/core-properties"/>
    <ds:schemaRef ds:uri="e560140e-7b2f-4392-90df-e7567e3021a3"/>
    <ds:schemaRef ds:uri="8264c5cc-ec60-4b56-8111-ce635d3d139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A29F139-A732-4986-B470-D94772093022}">
  <ds:schemaRefs>
    <ds:schemaRef ds:uri="http://schemas.openxmlformats.org/officeDocument/2006/bibliography"/>
  </ds:schemaRefs>
</ds:datastoreItem>
</file>

<file path=customXml/itemProps4.xml><?xml version="1.0" encoding="utf-8"?>
<ds:datastoreItem xmlns:ds="http://schemas.openxmlformats.org/officeDocument/2006/customXml" ds:itemID="{B95DBBD6-DEC9-4CA4-BE70-5E97D80B0807}">
  <ds:schemaRefs>
    <ds:schemaRef ds:uri="http://schemas.microsoft.com/sharepoint/v3/contenttype/forms"/>
  </ds:schemaRefs>
</ds:datastoreItem>
</file>

<file path=customXml/itemProps5.xml><?xml version="1.0" encoding="utf-8"?>
<ds:datastoreItem xmlns:ds="http://schemas.openxmlformats.org/officeDocument/2006/customXml" ds:itemID="{35FB2A97-1FC1-4D3F-838F-C10E54AC8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8D8A99-3085-4484-B38F-50F9DD4F2D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7102</Characters>
  <Application>Microsoft Office Word</Application>
  <DocSecurity>0</DocSecurity>
  <Lines>221</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3</cp:revision>
  <dcterms:created xsi:type="dcterms:W3CDTF">2023-01-11T18:45:00Z</dcterms:created>
  <dcterms:modified xsi:type="dcterms:W3CDTF">2023-01-20T09:54:00Z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d6c7b781-a9f0-4003-a76b-d9a909c96537</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353;#Administrative Services|a78f4201-2936-4934-95ba-30c4111d72d7</vt:lpwstr>
  </property>
  <property fmtid="{D5CDD505-2E9C-101B-9397-08002B2CF9AE}" pid="8" name="l0e6ef0c43e74560bd7f3acd1f5e8571">
    <vt:lpwstr>Administrative Services|a78f4201-2936-4934-95ba-30c4111d72d7</vt:lpwstr>
  </property>
  <property fmtid="{D5CDD505-2E9C-101B-9397-08002B2CF9AE}" pid="9" name="DLCPolicyLabelValue">
    <vt:lpwstr>Effective Date: {Effective Date}                                                Version #: {POPPRefItemVersion}</vt:lpwstr>
  </property>
</Properties>
</file>