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6CA93" w14:textId="67A3EBAC" w:rsidR="00A85D0F" w:rsidRDefault="00A85D0F">
      <w:pPr>
        <w:pStyle w:val="BodyText"/>
        <w:rPr>
          <w:rFonts w:ascii="Times New Roman"/>
          <w:sz w:val="20"/>
        </w:rPr>
      </w:pPr>
    </w:p>
    <w:p w14:paraId="44A653A7" w14:textId="259E729B" w:rsidR="00A85D0F" w:rsidRDefault="00B9064D" w:rsidP="00B9064D">
      <w:pPr>
        <w:pStyle w:val="BodyText"/>
        <w:jc w:val="right"/>
        <w:rPr>
          <w:rFonts w:ascii="Times New Roman"/>
          <w:sz w:val="20"/>
        </w:rPr>
      </w:pPr>
      <w:r>
        <w:rPr>
          <w:rFonts w:ascii="Times New Roman"/>
          <w:noProof/>
          <w:sz w:val="20"/>
        </w:rPr>
        <w:drawing>
          <wp:inline distT="0" distB="0" distL="0" distR="0" wp14:anchorId="4A9F6AD1" wp14:editId="4BD19FA6">
            <wp:extent cx="952500" cy="1450828"/>
            <wp:effectExtent l="0" t="0" r="0" b="0"/>
            <wp:docPr id="14562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2027" name="Picture 14562027"/>
                    <pic:cNvPicPr/>
                  </pic:nvPicPr>
                  <pic:blipFill>
                    <a:blip r:embed="rId7">
                      <a:extLst>
                        <a:ext uri="{28A0092B-C50C-407E-A947-70E740481C1C}">
                          <a14:useLocalDpi xmlns:a14="http://schemas.microsoft.com/office/drawing/2010/main" val="0"/>
                        </a:ext>
                      </a:extLst>
                    </a:blip>
                    <a:stretch>
                      <a:fillRect/>
                    </a:stretch>
                  </pic:blipFill>
                  <pic:spPr>
                    <a:xfrm>
                      <a:off x="0" y="0"/>
                      <a:ext cx="964178" cy="1468616"/>
                    </a:xfrm>
                    <a:prstGeom prst="rect">
                      <a:avLst/>
                    </a:prstGeom>
                  </pic:spPr>
                </pic:pic>
              </a:graphicData>
            </a:graphic>
          </wp:inline>
        </w:drawing>
      </w:r>
    </w:p>
    <w:p w14:paraId="3BE3F6E0" w14:textId="77777777" w:rsidR="00A85D0F" w:rsidRDefault="00A85D0F">
      <w:pPr>
        <w:pStyle w:val="BodyText"/>
        <w:rPr>
          <w:rFonts w:ascii="Times New Roman"/>
          <w:sz w:val="20"/>
        </w:rPr>
      </w:pPr>
    </w:p>
    <w:p w14:paraId="4FC66AB5" w14:textId="7635FF71" w:rsidR="00A85D0F" w:rsidRDefault="00B9064D">
      <w:pPr>
        <w:pStyle w:val="Title"/>
      </w:pPr>
      <w:r>
        <w:t>M</w:t>
      </w:r>
      <w:r w:rsidR="00000000">
        <w:t>odalidad</w:t>
      </w:r>
      <w:r w:rsidR="00000000">
        <w:rPr>
          <w:spacing w:val="-12"/>
        </w:rPr>
        <w:t xml:space="preserve"> </w:t>
      </w:r>
      <w:r w:rsidR="00000000">
        <w:t>de</w:t>
      </w:r>
      <w:r w:rsidR="00000000">
        <w:rPr>
          <w:spacing w:val="-12"/>
        </w:rPr>
        <w:t xml:space="preserve"> </w:t>
      </w:r>
      <w:r w:rsidR="00D476B5">
        <w:t>Implementaci</w:t>
      </w:r>
      <w:r w:rsidR="004A2911">
        <w:t>ón</w:t>
      </w:r>
      <w:r w:rsidR="00000000">
        <w:rPr>
          <w:spacing w:val="-11"/>
        </w:rPr>
        <w:t xml:space="preserve"> </w:t>
      </w:r>
      <w:r w:rsidR="00000000">
        <w:t>directa</w:t>
      </w:r>
      <w:r w:rsidR="00000000">
        <w:rPr>
          <w:spacing w:val="-12"/>
        </w:rPr>
        <w:t xml:space="preserve"> </w:t>
      </w:r>
      <w:r w:rsidR="00000000">
        <w:rPr>
          <w:spacing w:val="-4"/>
        </w:rPr>
        <w:t>(DIM)</w:t>
      </w:r>
    </w:p>
    <w:p w14:paraId="09F8730E" w14:textId="06B8D3DA" w:rsidR="00A85D0F" w:rsidRDefault="00000000">
      <w:pPr>
        <w:pStyle w:val="ListParagraph"/>
        <w:numPr>
          <w:ilvl w:val="0"/>
          <w:numId w:val="3"/>
        </w:numPr>
        <w:tabs>
          <w:tab w:val="left" w:pos="833"/>
          <w:tab w:val="left" w:pos="835"/>
        </w:tabs>
        <w:spacing w:before="144" w:line="249" w:lineRule="auto"/>
        <w:ind w:right="112"/>
        <w:jc w:val="both"/>
      </w:pPr>
      <w:r>
        <w:t xml:space="preserve">La </w:t>
      </w:r>
      <w:r w:rsidR="00D476B5">
        <w:t>Implementación Directa</w:t>
      </w:r>
      <w:r>
        <w:t xml:space="preserve"> (DIM) es la modalidad en la que el PNUD asume el papel de Asociado en la Ejecución. En</w:t>
      </w:r>
      <w:r>
        <w:rPr>
          <w:spacing w:val="-1"/>
        </w:rPr>
        <w:t xml:space="preserve"> </w:t>
      </w:r>
      <w:r>
        <w:t>la modalidad</w:t>
      </w:r>
      <w:r>
        <w:rPr>
          <w:spacing w:val="-1"/>
        </w:rPr>
        <w:t xml:space="preserve"> </w:t>
      </w:r>
      <w:r>
        <w:t>DIM,</w:t>
      </w:r>
      <w:r>
        <w:rPr>
          <w:spacing w:val="-1"/>
        </w:rPr>
        <w:t xml:space="preserve"> </w:t>
      </w:r>
      <w:r>
        <w:t>el PNUD</w:t>
      </w:r>
      <w:r>
        <w:rPr>
          <w:spacing w:val="-1"/>
        </w:rPr>
        <w:t xml:space="preserve"> </w:t>
      </w:r>
      <w:r>
        <w:t>tiene la capacidad</w:t>
      </w:r>
      <w:r>
        <w:rPr>
          <w:spacing w:val="-1"/>
        </w:rPr>
        <w:t xml:space="preserve"> </w:t>
      </w:r>
      <w:r>
        <w:t>técnica</w:t>
      </w:r>
      <w:r>
        <w:rPr>
          <w:spacing w:val="-1"/>
        </w:rPr>
        <w:t xml:space="preserve"> </w:t>
      </w:r>
      <w:r>
        <w:t>y</w:t>
      </w:r>
      <w:r>
        <w:rPr>
          <w:spacing w:val="-1"/>
        </w:rPr>
        <w:t xml:space="preserve"> </w:t>
      </w:r>
      <w:r>
        <w:t>administrativa</w:t>
      </w:r>
      <w:r>
        <w:rPr>
          <w:spacing w:val="-1"/>
        </w:rPr>
        <w:t xml:space="preserve"> </w:t>
      </w:r>
      <w:r>
        <w:t>para</w:t>
      </w:r>
      <w:r>
        <w:rPr>
          <w:spacing w:val="-1"/>
        </w:rPr>
        <w:t xml:space="preserve"> </w:t>
      </w:r>
      <w:r>
        <w:t>asumir la responsabilidad de movilizar y aplicar eficazmente los insumos necesarios para alcanzar los resultados previstos. El PNUD asume la responsabilidad general de la gestión y la rendición de cuentas para la ejecución del proyecto. En consecuencia, el PNUD debe seguir todas las políticas y procedimientos establecidos para sus propias operaciones.</w:t>
      </w:r>
    </w:p>
    <w:p w14:paraId="1B6296A3" w14:textId="77777777" w:rsidR="00A85D0F" w:rsidRDefault="00A85D0F">
      <w:pPr>
        <w:pStyle w:val="BodyText"/>
        <w:spacing w:before="6"/>
        <w:rPr>
          <w:sz w:val="25"/>
        </w:rPr>
      </w:pPr>
    </w:p>
    <w:p w14:paraId="3039A7AF" w14:textId="4361C6DB" w:rsidR="00A85D0F" w:rsidRDefault="00000000">
      <w:pPr>
        <w:pStyle w:val="ListParagraph"/>
        <w:numPr>
          <w:ilvl w:val="0"/>
          <w:numId w:val="3"/>
        </w:numPr>
        <w:tabs>
          <w:tab w:val="left" w:pos="833"/>
          <w:tab w:val="left" w:pos="835"/>
        </w:tabs>
        <w:spacing w:line="249" w:lineRule="auto"/>
        <w:ind w:right="110"/>
        <w:jc w:val="both"/>
      </w:pPr>
      <w:r>
        <w:t>La</w:t>
      </w:r>
      <w:r>
        <w:rPr>
          <w:spacing w:val="-13"/>
        </w:rPr>
        <w:t xml:space="preserve"> </w:t>
      </w:r>
      <w:r>
        <w:t>responsabilidad</w:t>
      </w:r>
      <w:r>
        <w:rPr>
          <w:spacing w:val="-12"/>
        </w:rPr>
        <w:t xml:space="preserve"> </w:t>
      </w:r>
      <w:r>
        <w:t>de</w:t>
      </w:r>
      <w:r>
        <w:rPr>
          <w:spacing w:val="-13"/>
        </w:rPr>
        <w:t xml:space="preserve"> </w:t>
      </w:r>
      <w:r>
        <w:t>la</w:t>
      </w:r>
      <w:r>
        <w:rPr>
          <w:spacing w:val="-12"/>
        </w:rPr>
        <w:t xml:space="preserve"> </w:t>
      </w:r>
      <w:r>
        <w:t>ejecución</w:t>
      </w:r>
      <w:r>
        <w:rPr>
          <w:spacing w:val="-13"/>
        </w:rPr>
        <w:t xml:space="preserve"> </w:t>
      </w:r>
      <w:r>
        <w:t>de</w:t>
      </w:r>
      <w:r>
        <w:rPr>
          <w:spacing w:val="-12"/>
        </w:rPr>
        <w:t xml:space="preserve"> </w:t>
      </w:r>
      <w:r>
        <w:t>los</w:t>
      </w:r>
      <w:r>
        <w:rPr>
          <w:spacing w:val="-13"/>
        </w:rPr>
        <w:t xml:space="preserve"> </w:t>
      </w:r>
      <w:r>
        <w:t>proyectos</w:t>
      </w:r>
      <w:r>
        <w:rPr>
          <w:spacing w:val="-12"/>
        </w:rPr>
        <w:t xml:space="preserve"> </w:t>
      </w:r>
      <w:r>
        <w:t>DIM</w:t>
      </w:r>
      <w:r>
        <w:rPr>
          <w:spacing w:val="-12"/>
        </w:rPr>
        <w:t xml:space="preserve"> </w:t>
      </w:r>
      <w:r>
        <w:t>recae</w:t>
      </w:r>
      <w:r>
        <w:rPr>
          <w:spacing w:val="-13"/>
        </w:rPr>
        <w:t xml:space="preserve"> </w:t>
      </w:r>
      <w:r>
        <w:t>en</w:t>
      </w:r>
      <w:r>
        <w:rPr>
          <w:spacing w:val="-12"/>
        </w:rPr>
        <w:t xml:space="preserve"> </w:t>
      </w:r>
      <w:r>
        <w:t>el</w:t>
      </w:r>
      <w:r>
        <w:rPr>
          <w:spacing w:val="-13"/>
        </w:rPr>
        <w:t xml:space="preserve"> </w:t>
      </w:r>
      <w:r>
        <w:t>PNUD.</w:t>
      </w:r>
      <w:r>
        <w:rPr>
          <w:spacing w:val="-12"/>
        </w:rPr>
        <w:t xml:space="preserve"> </w:t>
      </w:r>
      <w:r>
        <w:t>Esta</w:t>
      </w:r>
      <w:r>
        <w:rPr>
          <w:spacing w:val="-13"/>
        </w:rPr>
        <w:t xml:space="preserve"> </w:t>
      </w:r>
      <w:r>
        <w:t>función</w:t>
      </w:r>
      <w:r>
        <w:rPr>
          <w:spacing w:val="-12"/>
        </w:rPr>
        <w:t xml:space="preserve"> </w:t>
      </w:r>
      <w:r>
        <w:t>en</w:t>
      </w:r>
      <w:r>
        <w:rPr>
          <w:spacing w:val="-12"/>
        </w:rPr>
        <w:t xml:space="preserve"> </w:t>
      </w:r>
      <w:r>
        <w:t>algunos proyectos</w:t>
      </w:r>
      <w:r>
        <w:rPr>
          <w:spacing w:val="-2"/>
        </w:rPr>
        <w:t xml:space="preserve"> </w:t>
      </w:r>
      <w:r>
        <w:t>se</w:t>
      </w:r>
      <w:r>
        <w:rPr>
          <w:spacing w:val="-2"/>
        </w:rPr>
        <w:t xml:space="preserve"> </w:t>
      </w:r>
      <w:r>
        <w:t>refleja</w:t>
      </w:r>
      <w:r>
        <w:rPr>
          <w:spacing w:val="-3"/>
        </w:rPr>
        <w:t xml:space="preserve"> </w:t>
      </w:r>
      <w:r>
        <w:t>en</w:t>
      </w:r>
      <w:r>
        <w:rPr>
          <w:spacing w:val="-3"/>
        </w:rPr>
        <w:t xml:space="preserve"> </w:t>
      </w:r>
      <w:r>
        <w:t>el</w:t>
      </w:r>
      <w:r>
        <w:rPr>
          <w:spacing w:val="-2"/>
        </w:rPr>
        <w:t xml:space="preserve"> </w:t>
      </w:r>
      <w:r>
        <w:t>Acuerdo</w:t>
      </w:r>
      <w:r>
        <w:rPr>
          <w:spacing w:val="-2"/>
        </w:rPr>
        <w:t xml:space="preserve"> </w:t>
      </w:r>
      <w:r>
        <w:t>Básico</w:t>
      </w:r>
      <w:r>
        <w:rPr>
          <w:spacing w:val="-2"/>
        </w:rPr>
        <w:t xml:space="preserve"> </w:t>
      </w:r>
      <w:r>
        <w:t>Normalizado</w:t>
      </w:r>
      <w:r>
        <w:rPr>
          <w:spacing w:val="-2"/>
        </w:rPr>
        <w:t xml:space="preserve"> </w:t>
      </w:r>
      <w:r>
        <w:t>de</w:t>
      </w:r>
      <w:r>
        <w:rPr>
          <w:spacing w:val="-3"/>
        </w:rPr>
        <w:t xml:space="preserve"> </w:t>
      </w:r>
      <w:r>
        <w:t>Asistencia</w:t>
      </w:r>
      <w:r>
        <w:rPr>
          <w:spacing w:val="-3"/>
        </w:rPr>
        <w:t xml:space="preserve"> </w:t>
      </w:r>
      <w:r>
        <w:t>(SBAA</w:t>
      </w:r>
      <w:r w:rsidR="00D476B5">
        <w:t xml:space="preserve">, </w:t>
      </w:r>
      <w:r w:rsidR="00D476B5">
        <w:rPr>
          <w:rStyle w:val="normaltextrun"/>
          <w:shd w:val="clear" w:color="auto" w:fill="FFFFFF"/>
        </w:rPr>
        <w:t xml:space="preserve">Standard Basic </w:t>
      </w:r>
      <w:proofErr w:type="spellStart"/>
      <w:r w:rsidR="00D476B5">
        <w:rPr>
          <w:rStyle w:val="normaltextrun"/>
          <w:shd w:val="clear" w:color="auto" w:fill="FFFFFF"/>
        </w:rPr>
        <w:t>Assistance</w:t>
      </w:r>
      <w:proofErr w:type="spellEnd"/>
      <w:r w:rsidR="00D476B5">
        <w:rPr>
          <w:rStyle w:val="normaltextrun"/>
          <w:shd w:val="clear" w:color="auto" w:fill="FFFFFF"/>
        </w:rPr>
        <w:t xml:space="preserve"> </w:t>
      </w:r>
      <w:proofErr w:type="spellStart"/>
      <w:r w:rsidR="00D476B5">
        <w:rPr>
          <w:rStyle w:val="normaltextrun"/>
          <w:shd w:val="clear" w:color="auto" w:fill="FFFFFF"/>
        </w:rPr>
        <w:t>Agreement</w:t>
      </w:r>
      <w:proofErr w:type="spellEnd"/>
      <w:r w:rsidR="00D476B5">
        <w:rPr>
          <w:rStyle w:val="normaltextrun"/>
          <w:shd w:val="clear" w:color="auto" w:fill="FFFFFF"/>
        </w:rPr>
        <w:t>, por sus siglas en inglés)</w:t>
      </w:r>
      <w:r>
        <w:rPr>
          <w:spacing w:val="-2"/>
        </w:rPr>
        <w:t xml:space="preserve"> </w:t>
      </w:r>
      <w:r>
        <w:t>firmado</w:t>
      </w:r>
      <w:r>
        <w:rPr>
          <w:spacing w:val="-2"/>
        </w:rPr>
        <w:t xml:space="preserve"> </w:t>
      </w:r>
      <w:r>
        <w:t>por</w:t>
      </w:r>
      <w:r>
        <w:rPr>
          <w:spacing w:val="-3"/>
        </w:rPr>
        <w:t xml:space="preserve"> </w:t>
      </w:r>
      <w:r>
        <w:t>el</w:t>
      </w:r>
      <w:r>
        <w:rPr>
          <w:spacing w:val="-2"/>
        </w:rPr>
        <w:t xml:space="preserve"> </w:t>
      </w:r>
      <w:r>
        <w:t>PNUD con el Gobierno (u otro documento de acuerdo con el Gobierno anfitrión).</w:t>
      </w:r>
    </w:p>
    <w:p w14:paraId="2EE2AE74" w14:textId="77777777" w:rsidR="00A85D0F" w:rsidRDefault="00A85D0F">
      <w:pPr>
        <w:pStyle w:val="BodyText"/>
        <w:spacing w:before="8"/>
        <w:rPr>
          <w:sz w:val="25"/>
        </w:rPr>
      </w:pPr>
    </w:p>
    <w:p w14:paraId="494B75BA" w14:textId="77777777" w:rsidR="00A85D0F" w:rsidRDefault="00000000">
      <w:pPr>
        <w:pStyle w:val="ListParagraph"/>
        <w:numPr>
          <w:ilvl w:val="0"/>
          <w:numId w:val="3"/>
        </w:numPr>
        <w:tabs>
          <w:tab w:val="left" w:pos="833"/>
          <w:tab w:val="left" w:pos="835"/>
        </w:tabs>
        <w:spacing w:line="249" w:lineRule="auto"/>
        <w:ind w:right="111"/>
        <w:jc w:val="both"/>
      </w:pPr>
      <w:r>
        <w:t>El PNUD puede identificar a una Parte Responsable para llevar a cabo actividades dentro de un proyecto</w:t>
      </w:r>
      <w:r>
        <w:rPr>
          <w:spacing w:val="-5"/>
        </w:rPr>
        <w:t xml:space="preserve"> </w:t>
      </w:r>
      <w:r>
        <w:t>DIM.</w:t>
      </w:r>
      <w:r>
        <w:rPr>
          <w:spacing w:val="-5"/>
        </w:rPr>
        <w:t xml:space="preserve"> </w:t>
      </w:r>
      <w:r>
        <w:t>Una</w:t>
      </w:r>
      <w:r>
        <w:rPr>
          <w:spacing w:val="-4"/>
        </w:rPr>
        <w:t xml:space="preserve"> </w:t>
      </w:r>
      <w:r>
        <w:t>Parte</w:t>
      </w:r>
      <w:r>
        <w:rPr>
          <w:spacing w:val="-5"/>
        </w:rPr>
        <w:t xml:space="preserve"> </w:t>
      </w:r>
      <w:r>
        <w:t>Responsable</w:t>
      </w:r>
      <w:r>
        <w:rPr>
          <w:spacing w:val="-5"/>
        </w:rPr>
        <w:t xml:space="preserve"> </w:t>
      </w:r>
      <w:r>
        <w:t>se</w:t>
      </w:r>
      <w:r>
        <w:rPr>
          <w:spacing w:val="-5"/>
        </w:rPr>
        <w:t xml:space="preserve"> </w:t>
      </w:r>
      <w:r>
        <w:t>define</w:t>
      </w:r>
      <w:r>
        <w:rPr>
          <w:spacing w:val="-5"/>
        </w:rPr>
        <w:t xml:space="preserve"> </w:t>
      </w:r>
      <w:r>
        <w:t>como</w:t>
      </w:r>
      <w:r>
        <w:rPr>
          <w:spacing w:val="-5"/>
        </w:rPr>
        <w:t xml:space="preserve"> </w:t>
      </w:r>
      <w:r>
        <w:t>una</w:t>
      </w:r>
      <w:r>
        <w:rPr>
          <w:spacing w:val="-5"/>
        </w:rPr>
        <w:t xml:space="preserve"> </w:t>
      </w:r>
      <w:r>
        <w:t>entidad</w:t>
      </w:r>
      <w:r>
        <w:rPr>
          <w:spacing w:val="-5"/>
        </w:rPr>
        <w:t xml:space="preserve"> </w:t>
      </w:r>
      <w:r>
        <w:t>que</w:t>
      </w:r>
      <w:r>
        <w:rPr>
          <w:spacing w:val="-4"/>
        </w:rPr>
        <w:t xml:space="preserve"> </w:t>
      </w:r>
      <w:r>
        <w:t>ha</w:t>
      </w:r>
      <w:r>
        <w:rPr>
          <w:spacing w:val="-5"/>
        </w:rPr>
        <w:t xml:space="preserve"> </w:t>
      </w:r>
      <w:r>
        <w:t>sido</w:t>
      </w:r>
      <w:r>
        <w:rPr>
          <w:spacing w:val="-3"/>
        </w:rPr>
        <w:t xml:space="preserve"> </w:t>
      </w:r>
      <w:r>
        <w:t>seleccionada</w:t>
      </w:r>
      <w:r>
        <w:rPr>
          <w:spacing w:val="-4"/>
        </w:rPr>
        <w:t xml:space="preserve"> </w:t>
      </w:r>
      <w:r>
        <w:t>para actuar en nombre del PNUD sobre la base de un acuerdo o contrato escrito para adquirir bienes o</w:t>
      </w:r>
      <w:r>
        <w:rPr>
          <w:spacing w:val="-1"/>
        </w:rPr>
        <w:t xml:space="preserve"> </w:t>
      </w:r>
      <w:r>
        <w:t>prestar</w:t>
      </w:r>
      <w:r>
        <w:rPr>
          <w:spacing w:val="-1"/>
        </w:rPr>
        <w:t xml:space="preserve"> </w:t>
      </w:r>
      <w:r>
        <w:t>servicios</w:t>
      </w:r>
      <w:r>
        <w:rPr>
          <w:spacing w:val="-1"/>
        </w:rPr>
        <w:t xml:space="preserve"> </w:t>
      </w:r>
      <w:r>
        <w:t>utilizando</w:t>
      </w:r>
      <w:r>
        <w:rPr>
          <w:spacing w:val="-1"/>
        </w:rPr>
        <w:t xml:space="preserve"> </w:t>
      </w:r>
      <w:r>
        <w:t>el</w:t>
      </w:r>
      <w:r>
        <w:rPr>
          <w:spacing w:val="-2"/>
        </w:rPr>
        <w:t xml:space="preserve"> </w:t>
      </w:r>
      <w:r>
        <w:t>presupuesto</w:t>
      </w:r>
      <w:r>
        <w:rPr>
          <w:spacing w:val="-1"/>
        </w:rPr>
        <w:t xml:space="preserve"> </w:t>
      </w:r>
      <w:r>
        <w:t>del</w:t>
      </w:r>
      <w:r>
        <w:rPr>
          <w:spacing w:val="-1"/>
        </w:rPr>
        <w:t xml:space="preserve"> </w:t>
      </w:r>
      <w:r>
        <w:t>proyecto.</w:t>
      </w:r>
      <w:r>
        <w:rPr>
          <w:spacing w:val="-2"/>
        </w:rPr>
        <w:t xml:space="preserve"> </w:t>
      </w:r>
      <w:r>
        <w:t>La Parte</w:t>
      </w:r>
      <w:r>
        <w:rPr>
          <w:spacing w:val="-2"/>
        </w:rPr>
        <w:t xml:space="preserve"> </w:t>
      </w:r>
      <w:r>
        <w:t>Responsable</w:t>
      </w:r>
      <w:r>
        <w:rPr>
          <w:spacing w:val="-2"/>
        </w:rPr>
        <w:t xml:space="preserve"> </w:t>
      </w:r>
      <w:r>
        <w:t>puede</w:t>
      </w:r>
      <w:r>
        <w:rPr>
          <w:spacing w:val="-2"/>
        </w:rPr>
        <w:t xml:space="preserve"> </w:t>
      </w:r>
      <w:r>
        <w:t>gestionar el uso de estos bienes y servicios para llevar a cabo las actividades del proyecto y producir productos.</w:t>
      </w:r>
      <w:r>
        <w:rPr>
          <w:spacing w:val="40"/>
        </w:rPr>
        <w:t xml:space="preserve"> </w:t>
      </w:r>
      <w:r>
        <w:t>Todas las Partes Responsables son directamente responsables ante el PNUD de conformidad con los términos de su acuerdo o contrato con el PNUD.</w:t>
      </w:r>
    </w:p>
    <w:p w14:paraId="6EF03563" w14:textId="77777777" w:rsidR="00A85D0F" w:rsidRDefault="00A85D0F">
      <w:pPr>
        <w:pStyle w:val="BodyText"/>
        <w:spacing w:before="7"/>
        <w:rPr>
          <w:sz w:val="26"/>
        </w:rPr>
      </w:pPr>
    </w:p>
    <w:p w14:paraId="103D087C" w14:textId="77777777" w:rsidR="00A85D0F" w:rsidRDefault="00000000">
      <w:pPr>
        <w:pStyle w:val="ListParagraph"/>
        <w:numPr>
          <w:ilvl w:val="0"/>
          <w:numId w:val="3"/>
        </w:numPr>
        <w:tabs>
          <w:tab w:val="left" w:pos="833"/>
          <w:tab w:val="left" w:pos="835"/>
        </w:tabs>
        <w:spacing w:before="1" w:line="249" w:lineRule="auto"/>
        <w:ind w:right="112"/>
        <w:jc w:val="both"/>
      </w:pPr>
      <w:r>
        <w:t>Según el Reglamento Financiero y la Reglamentación Financiera Detallada del PNUD (21.02), deben tenerse debidamente en cuenta los siguientes principios generales: La mejor relación calidad-precio;</w:t>
      </w:r>
      <w:r>
        <w:rPr>
          <w:spacing w:val="-13"/>
        </w:rPr>
        <w:t xml:space="preserve"> </w:t>
      </w:r>
      <w:r>
        <w:t>equidad,</w:t>
      </w:r>
      <w:r>
        <w:rPr>
          <w:spacing w:val="-12"/>
        </w:rPr>
        <w:t xml:space="preserve"> </w:t>
      </w:r>
      <w:r>
        <w:t>integridad,</w:t>
      </w:r>
      <w:r>
        <w:rPr>
          <w:spacing w:val="-13"/>
        </w:rPr>
        <w:t xml:space="preserve"> </w:t>
      </w:r>
      <w:r>
        <w:t>transparencia;</w:t>
      </w:r>
      <w:r>
        <w:rPr>
          <w:spacing w:val="-12"/>
        </w:rPr>
        <w:t xml:space="preserve"> </w:t>
      </w:r>
      <w:r>
        <w:t>competencia</w:t>
      </w:r>
      <w:r>
        <w:rPr>
          <w:spacing w:val="-13"/>
        </w:rPr>
        <w:t xml:space="preserve"> </w:t>
      </w:r>
      <w:r>
        <w:t>internacional</w:t>
      </w:r>
      <w:r>
        <w:rPr>
          <w:spacing w:val="-12"/>
        </w:rPr>
        <w:t xml:space="preserve"> </w:t>
      </w:r>
      <w:r>
        <w:t>efectiva</w:t>
      </w:r>
      <w:r>
        <w:rPr>
          <w:spacing w:val="-13"/>
        </w:rPr>
        <w:t xml:space="preserve"> </w:t>
      </w:r>
      <w:r>
        <w:t>y</w:t>
      </w:r>
      <w:r>
        <w:rPr>
          <w:spacing w:val="-12"/>
        </w:rPr>
        <w:t xml:space="preserve"> </w:t>
      </w:r>
      <w:r>
        <w:t>el</w:t>
      </w:r>
      <w:r>
        <w:rPr>
          <w:spacing w:val="-12"/>
        </w:rPr>
        <w:t xml:space="preserve"> </w:t>
      </w:r>
      <w:r>
        <w:t>interés del PNUD.</w:t>
      </w:r>
    </w:p>
    <w:p w14:paraId="107B37B8" w14:textId="77777777" w:rsidR="00A85D0F" w:rsidRDefault="00A85D0F">
      <w:pPr>
        <w:pStyle w:val="BodyText"/>
        <w:spacing w:before="7"/>
        <w:rPr>
          <w:sz w:val="25"/>
        </w:rPr>
      </w:pPr>
    </w:p>
    <w:p w14:paraId="621549EF" w14:textId="77777777" w:rsidR="00A85D0F" w:rsidRDefault="00000000">
      <w:pPr>
        <w:pStyle w:val="ListParagraph"/>
        <w:numPr>
          <w:ilvl w:val="0"/>
          <w:numId w:val="3"/>
        </w:numPr>
        <w:tabs>
          <w:tab w:val="left" w:pos="833"/>
          <w:tab w:val="left" w:pos="835"/>
        </w:tabs>
        <w:spacing w:before="1" w:line="249" w:lineRule="auto"/>
        <w:ind w:right="110"/>
        <w:jc w:val="both"/>
      </w:pPr>
      <w:r>
        <w:t>Según</w:t>
      </w:r>
      <w:r>
        <w:rPr>
          <w:spacing w:val="-8"/>
        </w:rPr>
        <w:t xml:space="preserve"> </w:t>
      </w:r>
      <w:r>
        <w:t>el</w:t>
      </w:r>
      <w:r>
        <w:rPr>
          <w:spacing w:val="-8"/>
        </w:rPr>
        <w:t xml:space="preserve"> </w:t>
      </w:r>
      <w:r>
        <w:t>FRR</w:t>
      </w:r>
      <w:r>
        <w:rPr>
          <w:spacing w:val="-7"/>
        </w:rPr>
        <w:t xml:space="preserve"> </w:t>
      </w:r>
      <w:r>
        <w:t>16.05</w:t>
      </w:r>
      <w:r>
        <w:rPr>
          <w:spacing w:val="-9"/>
        </w:rPr>
        <w:t xml:space="preserve"> </w:t>
      </w:r>
      <w:r>
        <w:t>del</w:t>
      </w:r>
      <w:r>
        <w:rPr>
          <w:spacing w:val="-8"/>
        </w:rPr>
        <w:t xml:space="preserve"> </w:t>
      </w:r>
      <w:r>
        <w:t>PNUD,</w:t>
      </w:r>
      <w:r>
        <w:rPr>
          <w:spacing w:val="-8"/>
        </w:rPr>
        <w:t xml:space="preserve"> </w:t>
      </w:r>
      <w:r>
        <w:t>la</w:t>
      </w:r>
      <w:r>
        <w:rPr>
          <w:spacing w:val="-8"/>
        </w:rPr>
        <w:t xml:space="preserve"> </w:t>
      </w:r>
      <w:r>
        <w:t>Parte</w:t>
      </w:r>
      <w:r>
        <w:rPr>
          <w:spacing w:val="-6"/>
        </w:rPr>
        <w:t xml:space="preserve"> </w:t>
      </w:r>
      <w:r>
        <w:t>Responsable</w:t>
      </w:r>
      <w:r>
        <w:rPr>
          <w:spacing w:val="-9"/>
        </w:rPr>
        <w:t xml:space="preserve"> </w:t>
      </w:r>
      <w:r>
        <w:t>puede</w:t>
      </w:r>
      <w:r>
        <w:rPr>
          <w:spacing w:val="-8"/>
        </w:rPr>
        <w:t xml:space="preserve"> </w:t>
      </w:r>
      <w:r>
        <w:t>seguir</w:t>
      </w:r>
      <w:r>
        <w:rPr>
          <w:spacing w:val="-7"/>
        </w:rPr>
        <w:t xml:space="preserve"> </w:t>
      </w:r>
      <w:r>
        <w:t>sus</w:t>
      </w:r>
      <w:r>
        <w:rPr>
          <w:spacing w:val="-8"/>
        </w:rPr>
        <w:t xml:space="preserve"> </w:t>
      </w:r>
      <w:r>
        <w:t>propios</w:t>
      </w:r>
      <w:r>
        <w:rPr>
          <w:spacing w:val="-8"/>
        </w:rPr>
        <w:t xml:space="preserve"> </w:t>
      </w:r>
      <w:r>
        <w:t>procedimientos</w:t>
      </w:r>
      <w:r>
        <w:rPr>
          <w:spacing w:val="-7"/>
        </w:rPr>
        <w:t xml:space="preserve"> </w:t>
      </w:r>
      <w:r>
        <w:t>sólo en</w:t>
      </w:r>
      <w:r>
        <w:rPr>
          <w:spacing w:val="-2"/>
        </w:rPr>
        <w:t xml:space="preserve"> </w:t>
      </w:r>
      <w:r>
        <w:t>la medida en</w:t>
      </w:r>
      <w:r>
        <w:rPr>
          <w:spacing w:val="-1"/>
        </w:rPr>
        <w:t xml:space="preserve"> </w:t>
      </w:r>
      <w:r>
        <w:t>que</w:t>
      </w:r>
      <w:r>
        <w:rPr>
          <w:spacing w:val="-1"/>
        </w:rPr>
        <w:t xml:space="preserve"> </w:t>
      </w:r>
      <w:r>
        <w:t>no contravengan</w:t>
      </w:r>
      <w:r>
        <w:rPr>
          <w:spacing w:val="-1"/>
        </w:rPr>
        <w:t xml:space="preserve"> </w:t>
      </w:r>
      <w:r>
        <w:t>los</w:t>
      </w:r>
      <w:r>
        <w:rPr>
          <w:spacing w:val="-1"/>
        </w:rPr>
        <w:t xml:space="preserve"> </w:t>
      </w:r>
      <w:r>
        <w:t>principios del</w:t>
      </w:r>
      <w:r>
        <w:rPr>
          <w:spacing w:val="-1"/>
        </w:rPr>
        <w:t xml:space="preserve"> </w:t>
      </w:r>
      <w:r>
        <w:t>FRR.</w:t>
      </w:r>
      <w:r>
        <w:rPr>
          <w:spacing w:val="-1"/>
        </w:rPr>
        <w:t xml:space="preserve"> </w:t>
      </w:r>
      <w:r>
        <w:t>Cuando</w:t>
      </w:r>
      <w:r>
        <w:rPr>
          <w:spacing w:val="-1"/>
        </w:rPr>
        <w:t xml:space="preserve"> </w:t>
      </w:r>
      <w:r>
        <w:t>la gobernanza</w:t>
      </w:r>
      <w:r>
        <w:rPr>
          <w:spacing w:val="-2"/>
        </w:rPr>
        <w:t xml:space="preserve"> </w:t>
      </w:r>
      <w:r>
        <w:t>financiera</w:t>
      </w:r>
      <w:r>
        <w:rPr>
          <w:spacing w:val="-2"/>
        </w:rPr>
        <w:t xml:space="preserve"> </w:t>
      </w:r>
      <w:r>
        <w:t>de la parte responsable no proporcione la orientación necesaria para garantizar la mejor relación calidad-precio, se aplicarán los principios de equidad, integridad, transparencia y competencia internacional efectiva.</w:t>
      </w:r>
    </w:p>
    <w:p w14:paraId="65C24996" w14:textId="77777777" w:rsidR="00A85D0F" w:rsidRDefault="00A85D0F">
      <w:pPr>
        <w:pStyle w:val="BodyText"/>
        <w:spacing w:before="7"/>
        <w:rPr>
          <w:sz w:val="25"/>
        </w:rPr>
      </w:pPr>
    </w:p>
    <w:p w14:paraId="698DF1AE" w14:textId="77777777" w:rsidR="00A85D0F" w:rsidRDefault="00000000">
      <w:pPr>
        <w:pStyle w:val="ListParagraph"/>
        <w:numPr>
          <w:ilvl w:val="0"/>
          <w:numId w:val="3"/>
        </w:numPr>
        <w:tabs>
          <w:tab w:val="left" w:pos="835"/>
        </w:tabs>
        <w:spacing w:line="249" w:lineRule="auto"/>
        <w:ind w:right="116"/>
      </w:pPr>
      <w:r>
        <w:t>Independientemente</w:t>
      </w:r>
      <w:r>
        <w:rPr>
          <w:spacing w:val="30"/>
        </w:rPr>
        <w:t xml:space="preserve"> </w:t>
      </w:r>
      <w:r>
        <w:t>de</w:t>
      </w:r>
      <w:r>
        <w:rPr>
          <w:spacing w:val="29"/>
        </w:rPr>
        <w:t xml:space="preserve"> </w:t>
      </w:r>
      <w:r>
        <w:t>que</w:t>
      </w:r>
      <w:r>
        <w:rPr>
          <w:spacing w:val="29"/>
        </w:rPr>
        <w:t xml:space="preserve"> </w:t>
      </w:r>
      <w:r>
        <w:t>se</w:t>
      </w:r>
      <w:r>
        <w:rPr>
          <w:spacing w:val="30"/>
        </w:rPr>
        <w:t xml:space="preserve"> </w:t>
      </w:r>
      <w:r>
        <w:t>seleccione</w:t>
      </w:r>
      <w:r>
        <w:rPr>
          <w:spacing w:val="28"/>
        </w:rPr>
        <w:t xml:space="preserve"> </w:t>
      </w:r>
      <w:r>
        <w:t>una</w:t>
      </w:r>
      <w:r>
        <w:rPr>
          <w:spacing w:val="30"/>
        </w:rPr>
        <w:t xml:space="preserve"> </w:t>
      </w:r>
      <w:r>
        <w:t>parte</w:t>
      </w:r>
      <w:r>
        <w:rPr>
          <w:spacing w:val="29"/>
        </w:rPr>
        <w:t xml:space="preserve"> </w:t>
      </w:r>
      <w:r>
        <w:t>responsable,</w:t>
      </w:r>
      <w:r>
        <w:rPr>
          <w:spacing w:val="29"/>
        </w:rPr>
        <w:t xml:space="preserve"> </w:t>
      </w:r>
      <w:r>
        <w:t>el</w:t>
      </w:r>
      <w:r>
        <w:rPr>
          <w:spacing w:val="30"/>
        </w:rPr>
        <w:t xml:space="preserve"> </w:t>
      </w:r>
      <w:r>
        <w:t>Director</w:t>
      </w:r>
      <w:r>
        <w:rPr>
          <w:spacing w:val="29"/>
        </w:rPr>
        <w:t xml:space="preserve"> </w:t>
      </w:r>
      <w:r>
        <w:t>de</w:t>
      </w:r>
      <w:r>
        <w:rPr>
          <w:spacing w:val="30"/>
        </w:rPr>
        <w:t xml:space="preserve"> </w:t>
      </w:r>
      <w:r>
        <w:t>Proyecto</w:t>
      </w:r>
      <w:r>
        <w:rPr>
          <w:spacing w:val="29"/>
        </w:rPr>
        <w:t xml:space="preserve"> </w:t>
      </w:r>
      <w:r>
        <w:t>es responsable de:</w:t>
      </w:r>
    </w:p>
    <w:p w14:paraId="057D9986" w14:textId="77777777" w:rsidR="00A85D0F" w:rsidRDefault="00000000">
      <w:pPr>
        <w:pStyle w:val="ListParagraph"/>
        <w:numPr>
          <w:ilvl w:val="1"/>
          <w:numId w:val="3"/>
        </w:numPr>
        <w:tabs>
          <w:tab w:val="left" w:pos="1756"/>
        </w:tabs>
        <w:spacing w:before="32"/>
        <w:jc w:val="left"/>
      </w:pPr>
      <w:r>
        <w:t>Gestionar</w:t>
      </w:r>
      <w:r>
        <w:rPr>
          <w:spacing w:val="-9"/>
        </w:rPr>
        <w:t xml:space="preserve"> </w:t>
      </w:r>
      <w:r>
        <w:t>el</w:t>
      </w:r>
      <w:r>
        <w:rPr>
          <w:spacing w:val="-8"/>
        </w:rPr>
        <w:t xml:space="preserve"> </w:t>
      </w:r>
      <w:r>
        <w:t>desarrollo</w:t>
      </w:r>
      <w:r>
        <w:rPr>
          <w:spacing w:val="-8"/>
        </w:rPr>
        <w:t xml:space="preserve"> </w:t>
      </w:r>
      <w:r>
        <w:t>general</w:t>
      </w:r>
      <w:r>
        <w:rPr>
          <w:spacing w:val="-8"/>
        </w:rPr>
        <w:t xml:space="preserve"> </w:t>
      </w:r>
      <w:r>
        <w:t>del</w:t>
      </w:r>
      <w:r>
        <w:rPr>
          <w:spacing w:val="-8"/>
        </w:rPr>
        <w:t xml:space="preserve"> </w:t>
      </w:r>
      <w:r>
        <w:rPr>
          <w:spacing w:val="-2"/>
        </w:rPr>
        <w:t>proyecto;</w:t>
      </w:r>
    </w:p>
    <w:p w14:paraId="3E776014" w14:textId="77777777" w:rsidR="00A85D0F" w:rsidRDefault="00000000">
      <w:pPr>
        <w:pStyle w:val="ListParagraph"/>
        <w:numPr>
          <w:ilvl w:val="1"/>
          <w:numId w:val="3"/>
        </w:numPr>
        <w:tabs>
          <w:tab w:val="left" w:pos="1756"/>
        </w:tabs>
        <w:spacing w:before="15"/>
        <w:jc w:val="left"/>
      </w:pPr>
      <w:r>
        <w:t>Ejecución</w:t>
      </w:r>
      <w:r>
        <w:rPr>
          <w:spacing w:val="-8"/>
        </w:rPr>
        <w:t xml:space="preserve"> </w:t>
      </w:r>
      <w:r>
        <w:t>de</w:t>
      </w:r>
      <w:r>
        <w:rPr>
          <w:spacing w:val="-8"/>
        </w:rPr>
        <w:t xml:space="preserve"> </w:t>
      </w:r>
      <w:r>
        <w:t>actividades</w:t>
      </w:r>
      <w:r>
        <w:rPr>
          <w:spacing w:val="-6"/>
        </w:rPr>
        <w:t xml:space="preserve"> </w:t>
      </w:r>
      <w:r>
        <w:t>mediante</w:t>
      </w:r>
      <w:r>
        <w:rPr>
          <w:spacing w:val="-9"/>
        </w:rPr>
        <w:t xml:space="preserve"> </w:t>
      </w:r>
      <w:r>
        <w:t>la</w:t>
      </w:r>
      <w:r>
        <w:rPr>
          <w:spacing w:val="-6"/>
        </w:rPr>
        <w:t xml:space="preserve"> </w:t>
      </w:r>
      <w:r>
        <w:t>movilización</w:t>
      </w:r>
      <w:r>
        <w:rPr>
          <w:spacing w:val="-7"/>
        </w:rPr>
        <w:t xml:space="preserve"> </w:t>
      </w:r>
      <w:r>
        <w:t>de</w:t>
      </w:r>
      <w:r>
        <w:rPr>
          <w:spacing w:val="-9"/>
        </w:rPr>
        <w:t xml:space="preserve"> </w:t>
      </w:r>
      <w:r>
        <w:t>bienes</w:t>
      </w:r>
      <w:r>
        <w:rPr>
          <w:spacing w:val="-8"/>
        </w:rPr>
        <w:t xml:space="preserve"> </w:t>
      </w:r>
      <w:r>
        <w:t>y</w:t>
      </w:r>
      <w:r>
        <w:rPr>
          <w:spacing w:val="-8"/>
        </w:rPr>
        <w:t xml:space="preserve"> </w:t>
      </w:r>
      <w:r>
        <w:rPr>
          <w:spacing w:val="-2"/>
        </w:rPr>
        <w:t>servicios;</w:t>
      </w:r>
    </w:p>
    <w:p w14:paraId="04ADB42A" w14:textId="77777777" w:rsidR="00A85D0F" w:rsidRDefault="00000000">
      <w:pPr>
        <w:pStyle w:val="ListParagraph"/>
        <w:numPr>
          <w:ilvl w:val="1"/>
          <w:numId w:val="3"/>
        </w:numPr>
        <w:tabs>
          <w:tab w:val="left" w:pos="1756"/>
        </w:tabs>
        <w:spacing w:before="14"/>
        <w:ind w:hanging="556"/>
        <w:jc w:val="left"/>
      </w:pPr>
      <w:r>
        <w:t>Comprobación</w:t>
      </w:r>
      <w:r>
        <w:rPr>
          <w:spacing w:val="-9"/>
        </w:rPr>
        <w:t xml:space="preserve"> </w:t>
      </w:r>
      <w:r>
        <w:t>del</w:t>
      </w:r>
      <w:r>
        <w:rPr>
          <w:spacing w:val="-7"/>
        </w:rPr>
        <w:t xml:space="preserve"> </w:t>
      </w:r>
      <w:r>
        <w:t>progreso</w:t>
      </w:r>
      <w:r>
        <w:rPr>
          <w:spacing w:val="-8"/>
        </w:rPr>
        <w:t xml:space="preserve"> </w:t>
      </w:r>
      <w:r>
        <w:t>y</w:t>
      </w:r>
      <w:r>
        <w:rPr>
          <w:spacing w:val="-8"/>
        </w:rPr>
        <w:t xml:space="preserve"> </w:t>
      </w:r>
      <w:r>
        <w:t>de</w:t>
      </w:r>
      <w:r>
        <w:rPr>
          <w:spacing w:val="-7"/>
        </w:rPr>
        <w:t xml:space="preserve"> </w:t>
      </w:r>
      <w:r>
        <w:t>las</w:t>
      </w:r>
      <w:r>
        <w:rPr>
          <w:spacing w:val="-8"/>
        </w:rPr>
        <w:t xml:space="preserve"> </w:t>
      </w:r>
      <w:r>
        <w:t>desviaciones</w:t>
      </w:r>
      <w:r>
        <w:rPr>
          <w:spacing w:val="-9"/>
        </w:rPr>
        <w:t xml:space="preserve"> </w:t>
      </w:r>
      <w:r>
        <w:t>del</w:t>
      </w:r>
      <w:r>
        <w:rPr>
          <w:spacing w:val="-6"/>
        </w:rPr>
        <w:t xml:space="preserve"> </w:t>
      </w:r>
      <w:r>
        <w:rPr>
          <w:spacing w:val="-4"/>
        </w:rPr>
        <w:t>plan;</w:t>
      </w:r>
    </w:p>
    <w:p w14:paraId="16E55B05" w14:textId="19822ACC" w:rsidR="00A85D0F" w:rsidRDefault="00000000">
      <w:pPr>
        <w:pStyle w:val="ListParagraph"/>
        <w:numPr>
          <w:ilvl w:val="1"/>
          <w:numId w:val="3"/>
        </w:numPr>
        <w:tabs>
          <w:tab w:val="left" w:pos="1757"/>
        </w:tabs>
        <w:spacing w:before="16"/>
        <w:ind w:left="1757"/>
        <w:jc w:val="left"/>
      </w:pPr>
      <w:r>
        <w:t>Garantizar</w:t>
      </w:r>
      <w:r w:rsidR="00AF569E">
        <w:rPr>
          <w:spacing w:val="-6"/>
        </w:rPr>
        <w:t xml:space="preserve"> que se controlen </w:t>
      </w:r>
      <w:r>
        <w:t>los</w:t>
      </w:r>
      <w:r>
        <w:rPr>
          <w:spacing w:val="-6"/>
        </w:rPr>
        <w:t xml:space="preserve"> </w:t>
      </w:r>
      <w:r>
        <w:t>cambios</w:t>
      </w:r>
      <w:r>
        <w:rPr>
          <w:spacing w:val="-6"/>
        </w:rPr>
        <w:t xml:space="preserve"> </w:t>
      </w:r>
      <w:r>
        <w:t>y</w:t>
      </w:r>
      <w:r>
        <w:rPr>
          <w:spacing w:val="-6"/>
        </w:rPr>
        <w:t xml:space="preserve"> </w:t>
      </w:r>
      <w:r>
        <w:t>la</w:t>
      </w:r>
      <w:r>
        <w:rPr>
          <w:spacing w:val="-5"/>
        </w:rPr>
        <w:t xml:space="preserve"> </w:t>
      </w:r>
      <w:r>
        <w:t>resolución</w:t>
      </w:r>
      <w:r>
        <w:rPr>
          <w:spacing w:val="-6"/>
        </w:rPr>
        <w:t xml:space="preserve"> </w:t>
      </w:r>
      <w:r>
        <w:t>de</w:t>
      </w:r>
      <w:r>
        <w:rPr>
          <w:spacing w:val="-5"/>
        </w:rPr>
        <w:t xml:space="preserve"> </w:t>
      </w:r>
      <w:r>
        <w:t>los</w:t>
      </w:r>
      <w:r>
        <w:rPr>
          <w:spacing w:val="-7"/>
        </w:rPr>
        <w:t xml:space="preserve"> </w:t>
      </w:r>
      <w:r>
        <w:rPr>
          <w:spacing w:val="-2"/>
        </w:rPr>
        <w:t>problemas;</w:t>
      </w:r>
    </w:p>
    <w:p w14:paraId="77E18549" w14:textId="639BAF4F" w:rsidR="00A85D0F" w:rsidRDefault="00000000">
      <w:pPr>
        <w:pStyle w:val="ListParagraph"/>
        <w:numPr>
          <w:ilvl w:val="1"/>
          <w:numId w:val="3"/>
        </w:numPr>
        <w:tabs>
          <w:tab w:val="left" w:pos="1757"/>
        </w:tabs>
        <w:spacing w:before="15"/>
        <w:ind w:left="1757"/>
        <w:jc w:val="left"/>
      </w:pPr>
      <w:r>
        <w:t>Seguimiento</w:t>
      </w:r>
      <w:r>
        <w:rPr>
          <w:spacing w:val="-6"/>
        </w:rPr>
        <w:t xml:space="preserve"> </w:t>
      </w:r>
      <w:r>
        <w:t>de</w:t>
      </w:r>
      <w:r>
        <w:rPr>
          <w:spacing w:val="-7"/>
        </w:rPr>
        <w:t xml:space="preserve"> </w:t>
      </w:r>
      <w:r>
        <w:t>los</w:t>
      </w:r>
      <w:r>
        <w:rPr>
          <w:spacing w:val="-7"/>
        </w:rPr>
        <w:t xml:space="preserve"> </w:t>
      </w:r>
      <w:r>
        <w:t>progresos</w:t>
      </w:r>
      <w:r>
        <w:rPr>
          <w:spacing w:val="-6"/>
        </w:rPr>
        <w:t xml:space="preserve"> </w:t>
      </w:r>
      <w:r>
        <w:t>y</w:t>
      </w:r>
      <w:r>
        <w:rPr>
          <w:spacing w:val="-7"/>
        </w:rPr>
        <w:t xml:space="preserve"> </w:t>
      </w:r>
      <w:r w:rsidR="00AF569E">
        <w:rPr>
          <w:spacing w:val="-7"/>
        </w:rPr>
        <w:t xml:space="preserve">de </w:t>
      </w:r>
      <w:r>
        <w:t>los</w:t>
      </w:r>
      <w:r>
        <w:rPr>
          <w:spacing w:val="-7"/>
        </w:rPr>
        <w:t xml:space="preserve"> </w:t>
      </w:r>
      <w:r>
        <w:rPr>
          <w:spacing w:val="-2"/>
        </w:rPr>
        <w:t>riesgos</w:t>
      </w:r>
    </w:p>
    <w:p w14:paraId="21C343BF" w14:textId="77777777" w:rsidR="00A85D0F" w:rsidRDefault="00A85D0F">
      <w:pPr>
        <w:sectPr w:rsidR="00A85D0F">
          <w:footerReference w:type="default" r:id="rId8"/>
          <w:type w:val="continuous"/>
          <w:pgSz w:w="12240" w:h="15840"/>
          <w:pgMar w:top="0" w:right="1320" w:bottom="960" w:left="1320" w:header="0" w:footer="765" w:gutter="0"/>
          <w:pgNumType w:start="1"/>
          <w:cols w:space="720"/>
        </w:sectPr>
      </w:pPr>
    </w:p>
    <w:p w14:paraId="5B0AC489" w14:textId="77777777" w:rsidR="00A85D0F" w:rsidRDefault="00A85D0F">
      <w:pPr>
        <w:pStyle w:val="BodyText"/>
        <w:rPr>
          <w:sz w:val="20"/>
        </w:rPr>
      </w:pPr>
    </w:p>
    <w:p w14:paraId="4722A6EB" w14:textId="77777777" w:rsidR="00A85D0F" w:rsidRDefault="00A85D0F">
      <w:pPr>
        <w:pStyle w:val="BodyText"/>
        <w:spacing w:before="3"/>
        <w:rPr>
          <w:sz w:val="18"/>
        </w:rPr>
      </w:pPr>
    </w:p>
    <w:p w14:paraId="176A5579" w14:textId="77777777" w:rsidR="00A85D0F" w:rsidRDefault="00000000">
      <w:pPr>
        <w:pStyle w:val="ListParagraph"/>
        <w:numPr>
          <w:ilvl w:val="1"/>
          <w:numId w:val="3"/>
        </w:numPr>
        <w:tabs>
          <w:tab w:val="left" w:pos="1756"/>
        </w:tabs>
        <w:spacing w:before="89" w:line="249" w:lineRule="auto"/>
        <w:ind w:right="113"/>
      </w:pPr>
      <w:r>
        <w:t xml:space="preserve">Informar sobre los avances, incluidas las medidas para abordar los retos y las </w:t>
      </w:r>
      <w:r>
        <w:rPr>
          <w:spacing w:val="-2"/>
        </w:rPr>
        <w:t>oportunidades.</w:t>
      </w:r>
    </w:p>
    <w:p w14:paraId="655DBD19" w14:textId="77777777" w:rsidR="00A85D0F" w:rsidRDefault="00A85D0F">
      <w:pPr>
        <w:pStyle w:val="BodyText"/>
      </w:pPr>
    </w:p>
    <w:p w14:paraId="582C667C" w14:textId="77777777" w:rsidR="00A85D0F" w:rsidRDefault="00A85D0F">
      <w:pPr>
        <w:pStyle w:val="BodyText"/>
      </w:pPr>
    </w:p>
    <w:p w14:paraId="3A648D4C" w14:textId="77777777" w:rsidR="00A85D0F" w:rsidRDefault="00A85D0F">
      <w:pPr>
        <w:pStyle w:val="BodyText"/>
      </w:pPr>
    </w:p>
    <w:p w14:paraId="3E8D65D1" w14:textId="77777777" w:rsidR="00A85D0F" w:rsidRDefault="00A85D0F">
      <w:pPr>
        <w:pStyle w:val="BodyText"/>
      </w:pPr>
    </w:p>
    <w:p w14:paraId="5187C829" w14:textId="77777777" w:rsidR="00A85D0F" w:rsidRDefault="00A85D0F">
      <w:pPr>
        <w:pStyle w:val="BodyText"/>
        <w:spacing w:before="8"/>
        <w:rPr>
          <w:sz w:val="17"/>
        </w:rPr>
      </w:pPr>
    </w:p>
    <w:p w14:paraId="6116A070" w14:textId="77777777" w:rsidR="00A85D0F" w:rsidRDefault="00000000">
      <w:pPr>
        <w:pStyle w:val="Heading1"/>
      </w:pPr>
      <w:r>
        <w:t>GESTIÓN</w:t>
      </w:r>
      <w:r>
        <w:rPr>
          <w:spacing w:val="-10"/>
        </w:rPr>
        <w:t xml:space="preserve"> </w:t>
      </w:r>
      <w:r>
        <w:rPr>
          <w:spacing w:val="-2"/>
        </w:rPr>
        <w:t>FINANCIERA:</w:t>
      </w:r>
    </w:p>
    <w:p w14:paraId="3C15D6D5" w14:textId="77777777" w:rsidR="00A85D0F" w:rsidRDefault="00A85D0F">
      <w:pPr>
        <w:pStyle w:val="BodyText"/>
        <w:spacing w:before="5"/>
        <w:rPr>
          <w:b/>
          <w:sz w:val="16"/>
        </w:rPr>
      </w:pPr>
    </w:p>
    <w:p w14:paraId="2CDF83AB" w14:textId="77777777" w:rsidR="00A85D0F" w:rsidRDefault="00000000">
      <w:pPr>
        <w:pStyle w:val="ListParagraph"/>
        <w:numPr>
          <w:ilvl w:val="0"/>
          <w:numId w:val="3"/>
        </w:numPr>
        <w:tabs>
          <w:tab w:val="left" w:pos="833"/>
          <w:tab w:val="left" w:pos="835"/>
        </w:tabs>
        <w:spacing w:line="249" w:lineRule="auto"/>
        <w:ind w:right="111"/>
        <w:jc w:val="both"/>
      </w:pPr>
      <w:r>
        <w:t>En el contexto del DIM, Quantum proporciona el sistema de información de gestión para garantizar la exactitud y transparencia de la información financiera. La oficina en el país debe utilizar Quantum para hacer un seguimiento de la situación financiera del proyecto en todo momento, controlar los gastos; gestionar los compromisos pendientes; efectuar los pagos; y supervisar el rendimiento de los contratistas.</w:t>
      </w:r>
    </w:p>
    <w:p w14:paraId="15CB0C3E" w14:textId="77777777" w:rsidR="00A85D0F" w:rsidRDefault="00A85D0F">
      <w:pPr>
        <w:pStyle w:val="BodyText"/>
        <w:spacing w:before="7"/>
      </w:pPr>
    </w:p>
    <w:p w14:paraId="29A16730" w14:textId="77777777" w:rsidR="00A85D0F" w:rsidRDefault="00000000">
      <w:pPr>
        <w:pStyle w:val="ListParagraph"/>
        <w:numPr>
          <w:ilvl w:val="0"/>
          <w:numId w:val="3"/>
        </w:numPr>
        <w:tabs>
          <w:tab w:val="left" w:pos="833"/>
          <w:tab w:val="left" w:pos="835"/>
        </w:tabs>
        <w:spacing w:line="249" w:lineRule="auto"/>
        <w:ind w:right="111"/>
        <w:jc w:val="both"/>
      </w:pPr>
      <w:r>
        <w:t>Quantum se utilizará tanto para la gestión financiera como para el seguimiento sustantivo. Esto permitirá la elaboración de informes que formen parte de la supervisión y el seguimiento centralizados</w:t>
      </w:r>
      <w:r>
        <w:rPr>
          <w:spacing w:val="-3"/>
        </w:rPr>
        <w:t xml:space="preserve"> </w:t>
      </w:r>
      <w:r>
        <w:t>de</w:t>
      </w:r>
      <w:r>
        <w:rPr>
          <w:spacing w:val="-3"/>
        </w:rPr>
        <w:t xml:space="preserve"> </w:t>
      </w:r>
      <w:r>
        <w:t>la</w:t>
      </w:r>
      <w:r>
        <w:rPr>
          <w:spacing w:val="-3"/>
        </w:rPr>
        <w:t xml:space="preserve"> </w:t>
      </w:r>
      <w:r>
        <w:t>oficina</w:t>
      </w:r>
      <w:r>
        <w:rPr>
          <w:spacing w:val="-1"/>
        </w:rPr>
        <w:t xml:space="preserve"> </w:t>
      </w:r>
      <w:r>
        <w:t>del</w:t>
      </w:r>
      <w:r>
        <w:rPr>
          <w:spacing w:val="-3"/>
        </w:rPr>
        <w:t xml:space="preserve"> </w:t>
      </w:r>
      <w:r>
        <w:t>PNUD</w:t>
      </w:r>
      <w:r>
        <w:rPr>
          <w:spacing w:val="-3"/>
        </w:rPr>
        <w:t xml:space="preserve"> </w:t>
      </w:r>
      <w:r>
        <w:t>en</w:t>
      </w:r>
      <w:r>
        <w:rPr>
          <w:spacing w:val="-2"/>
        </w:rPr>
        <w:t xml:space="preserve"> </w:t>
      </w:r>
      <w:r>
        <w:t>el</w:t>
      </w:r>
      <w:r>
        <w:rPr>
          <w:spacing w:val="-3"/>
        </w:rPr>
        <w:t xml:space="preserve"> </w:t>
      </w:r>
      <w:r>
        <w:t>país,</w:t>
      </w:r>
      <w:r>
        <w:rPr>
          <w:spacing w:val="-3"/>
        </w:rPr>
        <w:t xml:space="preserve"> </w:t>
      </w:r>
      <w:r>
        <w:t>al</w:t>
      </w:r>
      <w:r>
        <w:rPr>
          <w:spacing w:val="-3"/>
        </w:rPr>
        <w:t xml:space="preserve"> </w:t>
      </w:r>
      <w:r>
        <w:t>tiempo</w:t>
      </w:r>
      <w:r>
        <w:rPr>
          <w:spacing w:val="-2"/>
        </w:rPr>
        <w:t xml:space="preserve"> </w:t>
      </w:r>
      <w:r>
        <w:t>que</w:t>
      </w:r>
      <w:r>
        <w:rPr>
          <w:spacing w:val="-3"/>
        </w:rPr>
        <w:t xml:space="preserve"> </w:t>
      </w:r>
      <w:r>
        <w:t>servirán</w:t>
      </w:r>
      <w:r>
        <w:rPr>
          <w:spacing w:val="-3"/>
        </w:rPr>
        <w:t xml:space="preserve"> </w:t>
      </w:r>
      <w:r>
        <w:t>de</w:t>
      </w:r>
      <w:r>
        <w:rPr>
          <w:spacing w:val="-3"/>
        </w:rPr>
        <w:t xml:space="preserve"> </w:t>
      </w:r>
      <w:r>
        <w:t>base</w:t>
      </w:r>
      <w:r>
        <w:rPr>
          <w:spacing w:val="-2"/>
        </w:rPr>
        <w:t xml:space="preserve"> </w:t>
      </w:r>
      <w:r>
        <w:t>para</w:t>
      </w:r>
      <w:r>
        <w:rPr>
          <w:spacing w:val="-3"/>
        </w:rPr>
        <w:t xml:space="preserve"> </w:t>
      </w:r>
      <w:r>
        <w:t>las</w:t>
      </w:r>
      <w:r>
        <w:rPr>
          <w:spacing w:val="-3"/>
        </w:rPr>
        <w:t xml:space="preserve"> </w:t>
      </w:r>
      <w:r>
        <w:t>revisiones periódicas y las comunicaciones con las partes interesadas.</w:t>
      </w:r>
    </w:p>
    <w:p w14:paraId="30006CE9" w14:textId="77777777" w:rsidR="00A85D0F" w:rsidRDefault="00000000">
      <w:pPr>
        <w:pStyle w:val="ListParagraph"/>
        <w:numPr>
          <w:ilvl w:val="0"/>
          <w:numId w:val="3"/>
        </w:numPr>
        <w:tabs>
          <w:tab w:val="left" w:pos="833"/>
          <w:tab w:val="left" w:pos="835"/>
        </w:tabs>
        <w:spacing w:before="3" w:line="249" w:lineRule="auto"/>
        <w:ind w:right="111"/>
        <w:jc w:val="both"/>
      </w:pPr>
      <w:r>
        <w:t>Cualquier ajuste del presupuesto inicial aprobado se reflejará como revisión presupuestaria en Quantum que se finalizará para el año o años afectados por el ajuste.</w:t>
      </w:r>
    </w:p>
    <w:p w14:paraId="1B5F03A2" w14:textId="77777777" w:rsidR="00A85D0F" w:rsidRDefault="00A85D0F">
      <w:pPr>
        <w:pStyle w:val="BodyText"/>
      </w:pPr>
    </w:p>
    <w:p w14:paraId="271B214A" w14:textId="77777777" w:rsidR="00A85D0F" w:rsidRDefault="00A85D0F">
      <w:pPr>
        <w:pStyle w:val="BodyText"/>
        <w:spacing w:before="5"/>
        <w:rPr>
          <w:sz w:val="25"/>
        </w:rPr>
      </w:pPr>
    </w:p>
    <w:p w14:paraId="56D8D9A4" w14:textId="3692EB88" w:rsidR="00A85D0F" w:rsidRDefault="00AF569E">
      <w:pPr>
        <w:pStyle w:val="Heading1"/>
      </w:pPr>
      <w:r>
        <w:t>REGISTRO</w:t>
      </w:r>
      <w:r w:rsidR="00000000">
        <w:rPr>
          <w:spacing w:val="-7"/>
        </w:rPr>
        <w:t xml:space="preserve"> </w:t>
      </w:r>
      <w:r w:rsidR="00000000">
        <w:t>DE</w:t>
      </w:r>
      <w:r w:rsidR="00000000">
        <w:rPr>
          <w:spacing w:val="-7"/>
        </w:rPr>
        <w:t xml:space="preserve"> </w:t>
      </w:r>
      <w:r w:rsidR="00000000">
        <w:t>UN</w:t>
      </w:r>
      <w:r w:rsidR="00000000">
        <w:rPr>
          <w:spacing w:val="-6"/>
        </w:rPr>
        <w:t xml:space="preserve"> </w:t>
      </w:r>
      <w:r w:rsidR="00000000">
        <w:t>PROYECTO</w:t>
      </w:r>
      <w:r w:rsidR="00000000">
        <w:rPr>
          <w:spacing w:val="-7"/>
        </w:rPr>
        <w:t xml:space="preserve"> </w:t>
      </w:r>
      <w:r w:rsidR="00000000">
        <w:t>DIM</w:t>
      </w:r>
      <w:r w:rsidR="00000000">
        <w:rPr>
          <w:spacing w:val="-7"/>
        </w:rPr>
        <w:t xml:space="preserve"> </w:t>
      </w:r>
      <w:r w:rsidR="00000000">
        <w:t>EN</w:t>
      </w:r>
      <w:r w:rsidR="00000000">
        <w:rPr>
          <w:spacing w:val="-5"/>
        </w:rPr>
        <w:t xml:space="preserve"> </w:t>
      </w:r>
      <w:r w:rsidR="00000000">
        <w:rPr>
          <w:spacing w:val="-2"/>
        </w:rPr>
        <w:t>QUANTUM</w:t>
      </w:r>
    </w:p>
    <w:p w14:paraId="58224689" w14:textId="77777777" w:rsidR="00A85D0F" w:rsidRDefault="00A85D0F">
      <w:pPr>
        <w:pStyle w:val="BodyText"/>
        <w:spacing w:before="4"/>
        <w:rPr>
          <w:b/>
          <w:sz w:val="16"/>
        </w:rPr>
      </w:pPr>
    </w:p>
    <w:p w14:paraId="35F8ED6E" w14:textId="18744E20" w:rsidR="00A85D0F" w:rsidRDefault="00000000">
      <w:pPr>
        <w:pStyle w:val="ListParagraph"/>
        <w:numPr>
          <w:ilvl w:val="0"/>
          <w:numId w:val="3"/>
        </w:numPr>
        <w:tabs>
          <w:tab w:val="left" w:pos="833"/>
        </w:tabs>
        <w:ind w:left="833" w:hanging="368"/>
      </w:pPr>
      <w:r>
        <w:t>Al</w:t>
      </w:r>
      <w:r>
        <w:rPr>
          <w:spacing w:val="-8"/>
        </w:rPr>
        <w:t xml:space="preserve"> </w:t>
      </w:r>
      <w:r w:rsidR="00AF569E">
        <w:t>registr</w:t>
      </w:r>
      <w:r>
        <w:t>ar</w:t>
      </w:r>
      <w:r>
        <w:rPr>
          <w:spacing w:val="-7"/>
        </w:rPr>
        <w:t xml:space="preserve"> </w:t>
      </w:r>
      <w:r>
        <w:t>un</w:t>
      </w:r>
      <w:r>
        <w:rPr>
          <w:spacing w:val="-7"/>
        </w:rPr>
        <w:t xml:space="preserve"> </w:t>
      </w:r>
      <w:r>
        <w:t>proyecto</w:t>
      </w:r>
      <w:r>
        <w:rPr>
          <w:spacing w:val="-6"/>
        </w:rPr>
        <w:t xml:space="preserve"> </w:t>
      </w:r>
      <w:r>
        <w:t>en</w:t>
      </w:r>
      <w:r>
        <w:rPr>
          <w:spacing w:val="-7"/>
        </w:rPr>
        <w:t xml:space="preserve"> </w:t>
      </w:r>
      <w:r>
        <w:t>Quantum</w:t>
      </w:r>
      <w:r>
        <w:rPr>
          <w:spacing w:val="-7"/>
        </w:rPr>
        <w:t xml:space="preserve"> </w:t>
      </w:r>
      <w:r>
        <w:t>deben</w:t>
      </w:r>
      <w:r>
        <w:rPr>
          <w:spacing w:val="-6"/>
        </w:rPr>
        <w:t xml:space="preserve"> </w:t>
      </w:r>
      <w:r>
        <w:t>tenerse</w:t>
      </w:r>
      <w:r>
        <w:rPr>
          <w:spacing w:val="-6"/>
        </w:rPr>
        <w:t xml:space="preserve"> </w:t>
      </w:r>
      <w:r>
        <w:t>en</w:t>
      </w:r>
      <w:r>
        <w:rPr>
          <w:spacing w:val="-7"/>
        </w:rPr>
        <w:t xml:space="preserve"> </w:t>
      </w:r>
      <w:r>
        <w:t>cuenta</w:t>
      </w:r>
      <w:r>
        <w:rPr>
          <w:spacing w:val="-8"/>
        </w:rPr>
        <w:t xml:space="preserve"> </w:t>
      </w:r>
      <w:r>
        <w:t>los</w:t>
      </w:r>
      <w:r>
        <w:rPr>
          <w:spacing w:val="-7"/>
        </w:rPr>
        <w:t xml:space="preserve"> </w:t>
      </w:r>
      <w:r>
        <w:t>siguientes</w:t>
      </w:r>
      <w:r>
        <w:rPr>
          <w:spacing w:val="-8"/>
        </w:rPr>
        <w:t xml:space="preserve"> </w:t>
      </w:r>
      <w:r>
        <w:rPr>
          <w:spacing w:val="-2"/>
        </w:rPr>
        <w:t>aspectos:</w:t>
      </w:r>
    </w:p>
    <w:p w14:paraId="29B971E0" w14:textId="77777777" w:rsidR="00A85D0F" w:rsidRDefault="00A85D0F">
      <w:pPr>
        <w:pStyle w:val="BodyText"/>
        <w:spacing w:before="1"/>
        <w:rPr>
          <w:sz w:val="26"/>
        </w:rPr>
      </w:pPr>
    </w:p>
    <w:p w14:paraId="4A525AD8" w14:textId="5BAFAD49" w:rsidR="00A85D0F" w:rsidRDefault="00F26680">
      <w:pPr>
        <w:pStyle w:val="ListParagraph"/>
        <w:numPr>
          <w:ilvl w:val="1"/>
          <w:numId w:val="3"/>
        </w:numPr>
        <w:tabs>
          <w:tab w:val="left" w:pos="1756"/>
        </w:tabs>
        <w:jc w:val="left"/>
      </w:pPr>
      <w:r>
        <w:t>Plan de Acción para el Programa del País (</w:t>
      </w:r>
      <w:r w:rsidR="00000000">
        <w:t>CPAP</w:t>
      </w:r>
      <w:r>
        <w:t>)</w:t>
      </w:r>
      <w:r w:rsidR="00000000">
        <w:rPr>
          <w:spacing w:val="-5"/>
        </w:rPr>
        <w:t xml:space="preserve"> </w:t>
      </w:r>
      <w:r w:rsidR="00000000">
        <w:t>-</w:t>
      </w:r>
      <w:r w:rsidR="00000000">
        <w:rPr>
          <w:spacing w:val="-6"/>
        </w:rPr>
        <w:t xml:space="preserve"> </w:t>
      </w:r>
      <w:r w:rsidR="00000000">
        <w:t>Firmado</w:t>
      </w:r>
      <w:r w:rsidR="00000000">
        <w:rPr>
          <w:spacing w:val="-5"/>
        </w:rPr>
        <w:t xml:space="preserve"> </w:t>
      </w:r>
      <w:r w:rsidR="00000000">
        <w:t>con</w:t>
      </w:r>
      <w:r w:rsidR="00000000">
        <w:rPr>
          <w:spacing w:val="-4"/>
        </w:rPr>
        <w:t xml:space="preserve"> </w:t>
      </w:r>
      <w:r w:rsidR="00000000">
        <w:t>el</w:t>
      </w:r>
      <w:r w:rsidR="00000000">
        <w:rPr>
          <w:spacing w:val="-5"/>
        </w:rPr>
        <w:t xml:space="preserve"> </w:t>
      </w:r>
      <w:r w:rsidR="00000000">
        <w:t>Gobierno</w:t>
      </w:r>
      <w:r w:rsidR="00000000">
        <w:rPr>
          <w:spacing w:val="-6"/>
        </w:rPr>
        <w:t xml:space="preserve"> </w:t>
      </w:r>
      <w:r w:rsidR="00000000">
        <w:t>-</w:t>
      </w:r>
      <w:r w:rsidR="00000000">
        <w:rPr>
          <w:spacing w:val="-5"/>
        </w:rPr>
        <w:t xml:space="preserve"> </w:t>
      </w:r>
      <w:r w:rsidR="00000000">
        <w:t>fuera</w:t>
      </w:r>
      <w:r w:rsidR="00000000">
        <w:rPr>
          <w:spacing w:val="-3"/>
        </w:rPr>
        <w:t xml:space="preserve"> </w:t>
      </w:r>
      <w:r w:rsidR="00000000">
        <w:t>de</w:t>
      </w:r>
      <w:r w:rsidR="00000000">
        <w:rPr>
          <w:spacing w:val="-5"/>
        </w:rPr>
        <w:t xml:space="preserve"> </w:t>
      </w:r>
      <w:r w:rsidR="00000000">
        <w:rPr>
          <w:spacing w:val="-2"/>
        </w:rPr>
        <w:t>Quantum</w:t>
      </w:r>
    </w:p>
    <w:p w14:paraId="5473DA59" w14:textId="38AA54DA" w:rsidR="00A85D0F" w:rsidRDefault="0064047D">
      <w:pPr>
        <w:pStyle w:val="ListParagraph"/>
        <w:numPr>
          <w:ilvl w:val="1"/>
          <w:numId w:val="3"/>
        </w:numPr>
        <w:tabs>
          <w:tab w:val="left" w:pos="1756"/>
        </w:tabs>
        <w:spacing w:before="16"/>
        <w:jc w:val="left"/>
      </w:pPr>
      <w:r>
        <w:t>Planes de Trabajo Anuales (</w:t>
      </w:r>
      <w:proofErr w:type="spellStart"/>
      <w:r w:rsidR="00000000">
        <w:t>AWPs</w:t>
      </w:r>
      <w:proofErr w:type="spellEnd"/>
      <w:r>
        <w:t>)</w:t>
      </w:r>
      <w:r w:rsidR="00000000">
        <w:rPr>
          <w:spacing w:val="-10"/>
        </w:rPr>
        <w:t xml:space="preserve"> </w:t>
      </w:r>
      <w:r w:rsidR="00000000">
        <w:t>-</w:t>
      </w:r>
      <w:r w:rsidR="00000000">
        <w:rPr>
          <w:spacing w:val="-10"/>
        </w:rPr>
        <w:t xml:space="preserve"> </w:t>
      </w:r>
      <w:r w:rsidR="00000000">
        <w:t>Registrados</w:t>
      </w:r>
      <w:r w:rsidR="00000000">
        <w:rPr>
          <w:spacing w:val="-10"/>
        </w:rPr>
        <w:t xml:space="preserve"> </w:t>
      </w:r>
      <w:r w:rsidR="00000000">
        <w:t>en</w:t>
      </w:r>
      <w:r w:rsidR="00000000">
        <w:rPr>
          <w:spacing w:val="-9"/>
        </w:rPr>
        <w:t xml:space="preserve"> </w:t>
      </w:r>
      <w:r w:rsidR="00000000">
        <w:t>Quantum,</w:t>
      </w:r>
      <w:r w:rsidR="00000000">
        <w:rPr>
          <w:spacing w:val="-8"/>
        </w:rPr>
        <w:t xml:space="preserve"> </w:t>
      </w:r>
      <w:r w:rsidR="00000000">
        <w:t>incluyendo</w:t>
      </w:r>
      <w:r w:rsidR="00000000">
        <w:rPr>
          <w:spacing w:val="-9"/>
        </w:rPr>
        <w:t xml:space="preserve"> </w:t>
      </w:r>
      <w:r w:rsidR="00000000">
        <w:t>diferentes</w:t>
      </w:r>
      <w:r w:rsidR="00000000">
        <w:rPr>
          <w:spacing w:val="-10"/>
        </w:rPr>
        <w:t xml:space="preserve"> </w:t>
      </w:r>
      <w:r w:rsidR="00000000">
        <w:rPr>
          <w:spacing w:val="-2"/>
        </w:rPr>
        <w:t>Tareas</w:t>
      </w:r>
    </w:p>
    <w:p w14:paraId="7B8C65EA" w14:textId="77777777" w:rsidR="00A85D0F" w:rsidRDefault="00000000">
      <w:pPr>
        <w:pStyle w:val="ListParagraph"/>
        <w:numPr>
          <w:ilvl w:val="0"/>
          <w:numId w:val="3"/>
        </w:numPr>
        <w:tabs>
          <w:tab w:val="left" w:pos="833"/>
          <w:tab w:val="left" w:pos="835"/>
        </w:tabs>
        <w:spacing w:before="176" w:line="249" w:lineRule="auto"/>
        <w:ind w:right="113"/>
        <w:jc w:val="both"/>
      </w:pPr>
      <w:r>
        <w:t xml:space="preserve">El término "Proyecto" en el PNUD representa el </w:t>
      </w:r>
      <w:proofErr w:type="spellStart"/>
      <w:r>
        <w:t>ProDoc</w:t>
      </w:r>
      <w:proofErr w:type="spellEnd"/>
      <w:r>
        <w:t xml:space="preserve"> y se crea un proyecto para cada </w:t>
      </w:r>
      <w:proofErr w:type="spellStart"/>
      <w:r>
        <w:t>ProDoc</w:t>
      </w:r>
      <w:proofErr w:type="spellEnd"/>
      <w:r>
        <w:t>. Existe</w:t>
      </w:r>
      <w:r>
        <w:rPr>
          <w:spacing w:val="-2"/>
        </w:rPr>
        <w:t xml:space="preserve"> </w:t>
      </w:r>
      <w:r>
        <w:t>una</w:t>
      </w:r>
      <w:r>
        <w:rPr>
          <w:spacing w:val="-3"/>
        </w:rPr>
        <w:t xml:space="preserve"> </w:t>
      </w:r>
      <w:r>
        <w:t>relación</w:t>
      </w:r>
      <w:r>
        <w:rPr>
          <w:spacing w:val="-3"/>
        </w:rPr>
        <w:t xml:space="preserve"> </w:t>
      </w:r>
      <w:r>
        <w:t>de</w:t>
      </w:r>
      <w:r>
        <w:rPr>
          <w:spacing w:val="-2"/>
        </w:rPr>
        <w:t xml:space="preserve"> </w:t>
      </w:r>
      <w:r>
        <w:t>uno</w:t>
      </w:r>
      <w:r>
        <w:rPr>
          <w:spacing w:val="-1"/>
        </w:rPr>
        <w:t xml:space="preserve"> </w:t>
      </w:r>
      <w:r>
        <w:t>a</w:t>
      </w:r>
      <w:r>
        <w:rPr>
          <w:spacing w:val="-3"/>
        </w:rPr>
        <w:t xml:space="preserve"> </w:t>
      </w:r>
      <w:r>
        <w:t>uno</w:t>
      </w:r>
      <w:r>
        <w:rPr>
          <w:spacing w:val="-2"/>
        </w:rPr>
        <w:t xml:space="preserve"> </w:t>
      </w:r>
      <w:r>
        <w:t>entre</w:t>
      </w:r>
      <w:r>
        <w:rPr>
          <w:spacing w:val="-3"/>
        </w:rPr>
        <w:t xml:space="preserve"> </w:t>
      </w:r>
      <w:r>
        <w:t>el</w:t>
      </w:r>
      <w:r>
        <w:rPr>
          <w:spacing w:val="-3"/>
        </w:rPr>
        <w:t xml:space="preserve"> </w:t>
      </w:r>
      <w:r>
        <w:t>Proyecto</w:t>
      </w:r>
      <w:r>
        <w:rPr>
          <w:spacing w:val="-2"/>
        </w:rPr>
        <w:t xml:space="preserve"> </w:t>
      </w:r>
      <w:r>
        <w:t>y</w:t>
      </w:r>
      <w:r>
        <w:rPr>
          <w:spacing w:val="-3"/>
        </w:rPr>
        <w:t xml:space="preserve"> </w:t>
      </w:r>
      <w:r>
        <w:t>el</w:t>
      </w:r>
      <w:r>
        <w:rPr>
          <w:spacing w:val="-3"/>
        </w:rPr>
        <w:t xml:space="preserve"> </w:t>
      </w:r>
      <w:proofErr w:type="spellStart"/>
      <w:r>
        <w:t>ProDoc</w:t>
      </w:r>
      <w:proofErr w:type="spellEnd"/>
      <w:r>
        <w:t>.</w:t>
      </w:r>
      <w:r>
        <w:rPr>
          <w:spacing w:val="-3"/>
        </w:rPr>
        <w:t xml:space="preserve"> </w:t>
      </w:r>
      <w:r>
        <w:t>El</w:t>
      </w:r>
      <w:r>
        <w:rPr>
          <w:spacing w:val="-3"/>
        </w:rPr>
        <w:t xml:space="preserve"> </w:t>
      </w:r>
      <w:r>
        <w:t>presupuesto</w:t>
      </w:r>
      <w:r>
        <w:rPr>
          <w:spacing w:val="-2"/>
        </w:rPr>
        <w:t xml:space="preserve"> </w:t>
      </w:r>
      <w:r>
        <w:t>se</w:t>
      </w:r>
      <w:r>
        <w:rPr>
          <w:spacing w:val="-3"/>
        </w:rPr>
        <w:t xml:space="preserve"> </w:t>
      </w:r>
      <w:r>
        <w:t>controla</w:t>
      </w:r>
      <w:r>
        <w:rPr>
          <w:spacing w:val="-3"/>
        </w:rPr>
        <w:t xml:space="preserve"> </w:t>
      </w:r>
      <w:r>
        <w:t>a</w:t>
      </w:r>
      <w:r>
        <w:rPr>
          <w:spacing w:val="-3"/>
        </w:rPr>
        <w:t xml:space="preserve"> </w:t>
      </w:r>
      <w:r>
        <w:t>nivel de Proyecto. La jerarquía de los resultados del proyecto en cuanto a efectos, productos y actividades está representada por los términos Estructura de Desglose del Trabajo/Tareas en el Quantum (Tareas L1 representa los productos y Tareas L2 representa las actividades):</w:t>
      </w:r>
    </w:p>
    <w:p w14:paraId="542EBD30" w14:textId="77777777" w:rsidR="00A85D0F" w:rsidRDefault="00A85D0F">
      <w:pPr>
        <w:pStyle w:val="BodyText"/>
        <w:spacing w:before="2"/>
        <w:rPr>
          <w:sz w:val="25"/>
        </w:rPr>
      </w:pPr>
    </w:p>
    <w:p w14:paraId="201CCBF5" w14:textId="77777777" w:rsidR="00A85D0F" w:rsidRDefault="00000000">
      <w:pPr>
        <w:pStyle w:val="ListParagraph"/>
        <w:numPr>
          <w:ilvl w:val="1"/>
          <w:numId w:val="3"/>
        </w:numPr>
        <w:tabs>
          <w:tab w:val="left" w:pos="1756"/>
        </w:tabs>
        <w:spacing w:before="1" w:line="249" w:lineRule="auto"/>
        <w:ind w:right="114"/>
      </w:pPr>
      <w:r>
        <w:t>"Agente ejecutor" - Para los programas armonizados, es la institución que firma el CPAP.</w:t>
      </w:r>
      <w:r>
        <w:rPr>
          <w:spacing w:val="40"/>
        </w:rPr>
        <w:t xml:space="preserve"> </w:t>
      </w:r>
      <w:r>
        <w:t>No se introduce en Quantum.</w:t>
      </w:r>
    </w:p>
    <w:p w14:paraId="405A3912" w14:textId="5D129C15" w:rsidR="00A85D0F" w:rsidRDefault="00A85D0F" w:rsidP="00D24F22">
      <w:pPr>
        <w:pStyle w:val="ListParagraph"/>
        <w:tabs>
          <w:tab w:val="left" w:pos="1756"/>
        </w:tabs>
        <w:spacing w:before="28" w:line="249" w:lineRule="auto"/>
        <w:ind w:left="1756" w:right="113" w:firstLine="0"/>
        <w:sectPr w:rsidR="00A85D0F">
          <w:headerReference w:type="default" r:id="rId9"/>
          <w:footerReference w:type="default" r:id="rId10"/>
          <w:pgSz w:w="12240" w:h="15840"/>
          <w:pgMar w:top="2200" w:right="1320" w:bottom="960" w:left="1320" w:header="1005" w:footer="765" w:gutter="0"/>
          <w:cols w:space="720"/>
        </w:sectPr>
      </w:pPr>
    </w:p>
    <w:p w14:paraId="604C390F" w14:textId="77777777" w:rsidR="00A85D0F" w:rsidRDefault="00A85D0F">
      <w:pPr>
        <w:pStyle w:val="BodyText"/>
        <w:rPr>
          <w:sz w:val="20"/>
        </w:rPr>
      </w:pPr>
    </w:p>
    <w:p w14:paraId="6735E643" w14:textId="77777777" w:rsidR="00A85D0F" w:rsidRDefault="00A85D0F">
      <w:pPr>
        <w:pStyle w:val="BodyText"/>
        <w:spacing w:before="3"/>
        <w:rPr>
          <w:sz w:val="18"/>
        </w:rPr>
      </w:pPr>
    </w:p>
    <w:p w14:paraId="19CF952C" w14:textId="77777777" w:rsidR="00A85D0F" w:rsidRDefault="00000000">
      <w:pPr>
        <w:pStyle w:val="ListParagraph"/>
        <w:numPr>
          <w:ilvl w:val="1"/>
          <w:numId w:val="3"/>
        </w:numPr>
        <w:tabs>
          <w:tab w:val="left" w:pos="1756"/>
        </w:tabs>
        <w:spacing w:before="89" w:line="249" w:lineRule="auto"/>
        <w:ind w:right="112"/>
      </w:pPr>
      <w:r>
        <w:t>Las Partes Responsables deben reflejarse en Quantum en la Distribución a nivel presupuestario, en el campo "Socio Responsable" (para programas no armonizados, aquí debe reflejarse el Organismo de Ejecución).</w:t>
      </w:r>
      <w:r>
        <w:rPr>
          <w:spacing w:val="80"/>
        </w:rPr>
        <w:t xml:space="preserve"> </w:t>
      </w:r>
      <w:r>
        <w:t>Sin embargo, en las tareas, puede designarse otra parte ("Parte Responsable").</w:t>
      </w:r>
      <w:r>
        <w:rPr>
          <w:spacing w:val="40"/>
        </w:rPr>
        <w:t xml:space="preserve"> </w:t>
      </w:r>
      <w:r>
        <w:t>Esta parte puede ser el gobierno, una ONG o una Agencia del Sistema de Naciones Unidas.</w:t>
      </w:r>
    </w:p>
    <w:p w14:paraId="4B9A83FD" w14:textId="77777777" w:rsidR="00A85D0F" w:rsidRDefault="00A85D0F">
      <w:pPr>
        <w:pStyle w:val="BodyText"/>
        <w:spacing w:before="2"/>
        <w:rPr>
          <w:sz w:val="25"/>
        </w:rPr>
      </w:pPr>
    </w:p>
    <w:p w14:paraId="01C653EF" w14:textId="77777777" w:rsidR="00A85D0F" w:rsidRDefault="00000000">
      <w:pPr>
        <w:pStyle w:val="ListParagraph"/>
        <w:numPr>
          <w:ilvl w:val="0"/>
          <w:numId w:val="3"/>
        </w:numPr>
        <w:tabs>
          <w:tab w:val="left" w:pos="833"/>
          <w:tab w:val="left" w:pos="835"/>
        </w:tabs>
        <w:spacing w:before="1" w:line="249" w:lineRule="auto"/>
        <w:ind w:right="111"/>
        <w:jc w:val="both"/>
      </w:pPr>
      <w:r>
        <w:t>El</w:t>
      </w:r>
      <w:r>
        <w:rPr>
          <w:spacing w:val="-13"/>
        </w:rPr>
        <w:t xml:space="preserve"> </w:t>
      </w:r>
      <w:r>
        <w:t>Plan</w:t>
      </w:r>
      <w:r>
        <w:rPr>
          <w:spacing w:val="-12"/>
        </w:rPr>
        <w:t xml:space="preserve"> </w:t>
      </w:r>
      <w:r>
        <w:t>Financiero</w:t>
      </w:r>
      <w:r>
        <w:rPr>
          <w:spacing w:val="-13"/>
        </w:rPr>
        <w:t xml:space="preserve"> </w:t>
      </w:r>
      <w:r>
        <w:t>del</w:t>
      </w:r>
      <w:r>
        <w:rPr>
          <w:spacing w:val="-12"/>
        </w:rPr>
        <w:t xml:space="preserve"> </w:t>
      </w:r>
      <w:r>
        <w:t>Proyecto</w:t>
      </w:r>
      <w:r>
        <w:rPr>
          <w:spacing w:val="-13"/>
        </w:rPr>
        <w:t xml:space="preserve"> </w:t>
      </w:r>
      <w:r>
        <w:t>en</w:t>
      </w:r>
      <w:r>
        <w:rPr>
          <w:spacing w:val="-12"/>
        </w:rPr>
        <w:t xml:space="preserve"> </w:t>
      </w:r>
      <w:r>
        <w:t>Quantum</w:t>
      </w:r>
      <w:r>
        <w:rPr>
          <w:spacing w:val="-13"/>
        </w:rPr>
        <w:t xml:space="preserve"> </w:t>
      </w:r>
      <w:r>
        <w:t>es</w:t>
      </w:r>
      <w:r>
        <w:rPr>
          <w:spacing w:val="-12"/>
        </w:rPr>
        <w:t xml:space="preserve"> </w:t>
      </w:r>
      <w:r>
        <w:t>el</w:t>
      </w:r>
      <w:r>
        <w:rPr>
          <w:spacing w:val="-12"/>
        </w:rPr>
        <w:t xml:space="preserve"> </w:t>
      </w:r>
      <w:r>
        <w:t>presupuesto</w:t>
      </w:r>
      <w:r>
        <w:rPr>
          <w:spacing w:val="-12"/>
        </w:rPr>
        <w:t xml:space="preserve"> </w:t>
      </w:r>
      <w:r>
        <w:t>previsto</w:t>
      </w:r>
      <w:r>
        <w:rPr>
          <w:spacing w:val="-11"/>
        </w:rPr>
        <w:t xml:space="preserve"> </w:t>
      </w:r>
      <w:r>
        <w:t>del</w:t>
      </w:r>
      <w:r>
        <w:rPr>
          <w:spacing w:val="-13"/>
        </w:rPr>
        <w:t xml:space="preserve"> </w:t>
      </w:r>
      <w:r>
        <w:t>proyecto</w:t>
      </w:r>
      <w:r>
        <w:rPr>
          <w:spacing w:val="-12"/>
        </w:rPr>
        <w:t xml:space="preserve"> </w:t>
      </w:r>
      <w:r>
        <w:t>(</w:t>
      </w:r>
      <w:proofErr w:type="spellStart"/>
      <w:r>
        <w:t>ProDoc</w:t>
      </w:r>
      <w:proofErr w:type="spellEnd"/>
      <w:r>
        <w:t>)</w:t>
      </w:r>
      <w:r>
        <w:rPr>
          <w:spacing w:val="-12"/>
        </w:rPr>
        <w:t xml:space="preserve"> </w:t>
      </w:r>
      <w:r>
        <w:t>para todas las fuentes de financiación. La Adjudicación en Quantum es el Acuerdo de Financiación (Acuerdo con el Donante) que genera el contrato que crea la factura y el plan de ingresos.</w:t>
      </w:r>
    </w:p>
    <w:p w14:paraId="308EB531" w14:textId="77777777" w:rsidR="00A85D0F" w:rsidRDefault="00A85D0F">
      <w:pPr>
        <w:pStyle w:val="BodyText"/>
        <w:spacing w:before="5"/>
        <w:rPr>
          <w:sz w:val="23"/>
        </w:rPr>
      </w:pPr>
    </w:p>
    <w:p w14:paraId="6DC9E993" w14:textId="641E6BD7" w:rsidR="00A85D0F" w:rsidRDefault="00000000">
      <w:pPr>
        <w:pStyle w:val="ListParagraph"/>
        <w:numPr>
          <w:ilvl w:val="0"/>
          <w:numId w:val="3"/>
        </w:numPr>
        <w:tabs>
          <w:tab w:val="left" w:pos="833"/>
          <w:tab w:val="left" w:pos="835"/>
        </w:tabs>
        <w:spacing w:line="249" w:lineRule="auto"/>
        <w:ind w:right="110"/>
        <w:jc w:val="both"/>
      </w:pPr>
      <w:r>
        <w:t>De acuerdo con la política de ingresos del PNUD, todos los fondos se registrarán en Quantum según</w:t>
      </w:r>
      <w:r>
        <w:rPr>
          <w:spacing w:val="-8"/>
        </w:rPr>
        <w:t xml:space="preserve"> </w:t>
      </w:r>
      <w:r>
        <w:t>las</w:t>
      </w:r>
      <w:r>
        <w:rPr>
          <w:spacing w:val="-7"/>
        </w:rPr>
        <w:t xml:space="preserve"> </w:t>
      </w:r>
      <w:r>
        <w:t>normas</w:t>
      </w:r>
      <w:r>
        <w:rPr>
          <w:spacing w:val="-7"/>
        </w:rPr>
        <w:t xml:space="preserve"> </w:t>
      </w:r>
      <w:r>
        <w:t>establecidas</w:t>
      </w:r>
      <w:r>
        <w:rPr>
          <w:spacing w:val="-7"/>
        </w:rPr>
        <w:t xml:space="preserve"> </w:t>
      </w:r>
      <w:r>
        <w:t>para</w:t>
      </w:r>
      <w:r>
        <w:rPr>
          <w:spacing w:val="-7"/>
        </w:rPr>
        <w:t xml:space="preserve"> </w:t>
      </w:r>
      <w:r>
        <w:t>las</w:t>
      </w:r>
      <w:r>
        <w:rPr>
          <w:spacing w:val="-7"/>
        </w:rPr>
        <w:t xml:space="preserve"> </w:t>
      </w:r>
      <w:r>
        <w:t>cuentas</w:t>
      </w:r>
      <w:r>
        <w:rPr>
          <w:spacing w:val="-7"/>
        </w:rPr>
        <w:t xml:space="preserve"> </w:t>
      </w:r>
      <w:r>
        <w:t>por</w:t>
      </w:r>
      <w:r>
        <w:rPr>
          <w:spacing w:val="-6"/>
        </w:rPr>
        <w:t xml:space="preserve"> </w:t>
      </w:r>
      <w:r>
        <w:t>cobrar,</w:t>
      </w:r>
      <w:r>
        <w:rPr>
          <w:spacing w:val="-7"/>
        </w:rPr>
        <w:t xml:space="preserve"> </w:t>
      </w:r>
      <w:r>
        <w:t>independientemente</w:t>
      </w:r>
      <w:r>
        <w:rPr>
          <w:spacing w:val="-7"/>
        </w:rPr>
        <w:t xml:space="preserve"> </w:t>
      </w:r>
      <w:r>
        <w:t>del</w:t>
      </w:r>
      <w:r>
        <w:rPr>
          <w:spacing w:val="-8"/>
        </w:rPr>
        <w:t xml:space="preserve"> </w:t>
      </w:r>
      <w:r>
        <w:t>origen</w:t>
      </w:r>
      <w:r>
        <w:rPr>
          <w:spacing w:val="-7"/>
        </w:rPr>
        <w:t xml:space="preserve"> </w:t>
      </w:r>
      <w:r>
        <w:t>de</w:t>
      </w:r>
      <w:r>
        <w:rPr>
          <w:spacing w:val="-7"/>
        </w:rPr>
        <w:t xml:space="preserve"> </w:t>
      </w:r>
      <w:r>
        <w:t>los fondos</w:t>
      </w:r>
      <w:r>
        <w:rPr>
          <w:spacing w:val="-7"/>
        </w:rPr>
        <w:t xml:space="preserve"> </w:t>
      </w:r>
      <w:r>
        <w:t>para</w:t>
      </w:r>
      <w:r>
        <w:rPr>
          <w:spacing w:val="-7"/>
        </w:rPr>
        <w:t xml:space="preserve"> </w:t>
      </w:r>
      <w:r>
        <w:t>ejecutar</w:t>
      </w:r>
      <w:r>
        <w:rPr>
          <w:spacing w:val="-6"/>
        </w:rPr>
        <w:t xml:space="preserve"> </w:t>
      </w:r>
      <w:r>
        <w:t>el</w:t>
      </w:r>
      <w:r>
        <w:rPr>
          <w:spacing w:val="-6"/>
        </w:rPr>
        <w:t xml:space="preserve"> </w:t>
      </w:r>
      <w:r>
        <w:t>proyecto.</w:t>
      </w:r>
      <w:r>
        <w:rPr>
          <w:spacing w:val="36"/>
        </w:rPr>
        <w:t xml:space="preserve"> </w:t>
      </w:r>
      <w:r>
        <w:t>Los</w:t>
      </w:r>
      <w:r>
        <w:rPr>
          <w:spacing w:val="-7"/>
        </w:rPr>
        <w:t xml:space="preserve"> </w:t>
      </w:r>
      <w:r>
        <w:t>fondos</w:t>
      </w:r>
      <w:r>
        <w:rPr>
          <w:spacing w:val="-7"/>
        </w:rPr>
        <w:t xml:space="preserve"> </w:t>
      </w:r>
      <w:r>
        <w:t>pueden</w:t>
      </w:r>
      <w:r>
        <w:rPr>
          <w:spacing w:val="-5"/>
        </w:rPr>
        <w:t xml:space="preserve"> </w:t>
      </w:r>
      <w:r>
        <w:t>ser</w:t>
      </w:r>
      <w:r>
        <w:rPr>
          <w:spacing w:val="-7"/>
        </w:rPr>
        <w:t xml:space="preserve"> </w:t>
      </w:r>
      <w:r>
        <w:t>corporativos</w:t>
      </w:r>
      <w:r>
        <w:rPr>
          <w:spacing w:val="-7"/>
        </w:rPr>
        <w:t xml:space="preserve"> </w:t>
      </w:r>
      <w:r>
        <w:t>(es</w:t>
      </w:r>
      <w:r>
        <w:rPr>
          <w:spacing w:val="-7"/>
        </w:rPr>
        <w:t xml:space="preserve"> </w:t>
      </w:r>
      <w:r>
        <w:t>decir,</w:t>
      </w:r>
      <w:r>
        <w:rPr>
          <w:spacing w:val="-6"/>
        </w:rPr>
        <w:t xml:space="preserve"> </w:t>
      </w:r>
      <w:r>
        <w:t>TRAC),</w:t>
      </w:r>
      <w:r>
        <w:rPr>
          <w:spacing w:val="-7"/>
        </w:rPr>
        <w:t xml:space="preserve"> </w:t>
      </w:r>
      <w:r>
        <w:t>fondos</w:t>
      </w:r>
      <w:r>
        <w:rPr>
          <w:spacing w:val="-7"/>
        </w:rPr>
        <w:t xml:space="preserve"> </w:t>
      </w:r>
      <w:r>
        <w:t>de agencias, fondos fiduciarios, reparto de costes del Gobierno, instituciones financieras internacionales,</w:t>
      </w:r>
      <w:r>
        <w:rPr>
          <w:spacing w:val="-12"/>
        </w:rPr>
        <w:t xml:space="preserve"> </w:t>
      </w:r>
      <w:r>
        <w:t>donantes</w:t>
      </w:r>
      <w:r>
        <w:rPr>
          <w:spacing w:val="-11"/>
        </w:rPr>
        <w:t xml:space="preserve"> </w:t>
      </w:r>
      <w:r>
        <w:t>bilaterales,</w:t>
      </w:r>
      <w:r>
        <w:rPr>
          <w:spacing w:val="-12"/>
        </w:rPr>
        <w:t xml:space="preserve"> </w:t>
      </w:r>
      <w:r>
        <w:t>etc.</w:t>
      </w:r>
      <w:r>
        <w:rPr>
          <w:spacing w:val="24"/>
        </w:rPr>
        <w:t xml:space="preserve"> </w:t>
      </w:r>
      <w:r>
        <w:t>Consulte</w:t>
      </w:r>
      <w:r>
        <w:rPr>
          <w:spacing w:val="-11"/>
        </w:rPr>
        <w:t xml:space="preserve"> </w:t>
      </w:r>
      <w:r>
        <w:t>la</w:t>
      </w:r>
      <w:r>
        <w:rPr>
          <w:spacing w:val="-12"/>
        </w:rPr>
        <w:t xml:space="preserve"> </w:t>
      </w:r>
      <w:r>
        <w:t>sección</w:t>
      </w:r>
      <w:r>
        <w:rPr>
          <w:spacing w:val="-11"/>
        </w:rPr>
        <w:t xml:space="preserve"> </w:t>
      </w:r>
      <w:r>
        <w:t>de</w:t>
      </w:r>
      <w:r>
        <w:rPr>
          <w:spacing w:val="-12"/>
        </w:rPr>
        <w:t xml:space="preserve"> </w:t>
      </w:r>
      <w:r>
        <w:t>Políticas</w:t>
      </w:r>
      <w:r>
        <w:rPr>
          <w:spacing w:val="-12"/>
        </w:rPr>
        <w:t xml:space="preserve"> </w:t>
      </w:r>
      <w:r>
        <w:t>y</w:t>
      </w:r>
      <w:r>
        <w:rPr>
          <w:spacing w:val="-12"/>
        </w:rPr>
        <w:t xml:space="preserve"> </w:t>
      </w:r>
      <w:r>
        <w:t>Procedimientos</w:t>
      </w:r>
      <w:r>
        <w:rPr>
          <w:spacing w:val="-12"/>
        </w:rPr>
        <w:t xml:space="preserve"> </w:t>
      </w:r>
      <w:r>
        <w:t xml:space="preserve">sobre </w:t>
      </w:r>
      <w:hyperlink r:id="rId11">
        <w:r>
          <w:rPr>
            <w:color w:val="0562C1"/>
            <w:u w:val="single" w:color="0562C1"/>
          </w:rPr>
          <w:t>Gestión de in</w:t>
        </w:r>
        <w:r>
          <w:rPr>
            <w:color w:val="0562C1"/>
            <w:u w:val="single" w:color="0562C1"/>
          </w:rPr>
          <w:t>g</w:t>
        </w:r>
        <w:r>
          <w:rPr>
            <w:color w:val="0562C1"/>
            <w:u w:val="single" w:color="0562C1"/>
          </w:rPr>
          <w:t>resos</w:t>
        </w:r>
      </w:hyperlink>
      <w:r>
        <w:rPr>
          <w:color w:val="0562C1"/>
        </w:rPr>
        <w:t xml:space="preserve"> </w:t>
      </w:r>
      <w:r>
        <w:t xml:space="preserve">para obtener información detallada sobre cómo registrar los ingresos de los </w:t>
      </w:r>
      <w:r>
        <w:rPr>
          <w:spacing w:val="-2"/>
        </w:rPr>
        <w:t>proyectos.</w:t>
      </w:r>
    </w:p>
    <w:p w14:paraId="761295E6" w14:textId="77777777" w:rsidR="00A85D0F" w:rsidRDefault="00A85D0F">
      <w:pPr>
        <w:pStyle w:val="BodyText"/>
        <w:spacing w:before="7"/>
        <w:rPr>
          <w:sz w:val="25"/>
        </w:rPr>
      </w:pPr>
    </w:p>
    <w:p w14:paraId="420D8F2B" w14:textId="77777777" w:rsidR="00A85D0F" w:rsidRDefault="00000000">
      <w:pPr>
        <w:pStyle w:val="ListParagraph"/>
        <w:numPr>
          <w:ilvl w:val="0"/>
          <w:numId w:val="3"/>
        </w:numPr>
        <w:tabs>
          <w:tab w:val="left" w:pos="833"/>
          <w:tab w:val="left" w:pos="835"/>
        </w:tabs>
        <w:spacing w:line="249" w:lineRule="auto"/>
        <w:ind w:right="115"/>
        <w:jc w:val="both"/>
      </w:pPr>
      <w:r>
        <w:t>De</w:t>
      </w:r>
      <w:r>
        <w:rPr>
          <w:spacing w:val="-2"/>
        </w:rPr>
        <w:t xml:space="preserve"> </w:t>
      </w:r>
      <w:r>
        <w:t>conformidad</w:t>
      </w:r>
      <w:r>
        <w:rPr>
          <w:spacing w:val="-2"/>
        </w:rPr>
        <w:t xml:space="preserve"> </w:t>
      </w:r>
      <w:r>
        <w:t>con</w:t>
      </w:r>
      <w:r>
        <w:rPr>
          <w:spacing w:val="-1"/>
        </w:rPr>
        <w:t xml:space="preserve"> </w:t>
      </w:r>
      <w:r>
        <w:t>la</w:t>
      </w:r>
      <w:r>
        <w:rPr>
          <w:spacing w:val="-2"/>
        </w:rPr>
        <w:t xml:space="preserve"> </w:t>
      </w:r>
      <w:r>
        <w:t>política</w:t>
      </w:r>
      <w:r>
        <w:rPr>
          <w:spacing w:val="-1"/>
        </w:rPr>
        <w:t xml:space="preserve"> </w:t>
      </w:r>
      <w:r>
        <w:t>de</w:t>
      </w:r>
      <w:r>
        <w:rPr>
          <w:spacing w:val="-1"/>
        </w:rPr>
        <w:t xml:space="preserve"> </w:t>
      </w:r>
      <w:r>
        <w:t>gastos</w:t>
      </w:r>
      <w:r>
        <w:rPr>
          <w:spacing w:val="-2"/>
        </w:rPr>
        <w:t xml:space="preserve"> </w:t>
      </w:r>
      <w:r>
        <w:t>del</w:t>
      </w:r>
      <w:r>
        <w:rPr>
          <w:spacing w:val="-1"/>
        </w:rPr>
        <w:t xml:space="preserve"> </w:t>
      </w:r>
      <w:r>
        <w:t>PNUD y</w:t>
      </w:r>
      <w:r>
        <w:rPr>
          <w:spacing w:val="-2"/>
        </w:rPr>
        <w:t xml:space="preserve"> </w:t>
      </w:r>
      <w:r>
        <w:t>las</w:t>
      </w:r>
      <w:r>
        <w:rPr>
          <w:spacing w:val="-1"/>
        </w:rPr>
        <w:t xml:space="preserve"> </w:t>
      </w:r>
      <w:r>
        <w:t>IPSAS,</w:t>
      </w:r>
      <w:r>
        <w:rPr>
          <w:spacing w:val="-2"/>
        </w:rPr>
        <w:t xml:space="preserve"> </w:t>
      </w:r>
      <w:r>
        <w:t>los</w:t>
      </w:r>
      <w:r>
        <w:rPr>
          <w:spacing w:val="-1"/>
        </w:rPr>
        <w:t xml:space="preserve"> </w:t>
      </w:r>
      <w:r>
        <w:t>gastos</w:t>
      </w:r>
      <w:r>
        <w:rPr>
          <w:spacing w:val="-1"/>
        </w:rPr>
        <w:t xml:space="preserve"> </w:t>
      </w:r>
      <w:r>
        <w:t>se</w:t>
      </w:r>
      <w:r>
        <w:rPr>
          <w:spacing w:val="-2"/>
        </w:rPr>
        <w:t xml:space="preserve"> </w:t>
      </w:r>
      <w:r>
        <w:t>reconocerán</w:t>
      </w:r>
      <w:r>
        <w:rPr>
          <w:spacing w:val="-1"/>
        </w:rPr>
        <w:t xml:space="preserve"> </w:t>
      </w:r>
      <w:r>
        <w:t>cuando el PNUD haya recibido los bienes o servicios.</w:t>
      </w:r>
    </w:p>
    <w:p w14:paraId="1D3A2CC8" w14:textId="77777777" w:rsidR="00A85D0F" w:rsidRDefault="00000000">
      <w:pPr>
        <w:pStyle w:val="ListParagraph"/>
        <w:numPr>
          <w:ilvl w:val="1"/>
          <w:numId w:val="3"/>
        </w:numPr>
        <w:tabs>
          <w:tab w:val="left" w:pos="1756"/>
        </w:tabs>
        <w:spacing w:before="3" w:line="249" w:lineRule="auto"/>
        <w:ind w:right="112"/>
      </w:pPr>
      <w:r>
        <w:t>El inmovilizado material que alcance el umbral de capitalización se capitalizará y la amortización se cargará como gasto dentro del periodo de referencia.</w:t>
      </w:r>
    </w:p>
    <w:p w14:paraId="5BD4A50F" w14:textId="77777777" w:rsidR="00A85D0F" w:rsidRDefault="00000000">
      <w:pPr>
        <w:pStyle w:val="ListParagraph"/>
        <w:numPr>
          <w:ilvl w:val="1"/>
          <w:numId w:val="3"/>
        </w:numPr>
        <w:tabs>
          <w:tab w:val="left" w:pos="1756"/>
        </w:tabs>
        <w:spacing w:before="4" w:line="249" w:lineRule="auto"/>
        <w:ind w:right="113"/>
      </w:pPr>
      <w:r>
        <w:t>Los pagos efectuados por adelantado a la recepción de bienes y servicios se reconocerán</w:t>
      </w:r>
      <w:r>
        <w:rPr>
          <w:spacing w:val="-5"/>
        </w:rPr>
        <w:t xml:space="preserve"> </w:t>
      </w:r>
      <w:r>
        <w:t>como</w:t>
      </w:r>
      <w:r>
        <w:rPr>
          <w:spacing w:val="-6"/>
        </w:rPr>
        <w:t xml:space="preserve"> </w:t>
      </w:r>
      <w:r>
        <w:t>pagos</w:t>
      </w:r>
      <w:r>
        <w:rPr>
          <w:spacing w:val="-5"/>
        </w:rPr>
        <w:t xml:space="preserve"> </w:t>
      </w:r>
      <w:r>
        <w:t>anticipados</w:t>
      </w:r>
      <w:r>
        <w:rPr>
          <w:spacing w:val="-6"/>
        </w:rPr>
        <w:t xml:space="preserve"> </w:t>
      </w:r>
      <w:r>
        <w:t>que</w:t>
      </w:r>
      <w:r>
        <w:rPr>
          <w:spacing w:val="-7"/>
        </w:rPr>
        <w:t xml:space="preserve"> </w:t>
      </w:r>
      <w:r>
        <w:t>se</w:t>
      </w:r>
      <w:r>
        <w:rPr>
          <w:spacing w:val="-5"/>
        </w:rPr>
        <w:t xml:space="preserve"> </w:t>
      </w:r>
      <w:r>
        <w:t>compensan</w:t>
      </w:r>
      <w:r>
        <w:rPr>
          <w:spacing w:val="-7"/>
        </w:rPr>
        <w:t xml:space="preserve"> </w:t>
      </w:r>
      <w:r>
        <w:t>con</w:t>
      </w:r>
      <w:r>
        <w:rPr>
          <w:spacing w:val="-5"/>
        </w:rPr>
        <w:t xml:space="preserve"> </w:t>
      </w:r>
      <w:r>
        <w:t>el</w:t>
      </w:r>
      <w:r>
        <w:rPr>
          <w:spacing w:val="-5"/>
        </w:rPr>
        <w:t xml:space="preserve"> </w:t>
      </w:r>
      <w:r>
        <w:t>primer</w:t>
      </w:r>
      <w:r>
        <w:rPr>
          <w:spacing w:val="-5"/>
        </w:rPr>
        <w:t xml:space="preserve"> </w:t>
      </w:r>
      <w:r>
        <w:t>pago</w:t>
      </w:r>
      <w:r>
        <w:rPr>
          <w:spacing w:val="-6"/>
        </w:rPr>
        <w:t xml:space="preserve"> </w:t>
      </w:r>
      <w:r>
        <w:t>facturado. Los pagos anticipados no son gastos.</w:t>
      </w:r>
    </w:p>
    <w:p w14:paraId="07CD1754" w14:textId="77777777" w:rsidR="00A85D0F" w:rsidRDefault="00A85D0F">
      <w:pPr>
        <w:pStyle w:val="BodyText"/>
        <w:spacing w:before="5"/>
        <w:rPr>
          <w:sz w:val="25"/>
        </w:rPr>
      </w:pPr>
    </w:p>
    <w:p w14:paraId="6204B40D" w14:textId="7A9BA787" w:rsidR="00A85D0F" w:rsidRDefault="00000000">
      <w:pPr>
        <w:pStyle w:val="ListParagraph"/>
        <w:numPr>
          <w:ilvl w:val="0"/>
          <w:numId w:val="3"/>
        </w:numPr>
        <w:tabs>
          <w:tab w:val="left" w:pos="833"/>
          <w:tab w:val="left" w:pos="835"/>
        </w:tabs>
        <w:spacing w:before="1" w:line="249" w:lineRule="auto"/>
        <w:ind w:right="113"/>
        <w:jc w:val="both"/>
      </w:pPr>
      <w:r>
        <w:t xml:space="preserve">Consulte la sección de Políticas y Procedimientos sobre </w:t>
      </w:r>
      <w:hyperlink r:id="rId12" w:history="1">
        <w:r w:rsidRPr="00D24F22">
          <w:rPr>
            <w:rStyle w:val="Hyperlink"/>
          </w:rPr>
          <w:t>Gestión de Gastos</w:t>
        </w:r>
      </w:hyperlink>
      <w:r>
        <w:t xml:space="preserve"> para obtener información detallada sobre cómo registrar los gastos de los proyectos.</w:t>
      </w:r>
    </w:p>
    <w:p w14:paraId="697C3BF3" w14:textId="77777777" w:rsidR="00A85D0F" w:rsidRDefault="00A85D0F">
      <w:pPr>
        <w:pStyle w:val="BodyText"/>
      </w:pPr>
    </w:p>
    <w:p w14:paraId="5E14C253" w14:textId="77777777" w:rsidR="00A85D0F" w:rsidRDefault="00000000">
      <w:pPr>
        <w:pStyle w:val="Heading1"/>
        <w:spacing w:before="163"/>
      </w:pPr>
      <w:r>
        <w:rPr>
          <w:spacing w:val="-2"/>
        </w:rPr>
        <w:t>INFORMACIÓN</w:t>
      </w:r>
      <w:r>
        <w:rPr>
          <w:spacing w:val="7"/>
        </w:rPr>
        <w:t xml:space="preserve"> </w:t>
      </w:r>
      <w:r>
        <w:rPr>
          <w:spacing w:val="-2"/>
        </w:rPr>
        <w:t>FINANCIERA</w:t>
      </w:r>
    </w:p>
    <w:p w14:paraId="5D6FDD51" w14:textId="77777777" w:rsidR="00A85D0F" w:rsidRDefault="00A85D0F">
      <w:pPr>
        <w:pStyle w:val="BodyText"/>
        <w:spacing w:before="6"/>
        <w:rPr>
          <w:b/>
          <w:sz w:val="16"/>
        </w:rPr>
      </w:pPr>
    </w:p>
    <w:p w14:paraId="278A4D3C" w14:textId="77777777" w:rsidR="00A85D0F" w:rsidRDefault="00000000">
      <w:pPr>
        <w:pStyle w:val="ListParagraph"/>
        <w:numPr>
          <w:ilvl w:val="0"/>
          <w:numId w:val="3"/>
        </w:numPr>
        <w:tabs>
          <w:tab w:val="left" w:pos="833"/>
        </w:tabs>
        <w:ind w:left="833" w:hanging="368"/>
      </w:pPr>
      <w:r>
        <w:t>Los</w:t>
      </w:r>
      <w:r>
        <w:rPr>
          <w:spacing w:val="-9"/>
        </w:rPr>
        <w:t xml:space="preserve"> </w:t>
      </w:r>
      <w:r>
        <w:t>mecanismos</w:t>
      </w:r>
      <w:r>
        <w:rPr>
          <w:spacing w:val="-8"/>
        </w:rPr>
        <w:t xml:space="preserve"> </w:t>
      </w:r>
      <w:r>
        <w:t>de</w:t>
      </w:r>
      <w:r>
        <w:rPr>
          <w:spacing w:val="-8"/>
        </w:rPr>
        <w:t xml:space="preserve"> </w:t>
      </w:r>
      <w:r>
        <w:t>información</w:t>
      </w:r>
      <w:r>
        <w:rPr>
          <w:spacing w:val="-8"/>
        </w:rPr>
        <w:t xml:space="preserve"> </w:t>
      </w:r>
      <w:r>
        <w:t>y</w:t>
      </w:r>
      <w:r>
        <w:rPr>
          <w:spacing w:val="-7"/>
        </w:rPr>
        <w:t xml:space="preserve"> </w:t>
      </w:r>
      <w:r>
        <w:t>control</w:t>
      </w:r>
      <w:r>
        <w:rPr>
          <w:spacing w:val="-8"/>
        </w:rPr>
        <w:t xml:space="preserve"> </w:t>
      </w:r>
      <w:r>
        <w:t>financiero</w:t>
      </w:r>
      <w:r>
        <w:rPr>
          <w:spacing w:val="-8"/>
        </w:rPr>
        <w:t xml:space="preserve"> </w:t>
      </w:r>
      <w:r>
        <w:t>utilizados</w:t>
      </w:r>
      <w:r>
        <w:rPr>
          <w:spacing w:val="-8"/>
        </w:rPr>
        <w:t xml:space="preserve"> </w:t>
      </w:r>
      <w:r>
        <w:t>para</w:t>
      </w:r>
      <w:r>
        <w:rPr>
          <w:spacing w:val="-8"/>
        </w:rPr>
        <w:t xml:space="preserve"> </w:t>
      </w:r>
      <w:r>
        <w:t>supervisar</w:t>
      </w:r>
      <w:r>
        <w:rPr>
          <w:spacing w:val="-8"/>
        </w:rPr>
        <w:t xml:space="preserve"> </w:t>
      </w:r>
      <w:r>
        <w:t>el</w:t>
      </w:r>
      <w:r>
        <w:rPr>
          <w:spacing w:val="-8"/>
        </w:rPr>
        <w:t xml:space="preserve"> </w:t>
      </w:r>
      <w:r>
        <w:t>DIM</w:t>
      </w:r>
      <w:r>
        <w:rPr>
          <w:spacing w:val="-7"/>
        </w:rPr>
        <w:t xml:space="preserve"> </w:t>
      </w:r>
      <w:r>
        <w:rPr>
          <w:spacing w:val="-4"/>
        </w:rPr>
        <w:t>son:</w:t>
      </w:r>
    </w:p>
    <w:p w14:paraId="7FC1C458" w14:textId="77777777" w:rsidR="00A85D0F" w:rsidRDefault="00A85D0F">
      <w:pPr>
        <w:pStyle w:val="BodyText"/>
        <w:spacing w:before="5"/>
        <w:rPr>
          <w:sz w:val="25"/>
        </w:rPr>
      </w:pPr>
    </w:p>
    <w:p w14:paraId="47966419" w14:textId="77777777" w:rsidR="00A85D0F" w:rsidRDefault="00000000">
      <w:pPr>
        <w:pStyle w:val="ListParagraph"/>
        <w:numPr>
          <w:ilvl w:val="1"/>
          <w:numId w:val="3"/>
        </w:numPr>
        <w:tabs>
          <w:tab w:val="left" w:pos="1756"/>
        </w:tabs>
        <w:spacing w:before="1"/>
        <w:jc w:val="left"/>
      </w:pPr>
      <w:r>
        <w:t>Informe</w:t>
      </w:r>
      <w:r>
        <w:rPr>
          <w:spacing w:val="-10"/>
        </w:rPr>
        <w:t xml:space="preserve"> </w:t>
      </w:r>
      <w:r>
        <w:t>de</w:t>
      </w:r>
      <w:r>
        <w:rPr>
          <w:spacing w:val="-10"/>
        </w:rPr>
        <w:t xml:space="preserve"> </w:t>
      </w:r>
      <w:r>
        <w:t>entrega</w:t>
      </w:r>
      <w:r>
        <w:rPr>
          <w:spacing w:val="-8"/>
        </w:rPr>
        <w:t xml:space="preserve"> </w:t>
      </w:r>
      <w:r>
        <w:t>combinado</w:t>
      </w:r>
      <w:r>
        <w:rPr>
          <w:spacing w:val="-9"/>
        </w:rPr>
        <w:t xml:space="preserve"> </w:t>
      </w:r>
      <w:r>
        <w:rPr>
          <w:spacing w:val="-2"/>
        </w:rPr>
        <w:t>(CDR).</w:t>
      </w:r>
    </w:p>
    <w:p w14:paraId="6F8ADDEF" w14:textId="77777777" w:rsidR="00A85D0F" w:rsidRDefault="00000000">
      <w:pPr>
        <w:pStyle w:val="ListParagraph"/>
        <w:numPr>
          <w:ilvl w:val="1"/>
          <w:numId w:val="3"/>
        </w:numPr>
        <w:tabs>
          <w:tab w:val="left" w:pos="1756"/>
        </w:tabs>
        <w:spacing w:before="14"/>
        <w:ind w:hanging="556"/>
        <w:jc w:val="left"/>
      </w:pPr>
      <w:r>
        <w:t>Saldo</w:t>
      </w:r>
      <w:r>
        <w:rPr>
          <w:spacing w:val="-10"/>
        </w:rPr>
        <w:t xml:space="preserve"> </w:t>
      </w:r>
      <w:r>
        <w:t>presupuestario</w:t>
      </w:r>
      <w:r>
        <w:rPr>
          <w:spacing w:val="-9"/>
        </w:rPr>
        <w:t xml:space="preserve"> </w:t>
      </w:r>
      <w:r>
        <w:t>del</w:t>
      </w:r>
      <w:r>
        <w:rPr>
          <w:spacing w:val="-10"/>
        </w:rPr>
        <w:t xml:space="preserve"> </w:t>
      </w:r>
      <w:r>
        <w:rPr>
          <w:spacing w:val="-2"/>
        </w:rPr>
        <w:t>proyecto</w:t>
      </w:r>
    </w:p>
    <w:p w14:paraId="3D710546" w14:textId="77777777" w:rsidR="00A85D0F" w:rsidRDefault="00000000">
      <w:pPr>
        <w:pStyle w:val="ListParagraph"/>
        <w:numPr>
          <w:ilvl w:val="1"/>
          <w:numId w:val="3"/>
        </w:numPr>
        <w:tabs>
          <w:tab w:val="left" w:pos="1757"/>
        </w:tabs>
        <w:spacing w:before="15"/>
        <w:ind w:left="1757"/>
        <w:jc w:val="left"/>
      </w:pPr>
      <w:r>
        <w:t>Informe</w:t>
      </w:r>
      <w:r>
        <w:rPr>
          <w:spacing w:val="-9"/>
        </w:rPr>
        <w:t xml:space="preserve"> </w:t>
      </w:r>
      <w:r>
        <w:t>detallado</w:t>
      </w:r>
      <w:r>
        <w:rPr>
          <w:spacing w:val="-8"/>
        </w:rPr>
        <w:t xml:space="preserve"> </w:t>
      </w:r>
      <w:r>
        <w:t>de</w:t>
      </w:r>
      <w:r>
        <w:rPr>
          <w:spacing w:val="-9"/>
        </w:rPr>
        <w:t xml:space="preserve"> </w:t>
      </w:r>
      <w:r>
        <w:t>las</w:t>
      </w:r>
      <w:r>
        <w:rPr>
          <w:spacing w:val="-7"/>
        </w:rPr>
        <w:t xml:space="preserve"> </w:t>
      </w:r>
      <w:r>
        <w:t>transacciones</w:t>
      </w:r>
      <w:r>
        <w:rPr>
          <w:spacing w:val="-7"/>
        </w:rPr>
        <w:t xml:space="preserve"> </w:t>
      </w:r>
      <w:r>
        <w:t>del</w:t>
      </w:r>
      <w:r>
        <w:rPr>
          <w:spacing w:val="-9"/>
        </w:rPr>
        <w:t xml:space="preserve"> </w:t>
      </w:r>
      <w:r>
        <w:rPr>
          <w:spacing w:val="-2"/>
        </w:rPr>
        <w:t>proyecto</w:t>
      </w:r>
    </w:p>
    <w:p w14:paraId="33E41430" w14:textId="77777777" w:rsidR="00A85D0F" w:rsidRDefault="00A85D0F">
      <w:pPr>
        <w:sectPr w:rsidR="00A85D0F">
          <w:pgSz w:w="12240" w:h="15840"/>
          <w:pgMar w:top="2200" w:right="1320" w:bottom="960" w:left="1320" w:header="1005" w:footer="765" w:gutter="0"/>
          <w:cols w:space="720"/>
        </w:sectPr>
      </w:pPr>
    </w:p>
    <w:p w14:paraId="4FE75366" w14:textId="77777777" w:rsidR="00A85D0F" w:rsidRDefault="00A85D0F">
      <w:pPr>
        <w:pStyle w:val="BodyText"/>
        <w:rPr>
          <w:sz w:val="20"/>
        </w:rPr>
      </w:pPr>
    </w:p>
    <w:p w14:paraId="78774159" w14:textId="77777777" w:rsidR="00A85D0F" w:rsidRDefault="00A85D0F">
      <w:pPr>
        <w:pStyle w:val="BodyText"/>
        <w:rPr>
          <w:sz w:val="21"/>
        </w:rPr>
      </w:pPr>
    </w:p>
    <w:p w14:paraId="1212F69C" w14:textId="77777777" w:rsidR="00A85D0F" w:rsidRDefault="00000000">
      <w:pPr>
        <w:pStyle w:val="Heading2"/>
        <w:spacing w:before="56" w:line="249" w:lineRule="auto"/>
        <w:ind w:left="115" w:right="6044" w:hanging="11"/>
        <w:rPr>
          <w:b w:val="0"/>
        </w:rPr>
      </w:pPr>
      <w:bookmarkStart w:id="0" w:name="Informe_de_ejecución_combinado_(CDR)"/>
      <w:bookmarkEnd w:id="0"/>
      <w:r>
        <w:t>Informe</w:t>
      </w:r>
      <w:r>
        <w:rPr>
          <w:spacing w:val="-13"/>
        </w:rPr>
        <w:t xml:space="preserve"> </w:t>
      </w:r>
      <w:r>
        <w:t>de</w:t>
      </w:r>
      <w:r>
        <w:rPr>
          <w:spacing w:val="-12"/>
        </w:rPr>
        <w:t xml:space="preserve"> </w:t>
      </w:r>
      <w:r>
        <w:t>ejecución</w:t>
      </w:r>
      <w:r>
        <w:rPr>
          <w:spacing w:val="-13"/>
        </w:rPr>
        <w:t xml:space="preserve"> </w:t>
      </w:r>
      <w:r>
        <w:t xml:space="preserve">combinado </w:t>
      </w:r>
      <w:r>
        <w:rPr>
          <w:spacing w:val="-2"/>
        </w:rPr>
        <w:t>(CDR</w:t>
      </w:r>
      <w:r>
        <w:rPr>
          <w:b w:val="0"/>
          <w:spacing w:val="-2"/>
        </w:rPr>
        <w:t>)</w:t>
      </w:r>
    </w:p>
    <w:p w14:paraId="7C8B7B23" w14:textId="768B4C87" w:rsidR="00A85D0F" w:rsidRDefault="00000000">
      <w:pPr>
        <w:pStyle w:val="ListParagraph"/>
        <w:numPr>
          <w:ilvl w:val="0"/>
          <w:numId w:val="3"/>
        </w:numPr>
        <w:tabs>
          <w:tab w:val="left" w:pos="834"/>
        </w:tabs>
        <w:spacing w:before="189" w:line="249" w:lineRule="auto"/>
        <w:ind w:left="834" w:right="301" w:hanging="360"/>
        <w:jc w:val="both"/>
      </w:pPr>
      <w:r>
        <w:rPr>
          <w:noProof/>
        </w:rPr>
        <mc:AlternateContent>
          <mc:Choice Requires="wps">
            <w:drawing>
              <wp:anchor distT="0" distB="0" distL="0" distR="0" simplePos="0" relativeHeight="15729152" behindDoc="0" locked="0" layoutInCell="1" allowOverlap="1" wp14:anchorId="24D1E952" wp14:editId="23F0A2A4">
                <wp:simplePos x="0" y="0"/>
                <wp:positionH relativeFrom="page">
                  <wp:posOffset>3445002</wp:posOffset>
                </wp:positionH>
                <wp:positionV relativeFrom="paragraph">
                  <wp:posOffset>2391964</wp:posOffset>
                </wp:positionV>
                <wp:extent cx="35560" cy="952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9525"/>
                        </a:xfrm>
                        <a:custGeom>
                          <a:avLst/>
                          <a:gdLst/>
                          <a:ahLst/>
                          <a:cxnLst/>
                          <a:rect l="l" t="t" r="r" b="b"/>
                          <a:pathLst>
                            <a:path w="35560" h="9525">
                              <a:moveTo>
                                <a:pt x="35051" y="0"/>
                              </a:moveTo>
                              <a:lnTo>
                                <a:pt x="0" y="0"/>
                              </a:lnTo>
                              <a:lnTo>
                                <a:pt x="0" y="9144"/>
                              </a:lnTo>
                              <a:lnTo>
                                <a:pt x="35051" y="9144"/>
                              </a:lnTo>
                              <a:lnTo>
                                <a:pt x="35051" y="0"/>
                              </a:lnTo>
                              <a:close/>
                            </a:path>
                          </a:pathLst>
                        </a:custGeom>
                        <a:solidFill>
                          <a:srgbClr val="D13438"/>
                        </a:solidFill>
                      </wps:spPr>
                      <wps:bodyPr wrap="square" lIns="0" tIns="0" rIns="0" bIns="0" rtlCol="0">
                        <a:prstTxWarp prst="textNoShape">
                          <a:avLst/>
                        </a:prstTxWarp>
                        <a:noAutofit/>
                      </wps:bodyPr>
                    </wps:wsp>
                  </a:graphicData>
                </a:graphic>
              </wp:anchor>
            </w:drawing>
          </mc:Choice>
          <mc:Fallback>
            <w:pict>
              <v:shape w14:anchorId="7CFE8946" id="Graphic 21" o:spid="_x0000_s1026" style="position:absolute;margin-left:271.25pt;margin-top:188.35pt;width:2.8pt;height:.75pt;z-index:15729152;visibility:visible;mso-wrap-style:square;mso-wrap-distance-left:0;mso-wrap-distance-top:0;mso-wrap-distance-right:0;mso-wrap-distance-bottom:0;mso-position-horizontal:absolute;mso-position-horizontal-relative:page;mso-position-vertical:absolute;mso-position-vertical-relative:text;v-text-anchor:top" coordsize="355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" path="m35051,l,,,9144r35051,l35051,xe" fillcolor="#d13438" stroked="f">
                <v:path arrowok="t"/>
                <w10:wrap anchorx="page"/>
              </v:shape>
            </w:pict>
          </mc:Fallback>
        </mc:AlternateContent>
      </w:r>
      <w:r>
        <w:t xml:space="preserve">Sobre la base de los gastos registrados en Quantum de los socios y agentes de ejecución de proyectos, los organismos de las Naciones Unidas y la </w:t>
      </w:r>
      <w:r w:rsidR="00D476B5">
        <w:t>Implementación Directa</w:t>
      </w:r>
      <w:r>
        <w:t xml:space="preserve"> del PNUD, el PNUD emite un </w:t>
      </w:r>
      <w:r>
        <w:rPr>
          <w:b/>
        </w:rPr>
        <w:t xml:space="preserve">Informe de Ejecución Combinado ("CDR") </w:t>
      </w:r>
      <w:r>
        <w:t xml:space="preserve">al final de cada trimestre y al final del año para los proyectos de ejecución nacional y los proyectos de </w:t>
      </w:r>
      <w:r w:rsidR="00D476B5">
        <w:t>Implementación Directa</w:t>
      </w:r>
      <w:r>
        <w:t xml:space="preserve"> (tras el cierre financiero del período del informe). Los informes reflejan los gastos acumulados, es decir, el CDR trimestral 2</w:t>
      </w:r>
      <w:r>
        <w:rPr>
          <w:vertAlign w:val="superscript"/>
        </w:rPr>
        <w:t>nd</w:t>
      </w:r>
      <w:r>
        <w:t xml:space="preserve"> cubre los gastos incurridos de enero a junio, el CDR trimestral 3</w:t>
      </w:r>
      <w:r>
        <w:rPr>
          <w:vertAlign w:val="superscript"/>
        </w:rPr>
        <w:t>rd</w:t>
      </w:r>
      <w:r>
        <w:t xml:space="preserve"> cubre los gastos acumulados de enero a septiembre y el CDR trimestral 4</w:t>
      </w:r>
      <w:r>
        <w:rPr>
          <w:vertAlign w:val="superscript"/>
        </w:rPr>
        <w:t>th</w:t>
      </w:r>
      <w:r>
        <w:t xml:space="preserve"> cubre los gastos acumulados de enero a diciembre. El Informe de Entrega Combinado es un informe oficial obligatorio que refleja</w:t>
      </w:r>
      <w:r>
        <w:rPr>
          <w:spacing w:val="-11"/>
        </w:rPr>
        <w:t xml:space="preserve"> </w:t>
      </w:r>
      <w:r>
        <w:t>los</w:t>
      </w:r>
      <w:r>
        <w:rPr>
          <w:spacing w:val="-11"/>
        </w:rPr>
        <w:t xml:space="preserve"> </w:t>
      </w:r>
      <w:r>
        <w:t>gastos</w:t>
      </w:r>
      <w:r>
        <w:rPr>
          <w:spacing w:val="-11"/>
        </w:rPr>
        <w:t xml:space="preserve"> </w:t>
      </w:r>
      <w:r>
        <w:t>del</w:t>
      </w:r>
      <w:r>
        <w:rPr>
          <w:spacing w:val="-10"/>
        </w:rPr>
        <w:t xml:space="preserve"> </w:t>
      </w:r>
      <w:r>
        <w:t>proyecto.</w:t>
      </w:r>
      <w:r>
        <w:rPr>
          <w:spacing w:val="-12"/>
        </w:rPr>
        <w:t xml:space="preserve"> </w:t>
      </w:r>
      <w:r>
        <w:t>Cuando</w:t>
      </w:r>
      <w:r>
        <w:rPr>
          <w:spacing w:val="-11"/>
        </w:rPr>
        <w:t xml:space="preserve"> </w:t>
      </w:r>
      <w:r>
        <w:t>se</w:t>
      </w:r>
      <w:r>
        <w:rPr>
          <w:spacing w:val="-12"/>
        </w:rPr>
        <w:t xml:space="preserve"> </w:t>
      </w:r>
      <w:r>
        <w:t>genera</w:t>
      </w:r>
      <w:r>
        <w:rPr>
          <w:spacing w:val="-11"/>
        </w:rPr>
        <w:t xml:space="preserve"> </w:t>
      </w:r>
      <w:r>
        <w:t>un</w:t>
      </w:r>
      <w:r>
        <w:rPr>
          <w:spacing w:val="-12"/>
        </w:rPr>
        <w:t xml:space="preserve"> </w:t>
      </w:r>
      <w:r>
        <w:t>CDR,</w:t>
      </w:r>
      <w:r>
        <w:rPr>
          <w:spacing w:val="-11"/>
        </w:rPr>
        <w:t xml:space="preserve"> </w:t>
      </w:r>
      <w:r>
        <w:t>la</w:t>
      </w:r>
      <w:r>
        <w:rPr>
          <w:spacing w:val="-10"/>
        </w:rPr>
        <w:t xml:space="preserve"> </w:t>
      </w:r>
      <w:r>
        <w:t>Oficina</w:t>
      </w:r>
      <w:r>
        <w:rPr>
          <w:spacing w:val="-9"/>
        </w:rPr>
        <w:t xml:space="preserve"> </w:t>
      </w:r>
      <w:r>
        <w:t>del</w:t>
      </w:r>
      <w:r>
        <w:rPr>
          <w:spacing w:val="-11"/>
        </w:rPr>
        <w:t xml:space="preserve"> </w:t>
      </w:r>
      <w:r>
        <w:t>PNUD</w:t>
      </w:r>
      <w:r>
        <w:rPr>
          <w:spacing w:val="-10"/>
        </w:rPr>
        <w:t xml:space="preserve"> </w:t>
      </w:r>
      <w:r>
        <w:t>debe</w:t>
      </w:r>
      <w:r>
        <w:rPr>
          <w:spacing w:val="-12"/>
        </w:rPr>
        <w:t xml:space="preserve"> </w:t>
      </w:r>
      <w:r>
        <w:t>verificar</w:t>
      </w:r>
      <w:r>
        <w:rPr>
          <w:spacing w:val="-11"/>
        </w:rPr>
        <w:t xml:space="preserve"> </w:t>
      </w:r>
      <w:r>
        <w:t>que toda la información financiera es completa y exacta, y que la información es coherente con el plan</w:t>
      </w:r>
      <w:r>
        <w:rPr>
          <w:spacing w:val="-10"/>
        </w:rPr>
        <w:t xml:space="preserve"> </w:t>
      </w:r>
      <w:r>
        <w:t>de</w:t>
      </w:r>
      <w:r>
        <w:rPr>
          <w:spacing w:val="-10"/>
        </w:rPr>
        <w:t xml:space="preserve"> </w:t>
      </w:r>
      <w:r>
        <w:t>trabajo</w:t>
      </w:r>
      <w:r>
        <w:rPr>
          <w:spacing w:val="-10"/>
        </w:rPr>
        <w:t xml:space="preserve"> </w:t>
      </w:r>
      <w:r>
        <w:t>aprobado</w:t>
      </w:r>
      <w:r>
        <w:rPr>
          <w:spacing w:val="-10"/>
        </w:rPr>
        <w:t xml:space="preserve"> </w:t>
      </w:r>
      <w:r>
        <w:t>y</w:t>
      </w:r>
      <w:r>
        <w:rPr>
          <w:spacing w:val="-10"/>
        </w:rPr>
        <w:t xml:space="preserve"> </w:t>
      </w:r>
      <w:r>
        <w:t>el</w:t>
      </w:r>
      <w:r>
        <w:rPr>
          <w:spacing w:val="-10"/>
        </w:rPr>
        <w:t xml:space="preserve"> </w:t>
      </w:r>
      <w:r>
        <w:t>presupuesto</w:t>
      </w:r>
      <w:r>
        <w:rPr>
          <w:spacing w:val="-10"/>
        </w:rPr>
        <w:t xml:space="preserve"> </w:t>
      </w:r>
      <w:r>
        <w:t>del</w:t>
      </w:r>
      <w:r>
        <w:rPr>
          <w:spacing w:val="-10"/>
        </w:rPr>
        <w:t xml:space="preserve"> </w:t>
      </w:r>
      <w:r>
        <w:t>proyecto.</w:t>
      </w:r>
      <w:r>
        <w:rPr>
          <w:spacing w:val="-11"/>
        </w:rPr>
        <w:t xml:space="preserve"> </w:t>
      </w:r>
      <w:r>
        <w:t>Cuando</w:t>
      </w:r>
      <w:r>
        <w:rPr>
          <w:spacing w:val="-10"/>
        </w:rPr>
        <w:t xml:space="preserve"> </w:t>
      </w:r>
      <w:r>
        <w:t>sea</w:t>
      </w:r>
      <w:r>
        <w:rPr>
          <w:spacing w:val="-10"/>
        </w:rPr>
        <w:t xml:space="preserve"> </w:t>
      </w:r>
      <w:r>
        <w:t>necesario,</w:t>
      </w:r>
      <w:r>
        <w:rPr>
          <w:spacing w:val="-10"/>
        </w:rPr>
        <w:t xml:space="preserve"> </w:t>
      </w:r>
      <w:r>
        <w:t>se</w:t>
      </w:r>
      <w:r>
        <w:rPr>
          <w:spacing w:val="-10"/>
        </w:rPr>
        <w:t xml:space="preserve"> </w:t>
      </w:r>
      <w:r>
        <w:t>realizarán</w:t>
      </w:r>
      <w:r>
        <w:rPr>
          <w:spacing w:val="-10"/>
        </w:rPr>
        <w:t xml:space="preserve"> </w:t>
      </w:r>
      <w:r>
        <w:t xml:space="preserve">los ajustes necesarios en Quantum antes de certificar el ICD. </w:t>
      </w:r>
      <w:r>
        <w:rPr>
          <w:u w:val="single"/>
        </w:rPr>
        <w:t>Los gastos se reconocerán en el</w:t>
      </w:r>
      <w:r>
        <w:t xml:space="preserve"> </w:t>
      </w:r>
      <w:r>
        <w:rPr>
          <w:u w:val="single"/>
        </w:rPr>
        <w:t>periodo en el que se hayan incurrido</w:t>
      </w:r>
      <w:r>
        <w:rPr>
          <w:color w:val="D13438"/>
        </w:rPr>
        <w:t>.</w:t>
      </w:r>
    </w:p>
    <w:p w14:paraId="0DFFDDF6" w14:textId="77777777" w:rsidR="00A85D0F" w:rsidRDefault="00A85D0F">
      <w:pPr>
        <w:pStyle w:val="BodyText"/>
        <w:spacing w:before="9"/>
        <w:rPr>
          <w:sz w:val="20"/>
        </w:rPr>
      </w:pPr>
    </w:p>
    <w:p w14:paraId="2BF2DDBE" w14:textId="77777777" w:rsidR="00A85D0F" w:rsidRDefault="00000000">
      <w:pPr>
        <w:pStyle w:val="ListParagraph"/>
        <w:numPr>
          <w:ilvl w:val="0"/>
          <w:numId w:val="3"/>
        </w:numPr>
        <w:tabs>
          <w:tab w:val="left" w:pos="834"/>
        </w:tabs>
        <w:spacing w:before="55"/>
        <w:ind w:left="834" w:hanging="359"/>
        <w:jc w:val="both"/>
      </w:pPr>
      <w:r>
        <w:rPr>
          <w:color w:val="333333"/>
        </w:rPr>
        <w:t>El</w:t>
      </w:r>
      <w:r>
        <w:rPr>
          <w:color w:val="333333"/>
          <w:spacing w:val="-6"/>
        </w:rPr>
        <w:t xml:space="preserve"> </w:t>
      </w:r>
      <w:r>
        <w:t>CDR</w:t>
      </w:r>
      <w:r>
        <w:rPr>
          <w:spacing w:val="-5"/>
        </w:rPr>
        <w:t xml:space="preserve"> </w:t>
      </w:r>
      <w:r>
        <w:t>se</w:t>
      </w:r>
      <w:r>
        <w:rPr>
          <w:spacing w:val="-5"/>
        </w:rPr>
        <w:t xml:space="preserve"> </w:t>
      </w:r>
      <w:r>
        <w:t>genera</w:t>
      </w:r>
      <w:r>
        <w:rPr>
          <w:spacing w:val="-6"/>
        </w:rPr>
        <w:t xml:space="preserve"> </w:t>
      </w:r>
      <w:r>
        <w:t>por</w:t>
      </w:r>
      <w:r>
        <w:rPr>
          <w:spacing w:val="-5"/>
        </w:rPr>
        <w:t xml:space="preserve"> </w:t>
      </w:r>
      <w:r>
        <w:t>proyecto</w:t>
      </w:r>
      <w:r>
        <w:rPr>
          <w:spacing w:val="-5"/>
        </w:rPr>
        <w:t xml:space="preserve"> </w:t>
      </w:r>
      <w:r>
        <w:t>y</w:t>
      </w:r>
      <w:r>
        <w:rPr>
          <w:spacing w:val="-6"/>
        </w:rPr>
        <w:t xml:space="preserve"> </w:t>
      </w:r>
      <w:r>
        <w:t>se</w:t>
      </w:r>
      <w:r>
        <w:rPr>
          <w:spacing w:val="-4"/>
        </w:rPr>
        <w:t xml:space="preserve"> </w:t>
      </w:r>
      <w:r>
        <w:t>divide</w:t>
      </w:r>
      <w:r>
        <w:rPr>
          <w:spacing w:val="-6"/>
        </w:rPr>
        <w:t xml:space="preserve"> </w:t>
      </w:r>
      <w:r>
        <w:t>en</w:t>
      </w:r>
      <w:r>
        <w:rPr>
          <w:spacing w:val="-4"/>
        </w:rPr>
        <w:t xml:space="preserve"> </w:t>
      </w:r>
      <w:r>
        <w:t>las</w:t>
      </w:r>
      <w:r>
        <w:rPr>
          <w:spacing w:val="-6"/>
        </w:rPr>
        <w:t xml:space="preserve"> </w:t>
      </w:r>
      <w:r>
        <w:t>tres</w:t>
      </w:r>
      <w:r>
        <w:rPr>
          <w:spacing w:val="-6"/>
        </w:rPr>
        <w:t xml:space="preserve"> </w:t>
      </w:r>
      <w:r>
        <w:t>secciones</w:t>
      </w:r>
      <w:r>
        <w:rPr>
          <w:spacing w:val="-5"/>
        </w:rPr>
        <w:t xml:space="preserve"> </w:t>
      </w:r>
      <w:r>
        <w:rPr>
          <w:spacing w:val="-2"/>
        </w:rPr>
        <w:t>siguientes:</w:t>
      </w:r>
    </w:p>
    <w:p w14:paraId="1F317E6B" w14:textId="77777777" w:rsidR="00A85D0F" w:rsidRDefault="00000000">
      <w:pPr>
        <w:pStyle w:val="ListParagraph"/>
        <w:numPr>
          <w:ilvl w:val="0"/>
          <w:numId w:val="2"/>
        </w:numPr>
        <w:tabs>
          <w:tab w:val="left" w:pos="1560"/>
        </w:tabs>
        <w:spacing w:before="44" w:line="249" w:lineRule="auto"/>
        <w:ind w:right="305"/>
        <w:jc w:val="both"/>
      </w:pPr>
      <w:r>
        <w:t>Gastos por código de fondo: Muestra los gastos agrupados por proyecto y código de fondo desglosados en las respectivas cuentas del libro mayor.</w:t>
      </w:r>
    </w:p>
    <w:p w14:paraId="48CB91C8" w14:textId="77777777" w:rsidR="00A85D0F" w:rsidRDefault="00000000">
      <w:pPr>
        <w:pStyle w:val="ListParagraph"/>
        <w:numPr>
          <w:ilvl w:val="0"/>
          <w:numId w:val="2"/>
        </w:numPr>
        <w:tabs>
          <w:tab w:val="left" w:pos="1560"/>
        </w:tabs>
        <w:spacing w:before="33" w:line="249" w:lineRule="auto"/>
        <w:ind w:right="303"/>
        <w:jc w:val="both"/>
      </w:pPr>
      <w:r>
        <w:t>Gastos por tarea: Muestra los gastos agrupados por proyecto, estructura de desglose del trabajo (productos/actividades) y código de fondo desglosado en las respectivas cuentas del libro mayor</w:t>
      </w:r>
    </w:p>
    <w:p w14:paraId="44A4875D" w14:textId="77777777" w:rsidR="00A85D0F" w:rsidRDefault="00000000">
      <w:pPr>
        <w:pStyle w:val="ListParagraph"/>
        <w:numPr>
          <w:ilvl w:val="0"/>
          <w:numId w:val="2"/>
        </w:numPr>
        <w:tabs>
          <w:tab w:val="left" w:pos="1559"/>
        </w:tabs>
        <w:spacing w:before="32" w:line="249" w:lineRule="auto"/>
        <w:ind w:left="1559" w:right="302"/>
        <w:jc w:val="both"/>
      </w:pPr>
      <w:r>
        <w:t>Utilización de fondos: Informa de los anticipos MNE pendientes con el Socio Responsable, los activos fijos no amortizados, los activos intangibles no amortizados, los pagos anticipados, el inventario y los compromisos pendientes contraídos por el PNUD como apoyo directo al proyecto.</w:t>
      </w:r>
    </w:p>
    <w:p w14:paraId="76E9CF3A" w14:textId="77777777" w:rsidR="00A85D0F" w:rsidRDefault="00A85D0F">
      <w:pPr>
        <w:pStyle w:val="BodyText"/>
        <w:spacing w:before="11"/>
        <w:rPr>
          <w:sz w:val="27"/>
        </w:rPr>
      </w:pPr>
    </w:p>
    <w:p w14:paraId="02BFD91D" w14:textId="1B978D11" w:rsidR="00A85D0F" w:rsidRDefault="00000000">
      <w:pPr>
        <w:pStyle w:val="ListParagraph"/>
        <w:numPr>
          <w:ilvl w:val="0"/>
          <w:numId w:val="3"/>
        </w:numPr>
        <w:tabs>
          <w:tab w:val="left" w:pos="833"/>
          <w:tab w:val="left" w:pos="835"/>
        </w:tabs>
        <w:spacing w:line="249" w:lineRule="auto"/>
        <w:ind w:right="119" w:hanging="361"/>
        <w:jc w:val="both"/>
      </w:pPr>
      <w:r>
        <w:t>Cuando la OFM comunique el cierre financiero de cada trimestre, los CDR se generarán automáticamente</w:t>
      </w:r>
      <w:r>
        <w:rPr>
          <w:spacing w:val="-11"/>
        </w:rPr>
        <w:t xml:space="preserve"> </w:t>
      </w:r>
      <w:r>
        <w:t>y</w:t>
      </w:r>
      <w:r>
        <w:rPr>
          <w:spacing w:val="-11"/>
        </w:rPr>
        <w:t xml:space="preserve"> </w:t>
      </w:r>
      <w:r>
        <w:t>se</w:t>
      </w:r>
      <w:r>
        <w:rPr>
          <w:spacing w:val="-11"/>
        </w:rPr>
        <w:t xml:space="preserve"> </w:t>
      </w:r>
      <w:r>
        <w:t>enviarán</w:t>
      </w:r>
      <w:r>
        <w:rPr>
          <w:spacing w:val="-12"/>
        </w:rPr>
        <w:t xml:space="preserve"> </w:t>
      </w:r>
      <w:r>
        <w:t>a</w:t>
      </w:r>
      <w:r>
        <w:rPr>
          <w:spacing w:val="-11"/>
        </w:rPr>
        <w:t xml:space="preserve"> </w:t>
      </w:r>
      <w:r>
        <w:t>la</w:t>
      </w:r>
      <w:r>
        <w:rPr>
          <w:spacing w:val="-11"/>
        </w:rPr>
        <w:t xml:space="preserve"> </w:t>
      </w:r>
      <w:r>
        <w:t>plataforma</w:t>
      </w:r>
      <w:r>
        <w:rPr>
          <w:spacing w:val="-11"/>
        </w:rPr>
        <w:t xml:space="preserve"> </w:t>
      </w:r>
      <w:hyperlink r:id="rId13">
        <w:r>
          <w:rPr>
            <w:color w:val="0562C1"/>
            <w:u w:val="single" w:color="0562C1"/>
          </w:rPr>
          <w:t>CDR</w:t>
        </w:r>
      </w:hyperlink>
      <w:r>
        <w:rPr>
          <w:color w:val="0562C1"/>
          <w:spacing w:val="-12"/>
        </w:rPr>
        <w:t xml:space="preserve"> </w:t>
      </w:r>
      <w:r>
        <w:t>Bridge</w:t>
      </w:r>
      <w:r>
        <w:rPr>
          <w:spacing w:val="-12"/>
        </w:rPr>
        <w:t xml:space="preserve"> </w:t>
      </w:r>
      <w:r>
        <w:t>para</w:t>
      </w:r>
      <w:r>
        <w:rPr>
          <w:spacing w:val="-11"/>
        </w:rPr>
        <w:t xml:space="preserve"> </w:t>
      </w:r>
      <w:r>
        <w:t>que</w:t>
      </w:r>
      <w:r>
        <w:rPr>
          <w:spacing w:val="-12"/>
        </w:rPr>
        <w:t xml:space="preserve"> </w:t>
      </w:r>
      <w:r>
        <w:t>las</w:t>
      </w:r>
      <w:r>
        <w:rPr>
          <w:spacing w:val="-11"/>
        </w:rPr>
        <w:t xml:space="preserve"> </w:t>
      </w:r>
      <w:r>
        <w:t>oficinas</w:t>
      </w:r>
      <w:r>
        <w:rPr>
          <w:spacing w:val="-11"/>
        </w:rPr>
        <w:t xml:space="preserve"> </w:t>
      </w:r>
      <w:r>
        <w:t>del</w:t>
      </w:r>
      <w:r>
        <w:rPr>
          <w:spacing w:val="-11"/>
        </w:rPr>
        <w:t xml:space="preserve"> </w:t>
      </w:r>
      <w:r>
        <w:t>PNUD</w:t>
      </w:r>
      <w:r>
        <w:rPr>
          <w:spacing w:val="-11"/>
        </w:rPr>
        <w:t xml:space="preserve"> </w:t>
      </w:r>
      <w:r>
        <w:t xml:space="preserve">puedan acceder a ellos. Las oficinas deberán utilizar </w:t>
      </w:r>
      <w:hyperlink r:id="rId14">
        <w:r>
          <w:rPr>
            <w:color w:val="0562C1"/>
            <w:u w:val="single" w:color="0562C1"/>
          </w:rPr>
          <w:t>CDR</w:t>
        </w:r>
      </w:hyperlink>
      <w:r>
        <w:rPr>
          <w:color w:val="0562C1"/>
        </w:rPr>
        <w:t xml:space="preserve"> </w:t>
      </w:r>
      <w:r>
        <w:t>Bridge para certificar los CDR. La plataforma realiza un seguimiento automático de la aceptación y el rechazo de los CDR trimestrales. Las oficinas</w:t>
      </w:r>
      <w:r>
        <w:rPr>
          <w:spacing w:val="-1"/>
        </w:rPr>
        <w:t xml:space="preserve"> </w:t>
      </w:r>
      <w:r>
        <w:t>también</w:t>
      </w:r>
      <w:r>
        <w:rPr>
          <w:spacing w:val="-1"/>
        </w:rPr>
        <w:t xml:space="preserve"> </w:t>
      </w:r>
      <w:r>
        <w:t>pueden</w:t>
      </w:r>
      <w:r>
        <w:rPr>
          <w:spacing w:val="-1"/>
        </w:rPr>
        <w:t xml:space="preserve"> </w:t>
      </w:r>
      <w:r>
        <w:t>utilizar</w:t>
      </w:r>
      <w:r>
        <w:rPr>
          <w:spacing w:val="-2"/>
        </w:rPr>
        <w:t xml:space="preserve"> </w:t>
      </w:r>
      <w:r>
        <w:rPr>
          <w:color w:val="333333"/>
        </w:rPr>
        <w:t>la plataforma</w:t>
      </w:r>
      <w:r>
        <w:rPr>
          <w:color w:val="333333"/>
          <w:spacing w:val="-2"/>
        </w:rPr>
        <w:t xml:space="preserve"> </w:t>
      </w:r>
      <w:hyperlink r:id="rId15">
        <w:r>
          <w:rPr>
            <w:color w:val="0562C1"/>
            <w:u w:val="single" w:color="0562C1"/>
          </w:rPr>
          <w:t>CDR</w:t>
        </w:r>
      </w:hyperlink>
      <w:r>
        <w:rPr>
          <w:color w:val="0562C1"/>
          <w:spacing w:val="-2"/>
        </w:rPr>
        <w:t xml:space="preserve"> </w:t>
      </w:r>
      <w:r>
        <w:t>Bridge</w:t>
      </w:r>
      <w:r>
        <w:rPr>
          <w:spacing w:val="-1"/>
        </w:rPr>
        <w:t xml:space="preserve"> </w:t>
      </w:r>
      <w:r>
        <w:t>para</w:t>
      </w:r>
      <w:r>
        <w:rPr>
          <w:spacing w:val="-2"/>
        </w:rPr>
        <w:t xml:space="preserve"> </w:t>
      </w:r>
      <w:r>
        <w:t>imprimir</w:t>
      </w:r>
      <w:r>
        <w:rPr>
          <w:spacing w:val="-2"/>
        </w:rPr>
        <w:t xml:space="preserve"> </w:t>
      </w:r>
      <w:r>
        <w:t>los</w:t>
      </w:r>
      <w:r>
        <w:rPr>
          <w:spacing w:val="-1"/>
        </w:rPr>
        <w:t xml:space="preserve"> </w:t>
      </w:r>
      <w:r>
        <w:t>CDR para</w:t>
      </w:r>
      <w:r>
        <w:rPr>
          <w:spacing w:val="-1"/>
        </w:rPr>
        <w:t xml:space="preserve"> </w:t>
      </w:r>
      <w:r>
        <w:t>su</w:t>
      </w:r>
      <w:r>
        <w:rPr>
          <w:spacing w:val="-2"/>
        </w:rPr>
        <w:t xml:space="preserve"> </w:t>
      </w:r>
      <w:r>
        <w:t>revisión y</w:t>
      </w:r>
      <w:r>
        <w:rPr>
          <w:spacing w:val="-13"/>
        </w:rPr>
        <w:t xml:space="preserve"> </w:t>
      </w:r>
      <w:r>
        <w:t>certificación</w:t>
      </w:r>
      <w:r>
        <w:rPr>
          <w:spacing w:val="-12"/>
        </w:rPr>
        <w:t xml:space="preserve"> </w:t>
      </w:r>
      <w:r>
        <w:t>manual,</w:t>
      </w:r>
      <w:r>
        <w:rPr>
          <w:spacing w:val="-13"/>
        </w:rPr>
        <w:t xml:space="preserve"> </w:t>
      </w:r>
      <w:r>
        <w:t>pero</w:t>
      </w:r>
      <w:r>
        <w:rPr>
          <w:spacing w:val="-12"/>
        </w:rPr>
        <w:t xml:space="preserve"> </w:t>
      </w:r>
      <w:r>
        <w:t>se</w:t>
      </w:r>
      <w:r>
        <w:rPr>
          <w:spacing w:val="-13"/>
        </w:rPr>
        <w:t xml:space="preserve"> </w:t>
      </w:r>
      <w:r>
        <w:t>recomienda</w:t>
      </w:r>
      <w:r>
        <w:rPr>
          <w:spacing w:val="-12"/>
        </w:rPr>
        <w:t xml:space="preserve"> </w:t>
      </w:r>
      <w:r>
        <w:t>encarecidamente</w:t>
      </w:r>
      <w:r>
        <w:rPr>
          <w:spacing w:val="-13"/>
        </w:rPr>
        <w:t xml:space="preserve"> </w:t>
      </w:r>
      <w:r>
        <w:t>a</w:t>
      </w:r>
      <w:r>
        <w:rPr>
          <w:spacing w:val="-12"/>
        </w:rPr>
        <w:t xml:space="preserve"> </w:t>
      </w:r>
      <w:r>
        <w:t>las</w:t>
      </w:r>
      <w:r>
        <w:rPr>
          <w:spacing w:val="-12"/>
        </w:rPr>
        <w:t xml:space="preserve"> </w:t>
      </w:r>
      <w:r>
        <w:t>oficinas</w:t>
      </w:r>
      <w:r>
        <w:rPr>
          <w:spacing w:val="-13"/>
        </w:rPr>
        <w:t xml:space="preserve"> </w:t>
      </w:r>
      <w:r>
        <w:t>que</w:t>
      </w:r>
      <w:r>
        <w:rPr>
          <w:spacing w:val="-12"/>
        </w:rPr>
        <w:t xml:space="preserve"> </w:t>
      </w:r>
      <w:r>
        <w:t>certifiquen</w:t>
      </w:r>
      <w:r>
        <w:rPr>
          <w:spacing w:val="-13"/>
        </w:rPr>
        <w:t xml:space="preserve"> </w:t>
      </w:r>
      <w:r>
        <w:t>los</w:t>
      </w:r>
      <w:r>
        <w:rPr>
          <w:spacing w:val="-12"/>
        </w:rPr>
        <w:t xml:space="preserve"> </w:t>
      </w:r>
      <w:r>
        <w:t xml:space="preserve">CDR electrónicamente en la plataforma. En la plataforma hay disponible un vídeo de formación grabado sobre cómo utilizar la </w:t>
      </w:r>
      <w:r>
        <w:rPr>
          <w:color w:val="333333"/>
        </w:rPr>
        <w:t xml:space="preserve">plataforma </w:t>
      </w:r>
      <w:hyperlink r:id="rId16">
        <w:r>
          <w:rPr>
            <w:color w:val="0562C1"/>
            <w:u w:val="single" w:color="0562C1"/>
          </w:rPr>
          <w:t>CDR</w:t>
        </w:r>
      </w:hyperlink>
      <w:r>
        <w:rPr>
          <w:color w:val="0562C1"/>
        </w:rPr>
        <w:t xml:space="preserve"> </w:t>
      </w:r>
      <w:r>
        <w:t xml:space="preserve">Bridge. Las oficinas también pueden consultar la </w:t>
      </w:r>
      <w:hyperlink r:id="rId17">
        <w:r>
          <w:rPr>
            <w:color w:val="0562C1"/>
            <w:u w:val="single" w:color="0562C1"/>
          </w:rPr>
          <w:t>Guía de nav</w:t>
        </w:r>
        <w:r>
          <w:rPr>
            <w:color w:val="0562C1"/>
            <w:u w:val="single" w:color="0562C1"/>
          </w:rPr>
          <w:t>e</w:t>
        </w:r>
        <w:r>
          <w:rPr>
            <w:color w:val="0562C1"/>
            <w:u w:val="single" w:color="0562C1"/>
          </w:rPr>
          <w:t>gación</w:t>
        </w:r>
      </w:hyperlink>
      <w:r>
        <w:rPr>
          <w:color w:val="0562C1"/>
        </w:rPr>
        <w:t xml:space="preserve"> </w:t>
      </w:r>
      <w:r>
        <w:t>de CDR Bridge.</w:t>
      </w:r>
    </w:p>
    <w:p w14:paraId="14F8D686" w14:textId="77777777" w:rsidR="00A85D0F" w:rsidRDefault="00A85D0F">
      <w:pPr>
        <w:pStyle w:val="BodyText"/>
        <w:spacing w:before="12"/>
        <w:rPr>
          <w:sz w:val="20"/>
        </w:rPr>
      </w:pPr>
    </w:p>
    <w:p w14:paraId="294A93DF" w14:textId="77777777" w:rsidR="00A85D0F" w:rsidRDefault="00000000">
      <w:pPr>
        <w:pStyle w:val="ListParagraph"/>
        <w:numPr>
          <w:ilvl w:val="0"/>
          <w:numId w:val="3"/>
        </w:numPr>
        <w:tabs>
          <w:tab w:val="left" w:pos="833"/>
          <w:tab w:val="left" w:pos="835"/>
        </w:tabs>
        <w:spacing w:before="55" w:line="249" w:lineRule="auto"/>
        <w:ind w:right="111" w:hanging="361"/>
        <w:jc w:val="both"/>
      </w:pPr>
      <w:r>
        <w:t>Los gastos por código de fondo y proyecto y los informes de utilización de fondos forman parte del</w:t>
      </w:r>
      <w:r>
        <w:rPr>
          <w:spacing w:val="-9"/>
        </w:rPr>
        <w:t xml:space="preserve"> </w:t>
      </w:r>
      <w:r>
        <w:t>paquete</w:t>
      </w:r>
      <w:r>
        <w:rPr>
          <w:spacing w:val="-9"/>
        </w:rPr>
        <w:t xml:space="preserve"> </w:t>
      </w:r>
      <w:r>
        <w:t>CDR</w:t>
      </w:r>
      <w:r>
        <w:rPr>
          <w:spacing w:val="-9"/>
        </w:rPr>
        <w:t xml:space="preserve"> </w:t>
      </w:r>
      <w:r>
        <w:t>que</w:t>
      </w:r>
      <w:r>
        <w:rPr>
          <w:spacing w:val="-8"/>
        </w:rPr>
        <w:t xml:space="preserve"> </w:t>
      </w:r>
      <w:r>
        <w:t>debe</w:t>
      </w:r>
      <w:r>
        <w:rPr>
          <w:spacing w:val="-6"/>
        </w:rPr>
        <w:t xml:space="preserve"> </w:t>
      </w:r>
      <w:r>
        <w:t>ser</w:t>
      </w:r>
      <w:r>
        <w:rPr>
          <w:spacing w:val="-9"/>
        </w:rPr>
        <w:t xml:space="preserve"> </w:t>
      </w:r>
      <w:r>
        <w:t>certificado.</w:t>
      </w:r>
      <w:r>
        <w:rPr>
          <w:spacing w:val="-9"/>
        </w:rPr>
        <w:t xml:space="preserve"> </w:t>
      </w:r>
      <w:r>
        <w:t>Antes</w:t>
      </w:r>
      <w:r>
        <w:rPr>
          <w:spacing w:val="-8"/>
        </w:rPr>
        <w:t xml:space="preserve"> </w:t>
      </w:r>
      <w:r>
        <w:t>de</w:t>
      </w:r>
      <w:r>
        <w:rPr>
          <w:spacing w:val="-8"/>
        </w:rPr>
        <w:t xml:space="preserve"> </w:t>
      </w:r>
      <w:r>
        <w:t>certificar</w:t>
      </w:r>
      <w:r>
        <w:rPr>
          <w:spacing w:val="-9"/>
        </w:rPr>
        <w:t xml:space="preserve"> </w:t>
      </w:r>
      <w:r>
        <w:t>el</w:t>
      </w:r>
      <w:r>
        <w:rPr>
          <w:spacing w:val="-9"/>
        </w:rPr>
        <w:t xml:space="preserve"> </w:t>
      </w:r>
      <w:r>
        <w:t>informe,</w:t>
      </w:r>
      <w:r>
        <w:rPr>
          <w:spacing w:val="-8"/>
        </w:rPr>
        <w:t xml:space="preserve"> </w:t>
      </w:r>
      <w:r>
        <w:t>un</w:t>
      </w:r>
      <w:r>
        <w:rPr>
          <w:spacing w:val="-9"/>
        </w:rPr>
        <w:t xml:space="preserve"> </w:t>
      </w:r>
      <w:r>
        <w:t>funcionario</w:t>
      </w:r>
      <w:r>
        <w:rPr>
          <w:spacing w:val="-8"/>
        </w:rPr>
        <w:t xml:space="preserve"> </w:t>
      </w:r>
      <w:r>
        <w:t>del</w:t>
      </w:r>
      <w:r>
        <w:rPr>
          <w:spacing w:val="-9"/>
        </w:rPr>
        <w:t xml:space="preserve"> </w:t>
      </w:r>
      <w:r>
        <w:t xml:space="preserve">PNUD debe confirmar electrónicamente en la plataforma </w:t>
      </w:r>
      <w:hyperlink r:id="rId18">
        <w:r>
          <w:rPr>
            <w:color w:val="0562C1"/>
            <w:u w:val="single" w:color="0562C1"/>
          </w:rPr>
          <w:t>CDR</w:t>
        </w:r>
      </w:hyperlink>
      <w:r>
        <w:rPr>
          <w:color w:val="0562C1"/>
        </w:rPr>
        <w:t xml:space="preserve"> </w:t>
      </w:r>
      <w:r>
        <w:t>Bridge que la información financiera del</w:t>
      </w:r>
    </w:p>
    <w:p w14:paraId="2D179D8A" w14:textId="77777777" w:rsidR="00A85D0F" w:rsidRDefault="00A85D0F">
      <w:pPr>
        <w:spacing w:line="249" w:lineRule="auto"/>
        <w:jc w:val="both"/>
        <w:sectPr w:rsidR="00A85D0F">
          <w:pgSz w:w="12240" w:h="15840"/>
          <w:pgMar w:top="2200" w:right="1320" w:bottom="960" w:left="1320" w:header="1005" w:footer="765" w:gutter="0"/>
          <w:cols w:space="720"/>
        </w:sectPr>
      </w:pPr>
    </w:p>
    <w:p w14:paraId="7E039491" w14:textId="77777777" w:rsidR="00A85D0F" w:rsidRDefault="00A85D0F">
      <w:pPr>
        <w:pStyle w:val="BodyText"/>
        <w:rPr>
          <w:sz w:val="20"/>
        </w:rPr>
      </w:pPr>
    </w:p>
    <w:p w14:paraId="6A676BEB" w14:textId="77777777" w:rsidR="00A85D0F" w:rsidRDefault="00A85D0F">
      <w:pPr>
        <w:pStyle w:val="BodyText"/>
        <w:rPr>
          <w:sz w:val="21"/>
        </w:rPr>
      </w:pPr>
    </w:p>
    <w:p w14:paraId="1CA41048" w14:textId="77777777" w:rsidR="00A85D0F" w:rsidRDefault="00000000">
      <w:pPr>
        <w:pStyle w:val="BodyText"/>
        <w:spacing w:before="56" w:line="249" w:lineRule="auto"/>
        <w:ind w:left="835" w:right="113"/>
        <w:jc w:val="both"/>
      </w:pPr>
      <w:r>
        <w:t>informe es completa y precisa y que es coherente con el plan de trabajo y el presupuesto del proyecto. A continuación, el CDR puede enviarse electrónicamente por correo electrónico o imprimirse</w:t>
      </w:r>
      <w:r>
        <w:rPr>
          <w:spacing w:val="-3"/>
        </w:rPr>
        <w:t xml:space="preserve"> </w:t>
      </w:r>
      <w:r>
        <w:t>y enviarse</w:t>
      </w:r>
      <w:r>
        <w:rPr>
          <w:spacing w:val="-3"/>
        </w:rPr>
        <w:t xml:space="preserve"> </w:t>
      </w:r>
      <w:r>
        <w:t>manualmente</w:t>
      </w:r>
      <w:r>
        <w:rPr>
          <w:spacing w:val="-3"/>
        </w:rPr>
        <w:t xml:space="preserve"> </w:t>
      </w:r>
      <w:r>
        <w:t>al</w:t>
      </w:r>
      <w:r>
        <w:rPr>
          <w:spacing w:val="-3"/>
        </w:rPr>
        <w:t xml:space="preserve"> </w:t>
      </w:r>
      <w:r>
        <w:t>funcionario</w:t>
      </w:r>
      <w:r>
        <w:rPr>
          <w:spacing w:val="-2"/>
        </w:rPr>
        <w:t xml:space="preserve"> </w:t>
      </w:r>
      <w:r>
        <w:t>autorizado</w:t>
      </w:r>
      <w:r>
        <w:rPr>
          <w:spacing w:val="-2"/>
        </w:rPr>
        <w:t xml:space="preserve"> </w:t>
      </w:r>
      <w:r>
        <w:t>del PNUD</w:t>
      </w:r>
      <w:r>
        <w:rPr>
          <w:spacing w:val="-2"/>
        </w:rPr>
        <w:t xml:space="preserve"> </w:t>
      </w:r>
      <w:r>
        <w:t>(personal</w:t>
      </w:r>
      <w:r>
        <w:rPr>
          <w:spacing w:val="-3"/>
        </w:rPr>
        <w:t xml:space="preserve"> </w:t>
      </w:r>
      <w:r>
        <w:t>del</w:t>
      </w:r>
      <w:r>
        <w:rPr>
          <w:spacing w:val="-1"/>
        </w:rPr>
        <w:t xml:space="preserve"> </w:t>
      </w:r>
      <w:r>
        <w:t>programa) para que certifique y confirme la validez de los gastos declarados.</w:t>
      </w:r>
      <w:r>
        <w:rPr>
          <w:spacing w:val="40"/>
        </w:rPr>
        <w:t xml:space="preserve"> </w:t>
      </w:r>
      <w:r>
        <w:t>CDR Bridge generará automáticamente una carta de presentación que acompañará a la solicitud de certificación CDR.</w:t>
      </w:r>
    </w:p>
    <w:p w14:paraId="5D1161F0" w14:textId="77777777" w:rsidR="00A85D0F" w:rsidRDefault="00A85D0F">
      <w:pPr>
        <w:pStyle w:val="BodyText"/>
        <w:spacing w:before="5"/>
        <w:rPr>
          <w:sz w:val="25"/>
        </w:rPr>
      </w:pPr>
    </w:p>
    <w:p w14:paraId="7EE70E79" w14:textId="77777777" w:rsidR="00A85D0F" w:rsidRDefault="00000000">
      <w:pPr>
        <w:pStyle w:val="ListParagraph"/>
        <w:numPr>
          <w:ilvl w:val="0"/>
          <w:numId w:val="3"/>
        </w:numPr>
        <w:tabs>
          <w:tab w:val="left" w:pos="835"/>
        </w:tabs>
        <w:spacing w:before="1" w:line="249" w:lineRule="auto"/>
        <w:ind w:right="300" w:hanging="360"/>
        <w:jc w:val="both"/>
      </w:pPr>
      <w:r>
        <w:t>Los</w:t>
      </w:r>
      <w:r>
        <w:rPr>
          <w:spacing w:val="-4"/>
        </w:rPr>
        <w:t xml:space="preserve"> </w:t>
      </w:r>
      <w:r>
        <w:t>CDR</w:t>
      </w:r>
      <w:r>
        <w:rPr>
          <w:spacing w:val="-5"/>
        </w:rPr>
        <w:t xml:space="preserve"> </w:t>
      </w:r>
      <w:r>
        <w:t>de</w:t>
      </w:r>
      <w:r>
        <w:rPr>
          <w:spacing w:val="-4"/>
        </w:rPr>
        <w:t xml:space="preserve"> </w:t>
      </w:r>
      <w:r>
        <w:t>Q1,</w:t>
      </w:r>
      <w:r>
        <w:rPr>
          <w:spacing w:val="-4"/>
        </w:rPr>
        <w:t xml:space="preserve"> </w:t>
      </w:r>
      <w:r>
        <w:t>Q2,</w:t>
      </w:r>
      <w:r>
        <w:rPr>
          <w:spacing w:val="-4"/>
        </w:rPr>
        <w:t xml:space="preserve"> </w:t>
      </w:r>
      <w:r>
        <w:t>Q3</w:t>
      </w:r>
      <w:r>
        <w:rPr>
          <w:spacing w:val="-4"/>
        </w:rPr>
        <w:t xml:space="preserve"> </w:t>
      </w:r>
      <w:r>
        <w:t>y</w:t>
      </w:r>
      <w:r>
        <w:rPr>
          <w:spacing w:val="-4"/>
        </w:rPr>
        <w:t xml:space="preserve"> </w:t>
      </w:r>
      <w:r>
        <w:t>Q4</w:t>
      </w:r>
      <w:r>
        <w:rPr>
          <w:spacing w:val="-4"/>
        </w:rPr>
        <w:t xml:space="preserve"> </w:t>
      </w:r>
      <w:r>
        <w:t>estarán</w:t>
      </w:r>
      <w:r>
        <w:rPr>
          <w:spacing w:val="-4"/>
        </w:rPr>
        <w:t xml:space="preserve"> </w:t>
      </w:r>
      <w:r>
        <w:t>disponibles</w:t>
      </w:r>
      <w:r>
        <w:rPr>
          <w:spacing w:val="-4"/>
        </w:rPr>
        <w:t xml:space="preserve"> </w:t>
      </w:r>
      <w:r>
        <w:t>en</w:t>
      </w:r>
      <w:r>
        <w:rPr>
          <w:spacing w:val="-3"/>
        </w:rPr>
        <w:t xml:space="preserve"> </w:t>
      </w:r>
      <w:hyperlink r:id="rId19">
        <w:r>
          <w:rPr>
            <w:color w:val="0562C1"/>
            <w:u w:val="single" w:color="0562C1"/>
          </w:rPr>
          <w:t>CDR</w:t>
        </w:r>
        <w:r>
          <w:rPr>
            <w:color w:val="0562C1"/>
            <w:spacing w:val="-5"/>
            <w:u w:val="single" w:color="0562C1"/>
          </w:rPr>
          <w:t xml:space="preserve"> </w:t>
        </w:r>
        <w:r>
          <w:rPr>
            <w:color w:val="0562C1"/>
            <w:u w:val="single" w:color="0562C1"/>
          </w:rPr>
          <w:t>Bridge</w:t>
        </w:r>
        <w:r>
          <w:t>,</w:t>
        </w:r>
      </w:hyperlink>
      <w:r>
        <w:rPr>
          <w:spacing w:val="-4"/>
        </w:rPr>
        <w:t xml:space="preserve"> </w:t>
      </w:r>
      <w:r>
        <w:t>pero</w:t>
      </w:r>
      <w:r>
        <w:rPr>
          <w:spacing w:val="-4"/>
        </w:rPr>
        <w:t xml:space="preserve"> </w:t>
      </w:r>
      <w:r>
        <w:t>la</w:t>
      </w:r>
      <w:r>
        <w:rPr>
          <w:spacing w:val="-4"/>
        </w:rPr>
        <w:t xml:space="preserve"> </w:t>
      </w:r>
      <w:r>
        <w:t>certificación</w:t>
      </w:r>
      <w:r>
        <w:rPr>
          <w:spacing w:val="-4"/>
        </w:rPr>
        <w:t xml:space="preserve"> </w:t>
      </w:r>
      <w:r>
        <w:t>del</w:t>
      </w:r>
      <w:r>
        <w:rPr>
          <w:spacing w:val="-3"/>
        </w:rPr>
        <w:t xml:space="preserve"> </w:t>
      </w:r>
      <w:r>
        <w:t>CDR</w:t>
      </w:r>
      <w:r>
        <w:rPr>
          <w:spacing w:val="-3"/>
        </w:rPr>
        <w:t xml:space="preserve"> </w:t>
      </w:r>
      <w:r>
        <w:t>de Q1</w:t>
      </w:r>
      <w:r>
        <w:rPr>
          <w:spacing w:val="-13"/>
        </w:rPr>
        <w:t xml:space="preserve"> </w:t>
      </w:r>
      <w:r>
        <w:t>no</w:t>
      </w:r>
      <w:r>
        <w:rPr>
          <w:spacing w:val="-12"/>
        </w:rPr>
        <w:t xml:space="preserve"> </w:t>
      </w:r>
      <w:r>
        <w:t>es</w:t>
      </w:r>
      <w:r>
        <w:rPr>
          <w:spacing w:val="-12"/>
        </w:rPr>
        <w:t xml:space="preserve"> </w:t>
      </w:r>
      <w:r>
        <w:t>obligatoria.</w:t>
      </w:r>
      <w:r>
        <w:rPr>
          <w:spacing w:val="-13"/>
        </w:rPr>
        <w:t xml:space="preserve"> </w:t>
      </w:r>
      <w:r>
        <w:t>Sólo</w:t>
      </w:r>
      <w:r>
        <w:rPr>
          <w:spacing w:val="-11"/>
        </w:rPr>
        <w:t xml:space="preserve"> </w:t>
      </w:r>
      <w:r>
        <w:t>es</w:t>
      </w:r>
      <w:r>
        <w:rPr>
          <w:spacing w:val="-12"/>
        </w:rPr>
        <w:t xml:space="preserve"> </w:t>
      </w:r>
      <w:r>
        <w:t>necesario</w:t>
      </w:r>
      <w:r>
        <w:rPr>
          <w:spacing w:val="-12"/>
        </w:rPr>
        <w:t xml:space="preserve"> </w:t>
      </w:r>
      <w:r>
        <w:t>certificar</w:t>
      </w:r>
      <w:r>
        <w:rPr>
          <w:spacing w:val="-12"/>
        </w:rPr>
        <w:t xml:space="preserve"> </w:t>
      </w:r>
      <w:r>
        <w:t>Q2,</w:t>
      </w:r>
      <w:r>
        <w:rPr>
          <w:spacing w:val="-12"/>
        </w:rPr>
        <w:t xml:space="preserve"> </w:t>
      </w:r>
      <w:r>
        <w:t>Q3</w:t>
      </w:r>
      <w:r>
        <w:rPr>
          <w:spacing w:val="-12"/>
        </w:rPr>
        <w:t xml:space="preserve"> </w:t>
      </w:r>
      <w:r>
        <w:t>y</w:t>
      </w:r>
      <w:r>
        <w:rPr>
          <w:spacing w:val="-12"/>
        </w:rPr>
        <w:t xml:space="preserve"> </w:t>
      </w:r>
      <w:r>
        <w:t>Q4.</w:t>
      </w:r>
      <w:r>
        <w:rPr>
          <w:spacing w:val="-13"/>
        </w:rPr>
        <w:t xml:space="preserve"> </w:t>
      </w:r>
      <w:r>
        <w:t>La</w:t>
      </w:r>
      <w:r>
        <w:rPr>
          <w:spacing w:val="-11"/>
        </w:rPr>
        <w:t xml:space="preserve"> </w:t>
      </w:r>
      <w:r>
        <w:t>carta</w:t>
      </w:r>
      <w:r>
        <w:rPr>
          <w:spacing w:val="-12"/>
        </w:rPr>
        <w:t xml:space="preserve"> </w:t>
      </w:r>
      <w:r>
        <w:t>de</w:t>
      </w:r>
      <w:r>
        <w:rPr>
          <w:spacing w:val="-12"/>
        </w:rPr>
        <w:t xml:space="preserve"> </w:t>
      </w:r>
      <w:r>
        <w:t>presentación</w:t>
      </w:r>
      <w:r>
        <w:rPr>
          <w:spacing w:val="-12"/>
        </w:rPr>
        <w:t xml:space="preserve"> </w:t>
      </w:r>
      <w:r>
        <w:t>generada por</w:t>
      </w:r>
      <w:r>
        <w:rPr>
          <w:spacing w:val="-9"/>
        </w:rPr>
        <w:t xml:space="preserve"> </w:t>
      </w:r>
      <w:r>
        <w:t>el</w:t>
      </w:r>
      <w:r>
        <w:rPr>
          <w:spacing w:val="-8"/>
        </w:rPr>
        <w:t xml:space="preserve"> </w:t>
      </w:r>
      <w:r>
        <w:t>CDR</w:t>
      </w:r>
      <w:r>
        <w:rPr>
          <w:spacing w:val="-8"/>
        </w:rPr>
        <w:t xml:space="preserve"> </w:t>
      </w:r>
      <w:r>
        <w:t>Bridge</w:t>
      </w:r>
      <w:r>
        <w:rPr>
          <w:spacing w:val="-8"/>
        </w:rPr>
        <w:t xml:space="preserve"> </w:t>
      </w:r>
      <w:r>
        <w:t>exige</w:t>
      </w:r>
      <w:r>
        <w:rPr>
          <w:spacing w:val="-8"/>
        </w:rPr>
        <w:t xml:space="preserve"> </w:t>
      </w:r>
      <w:r>
        <w:t>que</w:t>
      </w:r>
      <w:r>
        <w:rPr>
          <w:spacing w:val="-8"/>
        </w:rPr>
        <w:t xml:space="preserve"> </w:t>
      </w:r>
      <w:r>
        <w:t>el</w:t>
      </w:r>
      <w:r>
        <w:rPr>
          <w:spacing w:val="-8"/>
        </w:rPr>
        <w:t xml:space="preserve"> </w:t>
      </w:r>
      <w:r>
        <w:t>CDR</w:t>
      </w:r>
      <w:r>
        <w:rPr>
          <w:spacing w:val="-8"/>
        </w:rPr>
        <w:t xml:space="preserve"> </w:t>
      </w:r>
      <w:r>
        <w:t>se</w:t>
      </w:r>
      <w:r>
        <w:rPr>
          <w:spacing w:val="-8"/>
        </w:rPr>
        <w:t xml:space="preserve"> </w:t>
      </w:r>
      <w:r>
        <w:t>certifique</w:t>
      </w:r>
      <w:r>
        <w:rPr>
          <w:spacing w:val="-8"/>
        </w:rPr>
        <w:t xml:space="preserve"> </w:t>
      </w:r>
      <w:r>
        <w:t>en</w:t>
      </w:r>
      <w:r>
        <w:rPr>
          <w:spacing w:val="-8"/>
        </w:rPr>
        <w:t xml:space="preserve"> </w:t>
      </w:r>
      <w:r>
        <w:t>un</w:t>
      </w:r>
      <w:r>
        <w:rPr>
          <w:spacing w:val="-7"/>
        </w:rPr>
        <w:t xml:space="preserve"> </w:t>
      </w:r>
      <w:r>
        <w:t>plazo</w:t>
      </w:r>
      <w:r>
        <w:rPr>
          <w:spacing w:val="-8"/>
        </w:rPr>
        <w:t xml:space="preserve"> </w:t>
      </w:r>
      <w:r>
        <w:t>de</w:t>
      </w:r>
      <w:r>
        <w:rPr>
          <w:spacing w:val="-9"/>
        </w:rPr>
        <w:t xml:space="preserve"> </w:t>
      </w:r>
      <w:r>
        <w:t>15</w:t>
      </w:r>
      <w:r>
        <w:rPr>
          <w:spacing w:val="-7"/>
        </w:rPr>
        <w:t xml:space="preserve"> </w:t>
      </w:r>
      <w:r>
        <w:t>días</w:t>
      </w:r>
      <w:r>
        <w:rPr>
          <w:spacing w:val="-8"/>
        </w:rPr>
        <w:t xml:space="preserve"> </w:t>
      </w:r>
      <w:r>
        <w:t>naturales.</w:t>
      </w:r>
      <w:r>
        <w:rPr>
          <w:spacing w:val="-7"/>
        </w:rPr>
        <w:t xml:space="preserve"> </w:t>
      </w:r>
      <w:r>
        <w:t>Si</w:t>
      </w:r>
      <w:r>
        <w:rPr>
          <w:spacing w:val="-9"/>
        </w:rPr>
        <w:t xml:space="preserve"> </w:t>
      </w:r>
      <w:r>
        <w:t>no</w:t>
      </w:r>
      <w:r>
        <w:rPr>
          <w:spacing w:val="-7"/>
        </w:rPr>
        <w:t xml:space="preserve"> </w:t>
      </w:r>
      <w:r>
        <w:t>se</w:t>
      </w:r>
      <w:r>
        <w:rPr>
          <w:spacing w:val="-8"/>
        </w:rPr>
        <w:t xml:space="preserve"> </w:t>
      </w:r>
      <w:r>
        <w:t>recibe respuesta en el plazo de 15 días, la plataforma enviará una solicitud de seguimiento indicando que el Informe de Entrega Combinado se considerará aceptado si no se recibe respuesta en el plazo</w:t>
      </w:r>
      <w:r>
        <w:rPr>
          <w:spacing w:val="-6"/>
        </w:rPr>
        <w:t xml:space="preserve"> </w:t>
      </w:r>
      <w:r>
        <w:t>de</w:t>
      </w:r>
      <w:r>
        <w:rPr>
          <w:spacing w:val="-7"/>
        </w:rPr>
        <w:t xml:space="preserve"> </w:t>
      </w:r>
      <w:r>
        <w:t>15</w:t>
      </w:r>
      <w:r>
        <w:rPr>
          <w:spacing w:val="-5"/>
        </w:rPr>
        <w:t xml:space="preserve"> </w:t>
      </w:r>
      <w:r>
        <w:t>días</w:t>
      </w:r>
      <w:r>
        <w:rPr>
          <w:spacing w:val="-6"/>
        </w:rPr>
        <w:t xml:space="preserve"> </w:t>
      </w:r>
      <w:r>
        <w:t>a</w:t>
      </w:r>
      <w:r>
        <w:rPr>
          <w:spacing w:val="-6"/>
        </w:rPr>
        <w:t xml:space="preserve"> </w:t>
      </w:r>
      <w:r>
        <w:t>partir</w:t>
      </w:r>
      <w:r>
        <w:rPr>
          <w:spacing w:val="-6"/>
        </w:rPr>
        <w:t xml:space="preserve"> </w:t>
      </w:r>
      <w:r>
        <w:t>de</w:t>
      </w:r>
      <w:r>
        <w:rPr>
          <w:spacing w:val="-6"/>
        </w:rPr>
        <w:t xml:space="preserve"> </w:t>
      </w:r>
      <w:r>
        <w:t>la</w:t>
      </w:r>
      <w:r>
        <w:rPr>
          <w:spacing w:val="-6"/>
        </w:rPr>
        <w:t xml:space="preserve"> </w:t>
      </w:r>
      <w:r>
        <w:t>fecha</w:t>
      </w:r>
      <w:r>
        <w:rPr>
          <w:spacing w:val="-5"/>
        </w:rPr>
        <w:t xml:space="preserve"> </w:t>
      </w:r>
      <w:r>
        <w:t>de</w:t>
      </w:r>
      <w:r>
        <w:rPr>
          <w:spacing w:val="-7"/>
        </w:rPr>
        <w:t xml:space="preserve"> </w:t>
      </w:r>
      <w:r>
        <w:t>la</w:t>
      </w:r>
      <w:r>
        <w:rPr>
          <w:spacing w:val="-5"/>
        </w:rPr>
        <w:t xml:space="preserve"> </w:t>
      </w:r>
      <w:r>
        <w:t>segunda</w:t>
      </w:r>
      <w:r>
        <w:rPr>
          <w:spacing w:val="-6"/>
        </w:rPr>
        <w:t xml:space="preserve"> </w:t>
      </w:r>
      <w:r>
        <w:t>solicitud.</w:t>
      </w:r>
      <w:r>
        <w:rPr>
          <w:spacing w:val="-6"/>
        </w:rPr>
        <w:t xml:space="preserve"> </w:t>
      </w:r>
      <w:r>
        <w:t>La</w:t>
      </w:r>
      <w:r>
        <w:rPr>
          <w:spacing w:val="-6"/>
        </w:rPr>
        <w:t xml:space="preserve"> </w:t>
      </w:r>
      <w:r>
        <w:t>plataforma</w:t>
      </w:r>
      <w:r>
        <w:rPr>
          <w:spacing w:val="-6"/>
        </w:rPr>
        <w:t xml:space="preserve"> </w:t>
      </w:r>
      <w:r>
        <w:t>hará</w:t>
      </w:r>
      <w:r>
        <w:rPr>
          <w:spacing w:val="-6"/>
        </w:rPr>
        <w:t xml:space="preserve"> </w:t>
      </w:r>
      <w:r>
        <w:t>un</w:t>
      </w:r>
      <w:r>
        <w:rPr>
          <w:spacing w:val="-6"/>
        </w:rPr>
        <w:t xml:space="preserve"> </w:t>
      </w:r>
      <w:r>
        <w:t>seguimiento, mediante un código de colores, del estado de las solicitudes de certificación de CDR, incluidos los casos en los que no se haya recibido respuesta y el CDR se haya considerado automáticamente aceptado.</w:t>
      </w:r>
    </w:p>
    <w:p w14:paraId="01233371" w14:textId="77777777" w:rsidR="00A85D0F" w:rsidRDefault="00A85D0F">
      <w:pPr>
        <w:pStyle w:val="BodyText"/>
        <w:spacing w:before="7"/>
        <w:rPr>
          <w:sz w:val="27"/>
        </w:rPr>
      </w:pPr>
    </w:p>
    <w:p w14:paraId="3E7936B7" w14:textId="77777777" w:rsidR="00A85D0F" w:rsidRDefault="00000000">
      <w:pPr>
        <w:pStyle w:val="ListParagraph"/>
        <w:numPr>
          <w:ilvl w:val="0"/>
          <w:numId w:val="3"/>
        </w:numPr>
        <w:tabs>
          <w:tab w:val="left" w:pos="833"/>
          <w:tab w:val="left" w:pos="835"/>
        </w:tabs>
        <w:spacing w:line="249" w:lineRule="auto"/>
        <w:ind w:right="301" w:hanging="361"/>
        <w:jc w:val="both"/>
      </w:pPr>
      <w:r>
        <w:t>Al</w:t>
      </w:r>
      <w:r>
        <w:rPr>
          <w:spacing w:val="-1"/>
        </w:rPr>
        <w:t xml:space="preserve"> </w:t>
      </w:r>
      <w:r>
        <w:t>final del año, la OAI exige</w:t>
      </w:r>
      <w:r>
        <w:rPr>
          <w:spacing w:val="-1"/>
        </w:rPr>
        <w:t xml:space="preserve"> </w:t>
      </w:r>
      <w:r>
        <w:t>a las empresas de</w:t>
      </w:r>
      <w:r>
        <w:rPr>
          <w:spacing w:val="-1"/>
        </w:rPr>
        <w:t xml:space="preserve"> </w:t>
      </w:r>
      <w:r>
        <w:t>auditoría que realizan</w:t>
      </w:r>
      <w:r>
        <w:rPr>
          <w:spacing w:val="-1"/>
        </w:rPr>
        <w:t xml:space="preserve"> </w:t>
      </w:r>
      <w:r>
        <w:t>auditorías financieras del HACT o auditorías del DIM que incluyan en sus informes de auditoría una copia del ICD certificado.</w:t>
      </w:r>
      <w:r>
        <w:rPr>
          <w:spacing w:val="-13"/>
        </w:rPr>
        <w:t xml:space="preserve"> </w:t>
      </w:r>
      <w:r>
        <w:t>Por</w:t>
      </w:r>
      <w:r>
        <w:rPr>
          <w:spacing w:val="-12"/>
        </w:rPr>
        <w:t xml:space="preserve"> </w:t>
      </w:r>
      <w:r>
        <w:t>lo</w:t>
      </w:r>
      <w:r>
        <w:rPr>
          <w:spacing w:val="-13"/>
        </w:rPr>
        <w:t xml:space="preserve"> </w:t>
      </w:r>
      <w:r>
        <w:t>tanto,</w:t>
      </w:r>
      <w:r>
        <w:rPr>
          <w:spacing w:val="-12"/>
        </w:rPr>
        <w:t xml:space="preserve"> </w:t>
      </w:r>
      <w:r>
        <w:t>las</w:t>
      </w:r>
      <w:r>
        <w:rPr>
          <w:spacing w:val="-13"/>
        </w:rPr>
        <w:t xml:space="preserve"> </w:t>
      </w:r>
      <w:r>
        <w:t>oficinas</w:t>
      </w:r>
      <w:r>
        <w:rPr>
          <w:spacing w:val="-12"/>
        </w:rPr>
        <w:t xml:space="preserve"> </w:t>
      </w:r>
      <w:r>
        <w:t>deben</w:t>
      </w:r>
      <w:r>
        <w:rPr>
          <w:spacing w:val="-13"/>
        </w:rPr>
        <w:t xml:space="preserve"> </w:t>
      </w:r>
      <w:r>
        <w:t>asegurarse</w:t>
      </w:r>
      <w:r>
        <w:rPr>
          <w:spacing w:val="-12"/>
        </w:rPr>
        <w:t xml:space="preserve"> </w:t>
      </w:r>
      <w:r>
        <w:t>de</w:t>
      </w:r>
      <w:r>
        <w:rPr>
          <w:spacing w:val="-12"/>
        </w:rPr>
        <w:t xml:space="preserve"> </w:t>
      </w:r>
      <w:r>
        <w:t>que</w:t>
      </w:r>
      <w:r>
        <w:rPr>
          <w:spacing w:val="-13"/>
        </w:rPr>
        <w:t xml:space="preserve"> </w:t>
      </w:r>
      <w:r>
        <w:t>todos</w:t>
      </w:r>
      <w:r>
        <w:rPr>
          <w:spacing w:val="-12"/>
        </w:rPr>
        <w:t xml:space="preserve"> </w:t>
      </w:r>
      <w:r>
        <w:t>los</w:t>
      </w:r>
      <w:r>
        <w:rPr>
          <w:spacing w:val="-13"/>
        </w:rPr>
        <w:t xml:space="preserve"> </w:t>
      </w:r>
      <w:r>
        <w:t>CDR</w:t>
      </w:r>
      <w:r>
        <w:rPr>
          <w:spacing w:val="-12"/>
        </w:rPr>
        <w:t xml:space="preserve"> </w:t>
      </w:r>
      <w:r>
        <w:t>del</w:t>
      </w:r>
      <w:r>
        <w:rPr>
          <w:spacing w:val="-13"/>
        </w:rPr>
        <w:t xml:space="preserve"> </w:t>
      </w:r>
      <w:r>
        <w:t>cuarto</w:t>
      </w:r>
      <w:r>
        <w:rPr>
          <w:spacing w:val="-12"/>
        </w:rPr>
        <w:t xml:space="preserve"> </w:t>
      </w:r>
      <w:r>
        <w:t>trimestre en los que el PNUD sea el socio ejecutor estén certificados.</w:t>
      </w:r>
    </w:p>
    <w:p w14:paraId="4B34DAF4" w14:textId="77777777" w:rsidR="00A85D0F" w:rsidRDefault="00A85D0F">
      <w:pPr>
        <w:pStyle w:val="BodyText"/>
      </w:pPr>
    </w:p>
    <w:p w14:paraId="45C0AB17" w14:textId="77777777" w:rsidR="00A85D0F" w:rsidRDefault="00A85D0F">
      <w:pPr>
        <w:pStyle w:val="BodyText"/>
        <w:spacing w:before="3"/>
        <w:rPr>
          <w:sz w:val="29"/>
        </w:rPr>
      </w:pPr>
    </w:p>
    <w:p w14:paraId="0B707324" w14:textId="77777777" w:rsidR="00A85D0F" w:rsidRDefault="00000000">
      <w:pPr>
        <w:pStyle w:val="ListParagraph"/>
        <w:numPr>
          <w:ilvl w:val="0"/>
          <w:numId w:val="3"/>
        </w:numPr>
        <w:tabs>
          <w:tab w:val="left" w:pos="833"/>
          <w:tab w:val="left" w:pos="835"/>
        </w:tabs>
        <w:spacing w:line="252" w:lineRule="auto"/>
        <w:ind w:right="302"/>
        <w:jc w:val="both"/>
      </w:pPr>
      <w:r>
        <w:t>Si</w:t>
      </w:r>
      <w:r>
        <w:rPr>
          <w:spacing w:val="-8"/>
        </w:rPr>
        <w:t xml:space="preserve"> </w:t>
      </w:r>
      <w:r>
        <w:t>es</w:t>
      </w:r>
      <w:r>
        <w:rPr>
          <w:spacing w:val="-6"/>
        </w:rPr>
        <w:t xml:space="preserve"> </w:t>
      </w:r>
      <w:r>
        <w:t>necesario</w:t>
      </w:r>
      <w:r>
        <w:rPr>
          <w:spacing w:val="-7"/>
        </w:rPr>
        <w:t xml:space="preserve"> </w:t>
      </w:r>
      <w:r>
        <w:t>realizar</w:t>
      </w:r>
      <w:r>
        <w:rPr>
          <w:spacing w:val="-8"/>
        </w:rPr>
        <w:t xml:space="preserve"> </w:t>
      </w:r>
      <w:r>
        <w:t>ajustes</w:t>
      </w:r>
      <w:r>
        <w:rPr>
          <w:spacing w:val="-7"/>
        </w:rPr>
        <w:t xml:space="preserve"> </w:t>
      </w:r>
      <w:r>
        <w:t>a</w:t>
      </w:r>
      <w:r>
        <w:rPr>
          <w:spacing w:val="-6"/>
        </w:rPr>
        <w:t xml:space="preserve"> </w:t>
      </w:r>
      <w:r>
        <w:t>los</w:t>
      </w:r>
      <w:r>
        <w:rPr>
          <w:spacing w:val="-7"/>
        </w:rPr>
        <w:t xml:space="preserve"> </w:t>
      </w:r>
      <w:r>
        <w:t>gastos</w:t>
      </w:r>
      <w:r>
        <w:rPr>
          <w:spacing w:val="-7"/>
        </w:rPr>
        <w:t xml:space="preserve"> </w:t>
      </w:r>
      <w:r>
        <w:t>registrados</w:t>
      </w:r>
      <w:r>
        <w:rPr>
          <w:spacing w:val="-7"/>
        </w:rPr>
        <w:t xml:space="preserve"> </w:t>
      </w:r>
      <w:r>
        <w:t>en</w:t>
      </w:r>
      <w:r>
        <w:rPr>
          <w:spacing w:val="-7"/>
        </w:rPr>
        <w:t xml:space="preserve"> </w:t>
      </w:r>
      <w:r>
        <w:t>el</w:t>
      </w:r>
      <w:r>
        <w:rPr>
          <w:spacing w:val="-7"/>
        </w:rPr>
        <w:t xml:space="preserve"> </w:t>
      </w:r>
      <w:r>
        <w:t>Informe</w:t>
      </w:r>
      <w:r>
        <w:rPr>
          <w:spacing w:val="-8"/>
        </w:rPr>
        <w:t xml:space="preserve"> </w:t>
      </w:r>
      <w:r>
        <w:t>de</w:t>
      </w:r>
      <w:r>
        <w:rPr>
          <w:spacing w:val="-6"/>
        </w:rPr>
        <w:t xml:space="preserve"> </w:t>
      </w:r>
      <w:r>
        <w:t>Entrega</w:t>
      </w:r>
      <w:r>
        <w:rPr>
          <w:spacing w:val="-6"/>
        </w:rPr>
        <w:t xml:space="preserve"> </w:t>
      </w:r>
      <w:r>
        <w:t>Combinado,</w:t>
      </w:r>
      <w:r>
        <w:rPr>
          <w:spacing w:val="-7"/>
        </w:rPr>
        <w:t xml:space="preserve"> </w:t>
      </w:r>
      <w:r>
        <w:t>los ajustes deben</w:t>
      </w:r>
      <w:r>
        <w:rPr>
          <w:spacing w:val="-1"/>
        </w:rPr>
        <w:t xml:space="preserve"> </w:t>
      </w:r>
      <w:r>
        <w:t>registrarse en</w:t>
      </w:r>
      <w:r>
        <w:rPr>
          <w:spacing w:val="-1"/>
        </w:rPr>
        <w:t xml:space="preserve"> </w:t>
      </w:r>
      <w:r>
        <w:t>el</w:t>
      </w:r>
      <w:r>
        <w:rPr>
          <w:spacing w:val="-1"/>
        </w:rPr>
        <w:t xml:space="preserve"> </w:t>
      </w:r>
      <w:r>
        <w:t>periodo al</w:t>
      </w:r>
      <w:r>
        <w:rPr>
          <w:spacing w:val="-1"/>
        </w:rPr>
        <w:t xml:space="preserve"> </w:t>
      </w:r>
      <w:r>
        <w:t>que</w:t>
      </w:r>
      <w:r>
        <w:rPr>
          <w:spacing w:val="-1"/>
        </w:rPr>
        <w:t xml:space="preserve"> </w:t>
      </w:r>
      <w:r>
        <w:t>se</w:t>
      </w:r>
      <w:r>
        <w:rPr>
          <w:spacing w:val="-1"/>
        </w:rPr>
        <w:t xml:space="preserve"> </w:t>
      </w:r>
      <w:r>
        <w:t>refiere</w:t>
      </w:r>
      <w:r>
        <w:rPr>
          <w:spacing w:val="-1"/>
        </w:rPr>
        <w:t xml:space="preserve"> </w:t>
      </w:r>
      <w:r>
        <w:t>el</w:t>
      </w:r>
      <w:r>
        <w:rPr>
          <w:spacing w:val="-1"/>
        </w:rPr>
        <w:t xml:space="preserve"> </w:t>
      </w:r>
      <w:r>
        <w:t>Informe</w:t>
      </w:r>
      <w:r>
        <w:rPr>
          <w:spacing w:val="-1"/>
        </w:rPr>
        <w:t xml:space="preserve"> </w:t>
      </w:r>
      <w:r>
        <w:t>de</w:t>
      </w:r>
      <w:r>
        <w:rPr>
          <w:spacing w:val="-1"/>
        </w:rPr>
        <w:t xml:space="preserve"> </w:t>
      </w:r>
      <w:r>
        <w:t>Entrega Combinado.</w:t>
      </w:r>
      <w:r>
        <w:rPr>
          <w:spacing w:val="-1"/>
        </w:rPr>
        <w:t xml:space="preserve"> </w:t>
      </w:r>
      <w:r>
        <w:t>Las Oficinas del PNUD deben garantizar la emisión oportuna y la revisión exhaustiva de los CDR y los formularios FACE para minimizar el registro de ajustes en periodos posteriores que causen errores de corte.</w:t>
      </w:r>
    </w:p>
    <w:p w14:paraId="73FDE120" w14:textId="77777777" w:rsidR="00A85D0F" w:rsidRDefault="00A85D0F">
      <w:pPr>
        <w:pStyle w:val="BodyText"/>
      </w:pPr>
    </w:p>
    <w:p w14:paraId="6DB2798A" w14:textId="77777777" w:rsidR="00A85D0F" w:rsidRDefault="00000000">
      <w:pPr>
        <w:pStyle w:val="BodyText"/>
        <w:spacing w:before="162"/>
        <w:ind w:left="169"/>
      </w:pPr>
      <w:r>
        <w:t>Saldo</w:t>
      </w:r>
      <w:r>
        <w:rPr>
          <w:spacing w:val="-10"/>
        </w:rPr>
        <w:t xml:space="preserve"> </w:t>
      </w:r>
      <w:r>
        <w:t>presupuestario</w:t>
      </w:r>
      <w:r>
        <w:rPr>
          <w:spacing w:val="-9"/>
        </w:rPr>
        <w:t xml:space="preserve"> </w:t>
      </w:r>
      <w:r>
        <w:t>del</w:t>
      </w:r>
      <w:r>
        <w:rPr>
          <w:spacing w:val="-9"/>
        </w:rPr>
        <w:t xml:space="preserve"> </w:t>
      </w:r>
      <w:r>
        <w:rPr>
          <w:spacing w:val="-2"/>
        </w:rPr>
        <w:t>proyecto</w:t>
      </w:r>
    </w:p>
    <w:p w14:paraId="72ED9924" w14:textId="77777777" w:rsidR="00A85D0F" w:rsidRDefault="00000000">
      <w:pPr>
        <w:pStyle w:val="ListParagraph"/>
        <w:numPr>
          <w:ilvl w:val="0"/>
          <w:numId w:val="1"/>
        </w:numPr>
        <w:tabs>
          <w:tab w:val="left" w:pos="825"/>
          <w:tab w:val="left" w:pos="835"/>
        </w:tabs>
        <w:spacing w:before="160" w:line="249" w:lineRule="auto"/>
        <w:ind w:right="110" w:hanging="370"/>
        <w:jc w:val="both"/>
      </w:pPr>
      <w:r>
        <w:t xml:space="preserve">El </w:t>
      </w:r>
      <w:r>
        <w:rPr>
          <w:b/>
        </w:rPr>
        <w:t xml:space="preserve">Balance Presupuestario del Proyecto </w:t>
      </w:r>
      <w:r>
        <w:t>es un informe utilizado para controlar y gestionar la disponibilidad presupuestaria de un proyecto concreto para un solo año. El informe muestra los presupuestos</w:t>
      </w:r>
      <w:r>
        <w:rPr>
          <w:spacing w:val="-5"/>
        </w:rPr>
        <w:t xml:space="preserve"> </w:t>
      </w:r>
      <w:r>
        <w:t>aprobados,</w:t>
      </w:r>
      <w:r>
        <w:rPr>
          <w:spacing w:val="-6"/>
        </w:rPr>
        <w:t xml:space="preserve"> </w:t>
      </w:r>
      <w:r>
        <w:t>los</w:t>
      </w:r>
      <w:r>
        <w:rPr>
          <w:spacing w:val="-6"/>
        </w:rPr>
        <w:t xml:space="preserve"> </w:t>
      </w:r>
      <w:r>
        <w:t>compromisos</w:t>
      </w:r>
      <w:r>
        <w:rPr>
          <w:spacing w:val="-6"/>
        </w:rPr>
        <w:t xml:space="preserve"> </w:t>
      </w:r>
      <w:r>
        <w:t>y</w:t>
      </w:r>
      <w:r>
        <w:rPr>
          <w:spacing w:val="-6"/>
        </w:rPr>
        <w:t xml:space="preserve"> </w:t>
      </w:r>
      <w:r>
        <w:t>los</w:t>
      </w:r>
      <w:r>
        <w:rPr>
          <w:spacing w:val="-6"/>
        </w:rPr>
        <w:t xml:space="preserve"> </w:t>
      </w:r>
      <w:r>
        <w:t>gastos,</w:t>
      </w:r>
      <w:r>
        <w:rPr>
          <w:spacing w:val="-6"/>
        </w:rPr>
        <w:t xml:space="preserve"> </w:t>
      </w:r>
      <w:r>
        <w:t>así</w:t>
      </w:r>
      <w:r>
        <w:rPr>
          <w:spacing w:val="-7"/>
        </w:rPr>
        <w:t xml:space="preserve"> </w:t>
      </w:r>
      <w:r>
        <w:t>como</w:t>
      </w:r>
      <w:r>
        <w:rPr>
          <w:spacing w:val="-5"/>
        </w:rPr>
        <w:t xml:space="preserve"> </w:t>
      </w:r>
      <w:r>
        <w:t>el</w:t>
      </w:r>
      <w:r>
        <w:rPr>
          <w:spacing w:val="-7"/>
        </w:rPr>
        <w:t xml:space="preserve"> </w:t>
      </w:r>
      <w:r>
        <w:t>coste</w:t>
      </w:r>
      <w:r>
        <w:rPr>
          <w:spacing w:val="-5"/>
        </w:rPr>
        <w:t xml:space="preserve"> </w:t>
      </w:r>
      <w:r>
        <w:t>total</w:t>
      </w:r>
      <w:r>
        <w:rPr>
          <w:spacing w:val="-4"/>
        </w:rPr>
        <w:t xml:space="preserve"> </w:t>
      </w:r>
      <w:r>
        <w:t>de</w:t>
      </w:r>
      <w:r>
        <w:rPr>
          <w:spacing w:val="-7"/>
        </w:rPr>
        <w:t xml:space="preserve"> </w:t>
      </w:r>
      <w:r>
        <w:t>los</w:t>
      </w:r>
      <w:r>
        <w:rPr>
          <w:spacing w:val="-6"/>
        </w:rPr>
        <w:t xml:space="preserve"> </w:t>
      </w:r>
      <w:r>
        <w:t>activos</w:t>
      </w:r>
      <w:r>
        <w:rPr>
          <w:spacing w:val="-6"/>
        </w:rPr>
        <w:t xml:space="preserve"> </w:t>
      </w:r>
      <w:r>
        <w:t>para un proyecto concreto.</w:t>
      </w:r>
      <w:r>
        <w:rPr>
          <w:spacing w:val="40"/>
        </w:rPr>
        <w:t xml:space="preserve"> </w:t>
      </w:r>
      <w:r>
        <w:t>Muestra los anticipos NEX pendientes del año en curso y de años anteriores.</w:t>
      </w:r>
      <w:r>
        <w:rPr>
          <w:spacing w:val="40"/>
        </w:rPr>
        <w:t xml:space="preserve"> </w:t>
      </w:r>
      <w:r>
        <w:t>Muestra los saldos presupuestarios y el índice de utilización del presupuesto del proyecto. El usuario puede utilizar este informe para supervisar los movimientos financieros de los proyectos.</w:t>
      </w:r>
    </w:p>
    <w:p w14:paraId="2018FD94" w14:textId="77777777" w:rsidR="00A85D0F" w:rsidRDefault="00A85D0F">
      <w:pPr>
        <w:pStyle w:val="BodyText"/>
        <w:spacing w:before="4"/>
        <w:rPr>
          <w:sz w:val="25"/>
        </w:rPr>
      </w:pPr>
    </w:p>
    <w:p w14:paraId="79C4E836" w14:textId="77777777" w:rsidR="00A85D0F" w:rsidRDefault="00000000">
      <w:pPr>
        <w:pStyle w:val="BodyText"/>
        <w:ind w:left="169"/>
      </w:pPr>
      <w:r>
        <w:t>Detalle</w:t>
      </w:r>
      <w:r>
        <w:rPr>
          <w:spacing w:val="-7"/>
        </w:rPr>
        <w:t xml:space="preserve"> </w:t>
      </w:r>
      <w:r>
        <w:t>de</w:t>
      </w:r>
      <w:r>
        <w:rPr>
          <w:spacing w:val="-6"/>
        </w:rPr>
        <w:t xml:space="preserve"> </w:t>
      </w:r>
      <w:r>
        <w:t>la</w:t>
      </w:r>
      <w:r>
        <w:rPr>
          <w:spacing w:val="-6"/>
        </w:rPr>
        <w:t xml:space="preserve"> </w:t>
      </w:r>
      <w:r>
        <w:t>transacción</w:t>
      </w:r>
      <w:r>
        <w:rPr>
          <w:spacing w:val="-6"/>
        </w:rPr>
        <w:t xml:space="preserve"> </w:t>
      </w:r>
      <w:r>
        <w:t>del</w:t>
      </w:r>
      <w:r>
        <w:rPr>
          <w:spacing w:val="-7"/>
        </w:rPr>
        <w:t xml:space="preserve"> </w:t>
      </w:r>
      <w:r>
        <w:rPr>
          <w:spacing w:val="-2"/>
        </w:rPr>
        <w:t>proyecto</w:t>
      </w:r>
    </w:p>
    <w:p w14:paraId="120D4A78" w14:textId="77777777" w:rsidR="00A85D0F" w:rsidRDefault="00A85D0F">
      <w:pPr>
        <w:sectPr w:rsidR="00A85D0F">
          <w:pgSz w:w="12240" w:h="15840"/>
          <w:pgMar w:top="2200" w:right="1320" w:bottom="960" w:left="1320" w:header="1005" w:footer="765" w:gutter="0"/>
          <w:cols w:space="720"/>
        </w:sectPr>
      </w:pPr>
    </w:p>
    <w:p w14:paraId="22EE91F9" w14:textId="77777777" w:rsidR="00A85D0F" w:rsidRDefault="00A85D0F">
      <w:pPr>
        <w:pStyle w:val="BodyText"/>
        <w:rPr>
          <w:sz w:val="20"/>
        </w:rPr>
      </w:pPr>
    </w:p>
    <w:p w14:paraId="3562AFA9" w14:textId="77777777" w:rsidR="00A85D0F" w:rsidRDefault="00A85D0F">
      <w:pPr>
        <w:pStyle w:val="BodyText"/>
        <w:rPr>
          <w:sz w:val="21"/>
        </w:rPr>
      </w:pPr>
    </w:p>
    <w:p w14:paraId="25F9B4B2" w14:textId="77777777" w:rsidR="00A85D0F" w:rsidRDefault="00000000">
      <w:pPr>
        <w:pStyle w:val="ListParagraph"/>
        <w:numPr>
          <w:ilvl w:val="0"/>
          <w:numId w:val="1"/>
        </w:numPr>
        <w:tabs>
          <w:tab w:val="left" w:pos="790"/>
          <w:tab w:val="left" w:pos="834"/>
        </w:tabs>
        <w:spacing w:before="56" w:line="249" w:lineRule="auto"/>
        <w:ind w:left="834" w:right="110" w:hanging="370"/>
        <w:jc w:val="both"/>
      </w:pPr>
      <w:r>
        <w:t>El</w:t>
      </w:r>
      <w:r>
        <w:rPr>
          <w:spacing w:val="-3"/>
        </w:rPr>
        <w:t xml:space="preserve"> </w:t>
      </w:r>
      <w:r>
        <w:t>informe</w:t>
      </w:r>
      <w:r>
        <w:rPr>
          <w:spacing w:val="-3"/>
        </w:rPr>
        <w:t xml:space="preserve"> </w:t>
      </w:r>
      <w:r>
        <w:t>de</w:t>
      </w:r>
      <w:r>
        <w:rPr>
          <w:spacing w:val="-3"/>
        </w:rPr>
        <w:t xml:space="preserve"> </w:t>
      </w:r>
      <w:r>
        <w:rPr>
          <w:b/>
        </w:rPr>
        <w:t>detalle</w:t>
      </w:r>
      <w:r>
        <w:rPr>
          <w:b/>
          <w:spacing w:val="-2"/>
        </w:rPr>
        <w:t xml:space="preserve"> </w:t>
      </w:r>
      <w:r>
        <w:rPr>
          <w:b/>
        </w:rPr>
        <w:t>de</w:t>
      </w:r>
      <w:r>
        <w:rPr>
          <w:b/>
          <w:spacing w:val="-3"/>
        </w:rPr>
        <w:t xml:space="preserve"> </w:t>
      </w:r>
      <w:r>
        <w:rPr>
          <w:b/>
        </w:rPr>
        <w:t>transacciones</w:t>
      </w:r>
      <w:r>
        <w:rPr>
          <w:b/>
          <w:spacing w:val="-3"/>
        </w:rPr>
        <w:t xml:space="preserve"> </w:t>
      </w:r>
      <w:r>
        <w:rPr>
          <w:b/>
        </w:rPr>
        <w:t>del</w:t>
      </w:r>
      <w:r>
        <w:rPr>
          <w:b/>
          <w:spacing w:val="-3"/>
        </w:rPr>
        <w:t xml:space="preserve"> </w:t>
      </w:r>
      <w:r>
        <w:rPr>
          <w:b/>
        </w:rPr>
        <w:t>proyecto</w:t>
      </w:r>
      <w:r>
        <w:rPr>
          <w:b/>
          <w:spacing w:val="-3"/>
        </w:rPr>
        <w:t xml:space="preserve"> </w:t>
      </w:r>
      <w:r>
        <w:t>se</w:t>
      </w:r>
      <w:r>
        <w:rPr>
          <w:spacing w:val="-3"/>
        </w:rPr>
        <w:t xml:space="preserve"> </w:t>
      </w:r>
      <w:r>
        <w:t>utiliza</w:t>
      </w:r>
      <w:r>
        <w:rPr>
          <w:spacing w:val="-1"/>
        </w:rPr>
        <w:t xml:space="preserve"> </w:t>
      </w:r>
      <w:r>
        <w:t>para</w:t>
      </w:r>
      <w:r>
        <w:rPr>
          <w:spacing w:val="-3"/>
        </w:rPr>
        <w:t xml:space="preserve"> </w:t>
      </w:r>
      <w:r>
        <w:t>proporcionar</w:t>
      </w:r>
      <w:r>
        <w:rPr>
          <w:spacing w:val="-3"/>
        </w:rPr>
        <w:t xml:space="preserve"> </w:t>
      </w:r>
      <w:r>
        <w:t>el</w:t>
      </w:r>
      <w:r>
        <w:rPr>
          <w:spacing w:val="-3"/>
        </w:rPr>
        <w:t xml:space="preserve"> </w:t>
      </w:r>
      <w:r>
        <w:t>nivel</w:t>
      </w:r>
      <w:r>
        <w:rPr>
          <w:spacing w:val="-2"/>
        </w:rPr>
        <w:t xml:space="preserve"> </w:t>
      </w:r>
      <w:r>
        <w:t>más</w:t>
      </w:r>
      <w:r>
        <w:rPr>
          <w:spacing w:val="-3"/>
        </w:rPr>
        <w:t xml:space="preserve"> </w:t>
      </w:r>
      <w:r>
        <w:t>bajo de detalles transaccionales que respaldan los importes de compromisos, gastos y coste total de los</w:t>
      </w:r>
      <w:r>
        <w:rPr>
          <w:spacing w:val="-6"/>
        </w:rPr>
        <w:t xml:space="preserve"> </w:t>
      </w:r>
      <w:r>
        <w:t>activos</w:t>
      </w:r>
      <w:r>
        <w:rPr>
          <w:spacing w:val="-6"/>
        </w:rPr>
        <w:t xml:space="preserve"> </w:t>
      </w:r>
      <w:r>
        <w:t>mostrados</w:t>
      </w:r>
      <w:r>
        <w:rPr>
          <w:spacing w:val="-6"/>
        </w:rPr>
        <w:t xml:space="preserve"> </w:t>
      </w:r>
      <w:r>
        <w:t>en</w:t>
      </w:r>
      <w:r>
        <w:rPr>
          <w:spacing w:val="-7"/>
        </w:rPr>
        <w:t xml:space="preserve"> </w:t>
      </w:r>
      <w:r>
        <w:t>el</w:t>
      </w:r>
      <w:r>
        <w:rPr>
          <w:spacing w:val="-7"/>
        </w:rPr>
        <w:t xml:space="preserve"> </w:t>
      </w:r>
      <w:r>
        <w:t>informe</w:t>
      </w:r>
      <w:r>
        <w:rPr>
          <w:spacing w:val="-5"/>
        </w:rPr>
        <w:t xml:space="preserve"> </w:t>
      </w:r>
      <w:r>
        <w:t>de</w:t>
      </w:r>
      <w:r>
        <w:rPr>
          <w:spacing w:val="-7"/>
        </w:rPr>
        <w:t xml:space="preserve"> </w:t>
      </w:r>
      <w:r>
        <w:t>saldo</w:t>
      </w:r>
      <w:r>
        <w:rPr>
          <w:spacing w:val="-6"/>
        </w:rPr>
        <w:t xml:space="preserve"> </w:t>
      </w:r>
      <w:r>
        <w:t>presupuestario</w:t>
      </w:r>
      <w:r>
        <w:rPr>
          <w:spacing w:val="-6"/>
        </w:rPr>
        <w:t xml:space="preserve"> </w:t>
      </w:r>
      <w:r>
        <w:t>del</w:t>
      </w:r>
      <w:r>
        <w:rPr>
          <w:spacing w:val="-7"/>
        </w:rPr>
        <w:t xml:space="preserve"> </w:t>
      </w:r>
      <w:r>
        <w:t>proyecto.</w:t>
      </w:r>
      <w:r>
        <w:rPr>
          <w:spacing w:val="37"/>
        </w:rPr>
        <w:t xml:space="preserve"> </w:t>
      </w:r>
      <w:r>
        <w:t>El</w:t>
      </w:r>
      <w:r>
        <w:rPr>
          <w:spacing w:val="-7"/>
        </w:rPr>
        <w:t xml:space="preserve"> </w:t>
      </w:r>
      <w:r>
        <w:t>informe</w:t>
      </w:r>
      <w:r>
        <w:rPr>
          <w:spacing w:val="-7"/>
        </w:rPr>
        <w:t xml:space="preserve"> </w:t>
      </w:r>
      <w:r>
        <w:t>muestra</w:t>
      </w:r>
      <w:r>
        <w:rPr>
          <w:spacing w:val="-6"/>
        </w:rPr>
        <w:t xml:space="preserve"> </w:t>
      </w:r>
      <w:r>
        <w:t>las transacciones a nivel de proyecto/, estructura de desglose del trabajo, tareas/ Plan de Cuentas(Distribución),</w:t>
      </w:r>
      <w:r>
        <w:rPr>
          <w:spacing w:val="-5"/>
        </w:rPr>
        <w:t xml:space="preserve"> </w:t>
      </w:r>
      <w:r>
        <w:t>incluyendo</w:t>
      </w:r>
      <w:r>
        <w:rPr>
          <w:spacing w:val="-5"/>
        </w:rPr>
        <w:t xml:space="preserve"> </w:t>
      </w:r>
      <w:r>
        <w:t>los</w:t>
      </w:r>
      <w:r>
        <w:rPr>
          <w:spacing w:val="-5"/>
        </w:rPr>
        <w:t xml:space="preserve"> </w:t>
      </w:r>
      <w:r>
        <w:t>ID</w:t>
      </w:r>
      <w:r>
        <w:rPr>
          <w:spacing w:val="-3"/>
        </w:rPr>
        <w:t xml:space="preserve"> </w:t>
      </w:r>
      <w:r>
        <w:t>de</w:t>
      </w:r>
      <w:r>
        <w:rPr>
          <w:spacing w:val="-5"/>
        </w:rPr>
        <w:t xml:space="preserve"> </w:t>
      </w:r>
      <w:r>
        <w:t>factura/orden</w:t>
      </w:r>
      <w:r>
        <w:rPr>
          <w:spacing w:val="-4"/>
        </w:rPr>
        <w:t xml:space="preserve"> </w:t>
      </w:r>
      <w:r>
        <w:t>de</w:t>
      </w:r>
      <w:r>
        <w:rPr>
          <w:spacing w:val="-4"/>
        </w:rPr>
        <w:t xml:space="preserve"> </w:t>
      </w:r>
      <w:r>
        <w:t>compra,</w:t>
      </w:r>
      <w:r>
        <w:rPr>
          <w:spacing w:val="-5"/>
        </w:rPr>
        <w:t xml:space="preserve"> </w:t>
      </w:r>
      <w:r>
        <w:t>ID</w:t>
      </w:r>
      <w:r>
        <w:rPr>
          <w:spacing w:val="-5"/>
        </w:rPr>
        <w:t xml:space="preserve"> </w:t>
      </w:r>
      <w:r>
        <w:t>y</w:t>
      </w:r>
      <w:r>
        <w:rPr>
          <w:spacing w:val="-5"/>
        </w:rPr>
        <w:t xml:space="preserve"> </w:t>
      </w:r>
      <w:r>
        <w:t>nombre</w:t>
      </w:r>
      <w:r>
        <w:rPr>
          <w:spacing w:val="-5"/>
        </w:rPr>
        <w:t xml:space="preserve"> </w:t>
      </w:r>
      <w:r>
        <w:t>del</w:t>
      </w:r>
      <w:r>
        <w:rPr>
          <w:spacing w:val="-4"/>
        </w:rPr>
        <w:t xml:space="preserve"> </w:t>
      </w:r>
      <w:r>
        <w:t>proveedor y</w:t>
      </w:r>
      <w:r>
        <w:rPr>
          <w:spacing w:val="-3"/>
        </w:rPr>
        <w:t xml:space="preserve"> </w:t>
      </w:r>
      <w:r>
        <w:t>descripciones</w:t>
      </w:r>
      <w:r>
        <w:rPr>
          <w:spacing w:val="-2"/>
        </w:rPr>
        <w:t xml:space="preserve"> </w:t>
      </w:r>
      <w:r>
        <w:t>de</w:t>
      </w:r>
      <w:r>
        <w:rPr>
          <w:spacing w:val="-3"/>
        </w:rPr>
        <w:t xml:space="preserve"> </w:t>
      </w:r>
      <w:r>
        <w:t>las</w:t>
      </w:r>
      <w:r>
        <w:rPr>
          <w:spacing w:val="-2"/>
        </w:rPr>
        <w:t xml:space="preserve"> </w:t>
      </w:r>
      <w:r>
        <w:t>líneas.</w:t>
      </w:r>
      <w:r>
        <w:rPr>
          <w:spacing w:val="-3"/>
        </w:rPr>
        <w:t xml:space="preserve"> </w:t>
      </w:r>
      <w:r>
        <w:t>Cualquier</w:t>
      </w:r>
      <w:r>
        <w:rPr>
          <w:spacing w:val="-1"/>
        </w:rPr>
        <w:t xml:space="preserve"> </w:t>
      </w:r>
      <w:r>
        <w:t>usuario</w:t>
      </w:r>
      <w:r>
        <w:rPr>
          <w:spacing w:val="-2"/>
        </w:rPr>
        <w:t xml:space="preserve"> </w:t>
      </w:r>
      <w:r>
        <w:t>que</w:t>
      </w:r>
      <w:r>
        <w:rPr>
          <w:spacing w:val="-3"/>
        </w:rPr>
        <w:t xml:space="preserve"> </w:t>
      </w:r>
      <w:r>
        <w:t>necesite</w:t>
      </w:r>
      <w:r>
        <w:rPr>
          <w:spacing w:val="-3"/>
        </w:rPr>
        <w:t xml:space="preserve"> </w:t>
      </w:r>
      <w:r>
        <w:t>información</w:t>
      </w:r>
      <w:r>
        <w:rPr>
          <w:spacing w:val="-3"/>
        </w:rPr>
        <w:t xml:space="preserve"> </w:t>
      </w:r>
      <w:r>
        <w:t>más</w:t>
      </w:r>
      <w:r>
        <w:rPr>
          <w:spacing w:val="-1"/>
        </w:rPr>
        <w:t xml:space="preserve"> </w:t>
      </w:r>
      <w:r>
        <w:t>detallada</w:t>
      </w:r>
      <w:r>
        <w:rPr>
          <w:spacing w:val="-3"/>
        </w:rPr>
        <w:t xml:space="preserve"> </w:t>
      </w:r>
      <w:r>
        <w:t>sobre</w:t>
      </w:r>
      <w:r>
        <w:rPr>
          <w:spacing w:val="-3"/>
        </w:rPr>
        <w:t xml:space="preserve"> </w:t>
      </w:r>
      <w:r>
        <w:t>las transacciones del proyecto puede ejecutar este informe para supervisar los movimientos financieros de todos los proyectos.</w:t>
      </w:r>
    </w:p>
    <w:p w14:paraId="7795E362" w14:textId="77777777" w:rsidR="00A85D0F" w:rsidRDefault="00A85D0F">
      <w:pPr>
        <w:pStyle w:val="BodyText"/>
      </w:pPr>
    </w:p>
    <w:p w14:paraId="4C4114D2" w14:textId="77777777" w:rsidR="00A85D0F" w:rsidRDefault="00000000">
      <w:pPr>
        <w:pStyle w:val="Heading1"/>
        <w:spacing w:before="175"/>
      </w:pPr>
      <w:bookmarkStart w:id="1" w:name="GESTIÓN_DE_RESULTADOS"/>
      <w:bookmarkEnd w:id="1"/>
      <w:r>
        <w:t>GESTIÓN</w:t>
      </w:r>
      <w:r>
        <w:rPr>
          <w:spacing w:val="-7"/>
        </w:rPr>
        <w:t xml:space="preserve"> </w:t>
      </w:r>
      <w:r>
        <w:t>DE</w:t>
      </w:r>
      <w:r>
        <w:rPr>
          <w:spacing w:val="-6"/>
        </w:rPr>
        <w:t xml:space="preserve"> </w:t>
      </w:r>
      <w:r>
        <w:rPr>
          <w:spacing w:val="-2"/>
        </w:rPr>
        <w:t>RESULTADOS</w:t>
      </w:r>
    </w:p>
    <w:p w14:paraId="77C89D9E" w14:textId="77777777" w:rsidR="00A85D0F" w:rsidRDefault="00A85D0F">
      <w:pPr>
        <w:pStyle w:val="BodyText"/>
        <w:spacing w:before="5"/>
        <w:rPr>
          <w:b/>
          <w:sz w:val="16"/>
        </w:rPr>
      </w:pPr>
    </w:p>
    <w:p w14:paraId="6653B4BA" w14:textId="77777777" w:rsidR="00A85D0F" w:rsidRDefault="00000000">
      <w:pPr>
        <w:pStyle w:val="ListParagraph"/>
        <w:numPr>
          <w:ilvl w:val="0"/>
          <w:numId w:val="1"/>
        </w:numPr>
        <w:tabs>
          <w:tab w:val="left" w:pos="837"/>
          <w:tab w:val="left" w:pos="839"/>
        </w:tabs>
        <w:spacing w:line="249" w:lineRule="auto"/>
        <w:ind w:left="839" w:right="115"/>
      </w:pPr>
      <w:r>
        <w:t>El</w:t>
      </w:r>
      <w:r>
        <w:rPr>
          <w:spacing w:val="40"/>
        </w:rPr>
        <w:t xml:space="preserve"> </w:t>
      </w:r>
      <w:r>
        <w:t>Director</w:t>
      </w:r>
      <w:r>
        <w:rPr>
          <w:spacing w:val="40"/>
        </w:rPr>
        <w:t xml:space="preserve"> </w:t>
      </w:r>
      <w:r>
        <w:t>de</w:t>
      </w:r>
      <w:r>
        <w:rPr>
          <w:spacing w:val="40"/>
        </w:rPr>
        <w:t xml:space="preserve"> </w:t>
      </w:r>
      <w:r>
        <w:t>Proyecto</w:t>
      </w:r>
      <w:r>
        <w:rPr>
          <w:spacing w:val="40"/>
        </w:rPr>
        <w:t xml:space="preserve"> </w:t>
      </w:r>
      <w:r>
        <w:t>deberá</w:t>
      </w:r>
      <w:r>
        <w:rPr>
          <w:spacing w:val="40"/>
        </w:rPr>
        <w:t xml:space="preserve"> </w:t>
      </w:r>
      <w:r>
        <w:t>coordinar</w:t>
      </w:r>
      <w:r>
        <w:rPr>
          <w:spacing w:val="40"/>
        </w:rPr>
        <w:t xml:space="preserve"> </w:t>
      </w:r>
      <w:r>
        <w:t>la</w:t>
      </w:r>
      <w:r>
        <w:rPr>
          <w:spacing w:val="40"/>
        </w:rPr>
        <w:t xml:space="preserve"> </w:t>
      </w:r>
      <w:r>
        <w:t>preparación</w:t>
      </w:r>
      <w:r>
        <w:rPr>
          <w:spacing w:val="40"/>
        </w:rPr>
        <w:t xml:space="preserve"> </w:t>
      </w:r>
      <w:r>
        <w:t>de</w:t>
      </w:r>
      <w:r>
        <w:rPr>
          <w:spacing w:val="40"/>
        </w:rPr>
        <w:t xml:space="preserve"> </w:t>
      </w:r>
      <w:r>
        <w:t>los</w:t>
      </w:r>
      <w:r>
        <w:rPr>
          <w:spacing w:val="40"/>
        </w:rPr>
        <w:t xml:space="preserve"> </w:t>
      </w:r>
      <w:r>
        <w:t>informes</w:t>
      </w:r>
      <w:r>
        <w:rPr>
          <w:spacing w:val="40"/>
        </w:rPr>
        <w:t xml:space="preserve"> </w:t>
      </w:r>
      <w:r>
        <w:t>financieros</w:t>
      </w:r>
      <w:r>
        <w:rPr>
          <w:spacing w:val="40"/>
        </w:rPr>
        <w:t xml:space="preserve"> </w:t>
      </w:r>
      <w:r>
        <w:t>con</w:t>
      </w:r>
      <w:r>
        <w:rPr>
          <w:spacing w:val="40"/>
        </w:rPr>
        <w:t xml:space="preserve"> </w:t>
      </w:r>
      <w:r>
        <w:t>la sección</w:t>
      </w:r>
      <w:r>
        <w:rPr>
          <w:spacing w:val="-5"/>
        </w:rPr>
        <w:t xml:space="preserve"> </w:t>
      </w:r>
      <w:r>
        <w:t>de</w:t>
      </w:r>
      <w:r>
        <w:rPr>
          <w:spacing w:val="-6"/>
        </w:rPr>
        <w:t xml:space="preserve"> </w:t>
      </w:r>
      <w:r>
        <w:t>finanzas</w:t>
      </w:r>
      <w:r>
        <w:rPr>
          <w:spacing w:val="-6"/>
        </w:rPr>
        <w:t xml:space="preserve"> </w:t>
      </w:r>
      <w:r>
        <w:t>de</w:t>
      </w:r>
      <w:r>
        <w:rPr>
          <w:spacing w:val="75"/>
          <w:w w:val="150"/>
        </w:rPr>
        <w:t xml:space="preserve"> </w:t>
      </w:r>
      <w:r>
        <w:t>la</w:t>
      </w:r>
      <w:r>
        <w:rPr>
          <w:spacing w:val="2"/>
        </w:rPr>
        <w:t xml:space="preserve"> </w:t>
      </w:r>
      <w:r>
        <w:t>Oficina</w:t>
      </w:r>
      <w:r>
        <w:rPr>
          <w:spacing w:val="3"/>
        </w:rPr>
        <w:t xml:space="preserve"> </w:t>
      </w:r>
      <w:r>
        <w:t>de</w:t>
      </w:r>
      <w:r>
        <w:rPr>
          <w:spacing w:val="4"/>
        </w:rPr>
        <w:t xml:space="preserve"> </w:t>
      </w:r>
      <w:r>
        <w:t>País.</w:t>
      </w:r>
      <w:r>
        <w:rPr>
          <w:spacing w:val="2"/>
        </w:rPr>
        <w:t xml:space="preserve"> </w:t>
      </w:r>
      <w:r>
        <w:t>En</w:t>
      </w:r>
      <w:r>
        <w:rPr>
          <w:spacing w:val="1"/>
        </w:rPr>
        <w:t xml:space="preserve"> </w:t>
      </w:r>
      <w:r>
        <w:t>los</w:t>
      </w:r>
      <w:r>
        <w:rPr>
          <w:spacing w:val="4"/>
        </w:rPr>
        <w:t xml:space="preserve"> </w:t>
      </w:r>
      <w:r>
        <w:t>proyectos</w:t>
      </w:r>
      <w:r>
        <w:rPr>
          <w:spacing w:val="2"/>
        </w:rPr>
        <w:t xml:space="preserve"> </w:t>
      </w:r>
      <w:r>
        <w:t>DIM,</w:t>
      </w:r>
      <w:r>
        <w:rPr>
          <w:spacing w:val="3"/>
        </w:rPr>
        <w:t xml:space="preserve"> </w:t>
      </w:r>
      <w:r>
        <w:t>los</w:t>
      </w:r>
      <w:r>
        <w:rPr>
          <w:spacing w:val="2"/>
        </w:rPr>
        <w:t xml:space="preserve"> </w:t>
      </w:r>
      <w:r>
        <w:t>Representantes</w:t>
      </w:r>
      <w:r>
        <w:rPr>
          <w:spacing w:val="3"/>
        </w:rPr>
        <w:t xml:space="preserve"> </w:t>
      </w:r>
      <w:r>
        <w:rPr>
          <w:spacing w:val="-2"/>
        </w:rPr>
        <w:t>Residentes,</w:t>
      </w:r>
    </w:p>
    <w:p w14:paraId="34492700" w14:textId="77777777" w:rsidR="00A85D0F" w:rsidRDefault="00000000">
      <w:pPr>
        <w:pStyle w:val="BodyText"/>
        <w:tabs>
          <w:tab w:val="left" w:pos="2999"/>
        </w:tabs>
        <w:spacing w:line="249" w:lineRule="auto"/>
        <w:ind w:left="479" w:right="114"/>
        <w:jc w:val="right"/>
      </w:pPr>
      <w:r>
        <w:t>o el personal que haya</w:t>
      </w:r>
      <w:r>
        <w:tab/>
        <w:t>recibido autoridad</w:t>
      </w:r>
      <w:r>
        <w:rPr>
          <w:spacing w:val="-1"/>
        </w:rPr>
        <w:t xml:space="preserve"> </w:t>
      </w:r>
      <w:r>
        <w:t>delegada</w:t>
      </w:r>
      <w:r>
        <w:rPr>
          <w:spacing w:val="-1"/>
        </w:rPr>
        <w:t xml:space="preserve"> </w:t>
      </w:r>
      <w:r>
        <w:t>de acuerdo con</w:t>
      </w:r>
      <w:r>
        <w:rPr>
          <w:spacing w:val="-1"/>
        </w:rPr>
        <w:t xml:space="preserve"> </w:t>
      </w:r>
      <w:r>
        <w:t>la política</w:t>
      </w:r>
      <w:r>
        <w:rPr>
          <w:spacing w:val="-1"/>
        </w:rPr>
        <w:t xml:space="preserve"> </w:t>
      </w:r>
      <w:r>
        <w:t>de Delegación</w:t>
      </w:r>
      <w:r>
        <w:rPr>
          <w:spacing w:val="-1"/>
        </w:rPr>
        <w:t xml:space="preserve"> </w:t>
      </w:r>
      <w:r>
        <w:t>de Autoridad</w:t>
      </w:r>
      <w:r>
        <w:rPr>
          <w:spacing w:val="-9"/>
        </w:rPr>
        <w:t xml:space="preserve"> </w:t>
      </w:r>
      <w:r>
        <w:t>del</w:t>
      </w:r>
      <w:r>
        <w:rPr>
          <w:spacing w:val="-8"/>
        </w:rPr>
        <w:t xml:space="preserve"> </w:t>
      </w:r>
      <w:r>
        <w:t>PNUD,</w:t>
      </w:r>
      <w:r>
        <w:rPr>
          <w:spacing w:val="-9"/>
        </w:rPr>
        <w:t xml:space="preserve"> </w:t>
      </w:r>
      <w:r>
        <w:rPr>
          <w:spacing w:val="-5"/>
        </w:rPr>
        <w:t>son</w:t>
      </w:r>
      <w:r>
        <w:tab/>
        <w:t>responsables</w:t>
      </w:r>
      <w:r>
        <w:rPr>
          <w:spacing w:val="5"/>
        </w:rPr>
        <w:t xml:space="preserve"> </w:t>
      </w:r>
      <w:r>
        <w:t>de</w:t>
      </w:r>
      <w:r>
        <w:rPr>
          <w:spacing w:val="7"/>
        </w:rPr>
        <w:t xml:space="preserve"> </w:t>
      </w:r>
      <w:r>
        <w:t>certificar</w:t>
      </w:r>
      <w:r>
        <w:rPr>
          <w:spacing w:val="7"/>
        </w:rPr>
        <w:t xml:space="preserve"> </w:t>
      </w:r>
      <w:r>
        <w:t>los</w:t>
      </w:r>
      <w:r>
        <w:rPr>
          <w:spacing w:val="5"/>
        </w:rPr>
        <w:t xml:space="preserve"> </w:t>
      </w:r>
      <w:r>
        <w:t>ICD</w:t>
      </w:r>
      <w:r>
        <w:rPr>
          <w:spacing w:val="5"/>
        </w:rPr>
        <w:t xml:space="preserve"> </w:t>
      </w:r>
      <w:r>
        <w:t>o,</w:t>
      </w:r>
      <w:r>
        <w:rPr>
          <w:spacing w:val="7"/>
        </w:rPr>
        <w:t xml:space="preserve"> </w:t>
      </w:r>
      <w:r>
        <w:t>en</w:t>
      </w:r>
      <w:r>
        <w:rPr>
          <w:spacing w:val="7"/>
        </w:rPr>
        <w:t xml:space="preserve"> </w:t>
      </w:r>
      <w:r>
        <w:t>el</w:t>
      </w:r>
      <w:r>
        <w:rPr>
          <w:spacing w:val="6"/>
        </w:rPr>
        <w:t xml:space="preserve"> </w:t>
      </w:r>
      <w:r>
        <w:t>caso</w:t>
      </w:r>
      <w:r>
        <w:rPr>
          <w:spacing w:val="6"/>
        </w:rPr>
        <w:t xml:space="preserve"> </w:t>
      </w:r>
      <w:r>
        <w:t>de</w:t>
      </w:r>
      <w:r>
        <w:rPr>
          <w:spacing w:val="7"/>
        </w:rPr>
        <w:t xml:space="preserve"> </w:t>
      </w:r>
      <w:r>
        <w:t>proyectos</w:t>
      </w:r>
      <w:r>
        <w:rPr>
          <w:spacing w:val="5"/>
        </w:rPr>
        <w:t xml:space="preserve"> </w:t>
      </w:r>
      <w:r>
        <w:rPr>
          <w:spacing w:val="-2"/>
        </w:rPr>
        <w:t>regionales,</w:t>
      </w:r>
    </w:p>
    <w:p w14:paraId="756A0642" w14:textId="77777777" w:rsidR="00A85D0F" w:rsidRDefault="00000000">
      <w:pPr>
        <w:pStyle w:val="BodyText"/>
        <w:tabs>
          <w:tab w:val="left" w:pos="4439"/>
          <w:tab w:val="left" w:pos="6599"/>
        </w:tabs>
        <w:spacing w:line="267" w:lineRule="exact"/>
        <w:ind w:left="840"/>
      </w:pPr>
      <w:r>
        <w:t>son</w:t>
      </w:r>
      <w:r>
        <w:rPr>
          <w:spacing w:val="-10"/>
        </w:rPr>
        <w:t xml:space="preserve"> </w:t>
      </w:r>
      <w:r>
        <w:t>responsables</w:t>
      </w:r>
      <w:r>
        <w:rPr>
          <w:spacing w:val="-10"/>
        </w:rPr>
        <w:t xml:space="preserve"> </w:t>
      </w:r>
      <w:r>
        <w:t>los</w:t>
      </w:r>
      <w:r>
        <w:rPr>
          <w:spacing w:val="-10"/>
        </w:rPr>
        <w:t xml:space="preserve"> </w:t>
      </w:r>
      <w:r>
        <w:t>Directores</w:t>
      </w:r>
      <w:r>
        <w:rPr>
          <w:spacing w:val="-9"/>
        </w:rPr>
        <w:t xml:space="preserve"> </w:t>
      </w:r>
      <w:r>
        <w:rPr>
          <w:spacing w:val="-5"/>
        </w:rPr>
        <w:t>de</w:t>
      </w:r>
      <w:r>
        <w:tab/>
        <w:t>Proyecto</w:t>
      </w:r>
      <w:r>
        <w:rPr>
          <w:spacing w:val="-11"/>
        </w:rPr>
        <w:t xml:space="preserve"> </w:t>
      </w:r>
      <w:r>
        <w:rPr>
          <w:spacing w:val="-2"/>
        </w:rPr>
        <w:t>designados</w:t>
      </w:r>
      <w:r>
        <w:tab/>
      </w:r>
      <w:r>
        <w:rPr>
          <w:spacing w:val="-10"/>
        </w:rPr>
        <w:t>.</w:t>
      </w:r>
    </w:p>
    <w:p w14:paraId="7F7F1B51" w14:textId="77777777" w:rsidR="00A85D0F" w:rsidRDefault="00A85D0F">
      <w:pPr>
        <w:pStyle w:val="BodyText"/>
        <w:spacing w:before="8"/>
        <w:rPr>
          <w:sz w:val="26"/>
        </w:rPr>
      </w:pPr>
    </w:p>
    <w:p w14:paraId="4A47F0AE" w14:textId="3BE1CE10" w:rsidR="00A85D0F" w:rsidRDefault="00000000">
      <w:pPr>
        <w:pStyle w:val="ListParagraph"/>
        <w:numPr>
          <w:ilvl w:val="0"/>
          <w:numId w:val="1"/>
        </w:numPr>
        <w:tabs>
          <w:tab w:val="left" w:pos="480"/>
          <w:tab w:val="left" w:pos="838"/>
          <w:tab w:val="left" w:pos="3000"/>
        </w:tabs>
        <w:spacing w:line="249" w:lineRule="auto"/>
        <w:ind w:left="480" w:right="110" w:hanging="1"/>
        <w:jc w:val="both"/>
      </w:pPr>
      <w:r>
        <w:t>Tras la finalización de un proyecto, el saldo restante de los fondos (no si se trata de fondos ordinarios del PNUD)</w:t>
      </w:r>
      <w:r>
        <w:tab/>
        <w:t>depositados en las cuentas del PNUD para las actividades del proyecto debe</w:t>
      </w:r>
      <w:r>
        <w:rPr>
          <w:spacing w:val="-2"/>
        </w:rPr>
        <w:t xml:space="preserve"> </w:t>
      </w:r>
      <w:r>
        <w:t>ser</w:t>
      </w:r>
      <w:r>
        <w:rPr>
          <w:spacing w:val="-3"/>
        </w:rPr>
        <w:t xml:space="preserve"> </w:t>
      </w:r>
      <w:r>
        <w:t>reembolsado</w:t>
      </w:r>
      <w:r>
        <w:rPr>
          <w:spacing w:val="-2"/>
        </w:rPr>
        <w:t xml:space="preserve"> </w:t>
      </w:r>
      <w:r>
        <w:t>al</w:t>
      </w:r>
      <w:r>
        <w:rPr>
          <w:spacing w:val="-2"/>
        </w:rPr>
        <w:t xml:space="preserve"> </w:t>
      </w:r>
      <w:r>
        <w:t>mismo</w:t>
      </w:r>
      <w:r>
        <w:rPr>
          <w:spacing w:val="-2"/>
        </w:rPr>
        <w:t xml:space="preserve"> </w:t>
      </w:r>
      <w:r>
        <w:t>Donante</w:t>
      </w:r>
      <w:r>
        <w:rPr>
          <w:spacing w:val="80"/>
        </w:rPr>
        <w:t xml:space="preserve"> </w:t>
      </w:r>
      <w:r>
        <w:t>que proporcionó inicialmente los fondos, o puede ser reprogramado</w:t>
      </w:r>
      <w:r>
        <w:rPr>
          <w:spacing w:val="-2"/>
        </w:rPr>
        <w:t xml:space="preserve"> </w:t>
      </w:r>
      <w:r>
        <w:t>si</w:t>
      </w:r>
      <w:r>
        <w:rPr>
          <w:spacing w:val="-3"/>
        </w:rPr>
        <w:t xml:space="preserve"> </w:t>
      </w:r>
      <w:r>
        <w:t>así</w:t>
      </w:r>
      <w:r>
        <w:rPr>
          <w:spacing w:val="-3"/>
        </w:rPr>
        <w:t xml:space="preserve"> </w:t>
      </w:r>
      <w:r>
        <w:t>se</w:t>
      </w:r>
      <w:r>
        <w:rPr>
          <w:spacing w:val="-3"/>
        </w:rPr>
        <w:t xml:space="preserve"> </w:t>
      </w:r>
      <w:r>
        <w:t>acuerda</w:t>
      </w:r>
      <w:r>
        <w:rPr>
          <w:spacing w:val="-3"/>
        </w:rPr>
        <w:t xml:space="preserve"> </w:t>
      </w:r>
      <w:r>
        <w:t>con</w:t>
      </w:r>
      <w:r>
        <w:rPr>
          <w:spacing w:val="-2"/>
        </w:rPr>
        <w:t xml:space="preserve"> </w:t>
      </w:r>
      <w:r>
        <w:t>el</w:t>
      </w:r>
      <w:r>
        <w:rPr>
          <w:spacing w:val="-3"/>
        </w:rPr>
        <w:t xml:space="preserve"> </w:t>
      </w:r>
      <w:r>
        <w:t>Donante</w:t>
      </w:r>
      <w:r>
        <w:rPr>
          <w:spacing w:val="-3"/>
        </w:rPr>
        <w:t xml:space="preserve"> </w:t>
      </w:r>
      <w:r>
        <w:t>(referirse</w:t>
      </w:r>
      <w:r>
        <w:rPr>
          <w:spacing w:val="-3"/>
        </w:rPr>
        <w:t xml:space="preserve"> </w:t>
      </w:r>
      <w:r>
        <w:t>al</w:t>
      </w:r>
      <w:r>
        <w:rPr>
          <w:spacing w:val="71"/>
        </w:rPr>
        <w:t xml:space="preserve"> </w:t>
      </w:r>
      <w:r>
        <w:t>POPP</w:t>
      </w:r>
      <w:r>
        <w:rPr>
          <w:spacing w:val="-2"/>
        </w:rPr>
        <w:t xml:space="preserve"> </w:t>
      </w:r>
      <w:r>
        <w:t>sobre</w:t>
      </w:r>
      <w:r>
        <w:rPr>
          <w:spacing w:val="-3"/>
        </w:rPr>
        <w:t xml:space="preserve"> </w:t>
      </w:r>
      <w:hyperlink r:id="rId20">
        <w:r>
          <w:rPr>
            <w:color w:val="0562C1"/>
            <w:u w:val="single" w:color="0562C1"/>
          </w:rPr>
          <w:t>reembolsos</w:t>
        </w:r>
        <w:r>
          <w:rPr>
            <w:color w:val="0562C1"/>
            <w:spacing w:val="-3"/>
            <w:u w:val="single" w:color="0562C1"/>
          </w:rPr>
          <w:t xml:space="preserve"> </w:t>
        </w:r>
        <w:r>
          <w:rPr>
            <w:color w:val="0562C1"/>
            <w:u w:val="single" w:color="0562C1"/>
          </w:rPr>
          <w:t>a</w:t>
        </w:r>
        <w:r>
          <w:rPr>
            <w:color w:val="0562C1"/>
            <w:spacing w:val="-3"/>
            <w:u w:val="single" w:color="0562C1"/>
          </w:rPr>
          <w:t xml:space="preserve"> </w:t>
        </w:r>
        <w:r>
          <w:rPr>
            <w:color w:val="0562C1"/>
            <w:u w:val="single" w:color="0562C1"/>
          </w:rPr>
          <w:t>los</w:t>
        </w:r>
        <w:r>
          <w:rPr>
            <w:color w:val="0562C1"/>
            <w:spacing w:val="-3"/>
            <w:u w:val="single" w:color="0562C1"/>
          </w:rPr>
          <w:t xml:space="preserve"> </w:t>
        </w:r>
        <w:r>
          <w:rPr>
            <w:color w:val="0562C1"/>
            <w:u w:val="single" w:color="0562C1"/>
          </w:rPr>
          <w:t>donantes</w:t>
        </w:r>
      </w:hyperlink>
      <w:r>
        <w:t>).</w:t>
      </w:r>
    </w:p>
    <w:p w14:paraId="44E91F99" w14:textId="77777777" w:rsidR="00A85D0F" w:rsidRDefault="00A85D0F">
      <w:pPr>
        <w:pStyle w:val="BodyText"/>
        <w:spacing w:before="1"/>
        <w:rPr>
          <w:sz w:val="21"/>
        </w:rPr>
      </w:pPr>
    </w:p>
    <w:p w14:paraId="3E6E08FF" w14:textId="77777777" w:rsidR="00A85D0F" w:rsidRDefault="00000000">
      <w:pPr>
        <w:pStyle w:val="ListParagraph"/>
        <w:numPr>
          <w:ilvl w:val="0"/>
          <w:numId w:val="1"/>
        </w:numPr>
        <w:tabs>
          <w:tab w:val="left" w:pos="480"/>
          <w:tab w:val="left" w:pos="838"/>
          <w:tab w:val="left" w:pos="4440"/>
          <w:tab w:val="left" w:pos="8625"/>
        </w:tabs>
        <w:spacing w:before="55" w:line="249" w:lineRule="auto"/>
        <w:ind w:left="480" w:right="110" w:hanging="1"/>
        <w:jc w:val="both"/>
      </w:pPr>
      <w:r>
        <w:t>El</w:t>
      </w:r>
      <w:r>
        <w:rPr>
          <w:spacing w:val="-4"/>
        </w:rPr>
        <w:t xml:space="preserve"> </w:t>
      </w:r>
      <w:r>
        <w:t>Director</w:t>
      </w:r>
      <w:r>
        <w:rPr>
          <w:spacing w:val="-3"/>
        </w:rPr>
        <w:t xml:space="preserve"> </w:t>
      </w:r>
      <w:r>
        <w:t>de</w:t>
      </w:r>
      <w:r>
        <w:rPr>
          <w:spacing w:val="-3"/>
        </w:rPr>
        <w:t xml:space="preserve"> </w:t>
      </w:r>
      <w:r>
        <w:t>Proyecto</w:t>
      </w:r>
      <w:r>
        <w:rPr>
          <w:spacing w:val="-2"/>
        </w:rPr>
        <w:t xml:space="preserve"> </w:t>
      </w:r>
      <w:r>
        <w:t>deberá</w:t>
      </w:r>
      <w:r>
        <w:rPr>
          <w:spacing w:val="-3"/>
        </w:rPr>
        <w:t xml:space="preserve"> </w:t>
      </w:r>
      <w:r>
        <w:t>coordinar</w:t>
      </w:r>
      <w:r>
        <w:rPr>
          <w:spacing w:val="-4"/>
        </w:rPr>
        <w:t xml:space="preserve"> </w:t>
      </w:r>
      <w:r>
        <w:t>con</w:t>
      </w:r>
      <w:r>
        <w:rPr>
          <w:spacing w:val="-3"/>
        </w:rPr>
        <w:t xml:space="preserve"> </w:t>
      </w:r>
      <w:r>
        <w:t>las</w:t>
      </w:r>
      <w:r>
        <w:rPr>
          <w:spacing w:val="-3"/>
        </w:rPr>
        <w:t xml:space="preserve"> </w:t>
      </w:r>
      <w:r>
        <w:t>unidades</w:t>
      </w:r>
      <w:r>
        <w:rPr>
          <w:spacing w:val="-4"/>
        </w:rPr>
        <w:t xml:space="preserve"> </w:t>
      </w:r>
      <w:r>
        <w:t>administrativas</w:t>
      </w:r>
      <w:r>
        <w:rPr>
          <w:spacing w:val="-4"/>
        </w:rPr>
        <w:t xml:space="preserve"> </w:t>
      </w:r>
      <w:r>
        <w:t>de</w:t>
      </w:r>
      <w:r>
        <w:rPr>
          <w:spacing w:val="-3"/>
        </w:rPr>
        <w:t xml:space="preserve"> </w:t>
      </w:r>
      <w:r>
        <w:t>la</w:t>
      </w:r>
      <w:r>
        <w:rPr>
          <w:spacing w:val="-4"/>
        </w:rPr>
        <w:t xml:space="preserve"> </w:t>
      </w:r>
      <w:r>
        <w:t>Oficina</w:t>
      </w:r>
      <w:r>
        <w:rPr>
          <w:spacing w:val="-3"/>
        </w:rPr>
        <w:t xml:space="preserve"> </w:t>
      </w:r>
      <w:r>
        <w:t>de</w:t>
      </w:r>
      <w:r>
        <w:rPr>
          <w:spacing w:val="-3"/>
        </w:rPr>
        <w:t xml:space="preserve"> </w:t>
      </w:r>
      <w:r>
        <w:t>País</w:t>
      </w:r>
      <w:r>
        <w:rPr>
          <w:spacing w:val="-4"/>
        </w:rPr>
        <w:t xml:space="preserve"> </w:t>
      </w:r>
      <w:r>
        <w:t>el seguimiento de los</w:t>
      </w:r>
      <w:r>
        <w:rPr>
          <w:spacing w:val="40"/>
        </w:rPr>
        <w:t xml:space="preserve"> </w:t>
      </w:r>
      <w:r>
        <w:t>desembolsos con cargo a las obligaciones. Las unidades</w:t>
      </w:r>
      <w:r>
        <w:rPr>
          <w:spacing w:val="40"/>
        </w:rPr>
        <w:t xml:space="preserve"> </w:t>
      </w:r>
      <w:r>
        <w:t>o</w:t>
      </w:r>
      <w:r>
        <w:tab/>
      </w:r>
      <w:r>
        <w:rPr>
          <w:spacing w:val="-2"/>
        </w:rPr>
        <w:t xml:space="preserve">secciones </w:t>
      </w:r>
      <w:r>
        <w:t>administrativas de la Oficina en el país</w:t>
      </w:r>
      <w:r>
        <w:tab/>
        <w:t>que</w:t>
      </w:r>
      <w:r>
        <w:rPr>
          <w:spacing w:val="-13"/>
        </w:rPr>
        <w:t xml:space="preserve"> </w:t>
      </w:r>
      <w:r>
        <w:t>gestionan</w:t>
      </w:r>
      <w:r>
        <w:rPr>
          <w:spacing w:val="-12"/>
        </w:rPr>
        <w:t xml:space="preserve"> </w:t>
      </w:r>
      <w:r>
        <w:t>la</w:t>
      </w:r>
      <w:r>
        <w:rPr>
          <w:spacing w:val="-13"/>
        </w:rPr>
        <w:t xml:space="preserve"> </w:t>
      </w:r>
      <w:r>
        <w:t>contratación</w:t>
      </w:r>
      <w:r>
        <w:rPr>
          <w:spacing w:val="-12"/>
        </w:rPr>
        <w:t xml:space="preserve"> </w:t>
      </w:r>
      <w:r>
        <w:t>y</w:t>
      </w:r>
      <w:r>
        <w:rPr>
          <w:spacing w:val="-13"/>
        </w:rPr>
        <w:t xml:space="preserve"> </w:t>
      </w:r>
      <w:r>
        <w:t>las</w:t>
      </w:r>
      <w:r>
        <w:rPr>
          <w:spacing w:val="-12"/>
        </w:rPr>
        <w:t xml:space="preserve"> </w:t>
      </w:r>
      <w:r>
        <w:t>adquisiciones</w:t>
      </w:r>
      <w:r>
        <w:rPr>
          <w:spacing w:val="-13"/>
        </w:rPr>
        <w:t xml:space="preserve"> </w:t>
      </w:r>
      <w:r>
        <w:t>para</w:t>
      </w:r>
      <w:r>
        <w:rPr>
          <w:spacing w:val="-12"/>
        </w:rPr>
        <w:t xml:space="preserve"> </w:t>
      </w:r>
      <w:r>
        <w:t>los proyectos</w:t>
      </w:r>
      <w:r>
        <w:rPr>
          <w:spacing w:val="-2"/>
        </w:rPr>
        <w:t xml:space="preserve"> </w:t>
      </w:r>
      <w:r>
        <w:t>DIM</w:t>
      </w:r>
      <w:r>
        <w:rPr>
          <w:spacing w:val="-1"/>
        </w:rPr>
        <w:t xml:space="preserve"> </w:t>
      </w:r>
      <w:r>
        <w:t>pueden</w:t>
      </w:r>
      <w:r>
        <w:rPr>
          <w:spacing w:val="-2"/>
        </w:rPr>
        <w:t xml:space="preserve"> </w:t>
      </w:r>
      <w:r>
        <w:t>realizar</w:t>
      </w:r>
      <w:r>
        <w:rPr>
          <w:spacing w:val="-2"/>
        </w:rPr>
        <w:t xml:space="preserve"> </w:t>
      </w:r>
      <w:r>
        <w:t>el</w:t>
      </w:r>
      <w:r>
        <w:rPr>
          <w:spacing w:val="-2"/>
        </w:rPr>
        <w:t xml:space="preserve"> </w:t>
      </w:r>
      <w:r>
        <w:t>seguimiento y</w:t>
      </w:r>
      <w:r>
        <w:rPr>
          <w:spacing w:val="80"/>
          <w:w w:val="150"/>
        </w:rPr>
        <w:t xml:space="preserve"> </w:t>
      </w:r>
      <w:r>
        <w:t>actualizar</w:t>
      </w:r>
      <w:r>
        <w:rPr>
          <w:spacing w:val="80"/>
        </w:rPr>
        <w:t xml:space="preserve"> </w:t>
      </w:r>
      <w:r>
        <w:t>los</w:t>
      </w:r>
      <w:r>
        <w:rPr>
          <w:spacing w:val="80"/>
        </w:rPr>
        <w:t xml:space="preserve"> </w:t>
      </w:r>
      <w:r>
        <w:t>registros</w:t>
      </w:r>
      <w:r>
        <w:rPr>
          <w:spacing w:val="80"/>
        </w:rPr>
        <w:t xml:space="preserve"> </w:t>
      </w:r>
      <w:r>
        <w:t>de</w:t>
      </w:r>
      <w:r>
        <w:rPr>
          <w:spacing w:val="80"/>
        </w:rPr>
        <w:t xml:space="preserve"> </w:t>
      </w:r>
      <w:r>
        <w:t xml:space="preserve">obligaciones </w:t>
      </w:r>
      <w:r>
        <w:rPr>
          <w:spacing w:val="-2"/>
        </w:rPr>
        <w:t>pendientes.</w:t>
      </w:r>
    </w:p>
    <w:p w14:paraId="1E5C055E" w14:textId="77777777" w:rsidR="00A85D0F" w:rsidRDefault="00A85D0F">
      <w:pPr>
        <w:pStyle w:val="BodyText"/>
      </w:pPr>
    </w:p>
    <w:p w14:paraId="4B469BBF" w14:textId="77777777" w:rsidR="00A85D0F" w:rsidRDefault="00A85D0F">
      <w:pPr>
        <w:pStyle w:val="BodyText"/>
        <w:spacing w:before="1"/>
        <w:rPr>
          <w:sz w:val="25"/>
        </w:rPr>
      </w:pPr>
    </w:p>
    <w:p w14:paraId="6ED1DBDB" w14:textId="77777777" w:rsidR="00A85D0F" w:rsidRDefault="00000000">
      <w:pPr>
        <w:pStyle w:val="Heading2"/>
        <w:rPr>
          <w:b w:val="0"/>
        </w:rPr>
      </w:pPr>
      <w:bookmarkStart w:id="2" w:name="Auditoría"/>
      <w:bookmarkEnd w:id="2"/>
      <w:r>
        <w:rPr>
          <w:spacing w:val="-2"/>
        </w:rPr>
        <w:t>Auditorí</w:t>
      </w:r>
      <w:r>
        <w:rPr>
          <w:b w:val="0"/>
          <w:spacing w:val="-2"/>
        </w:rPr>
        <w:t>a</w:t>
      </w:r>
    </w:p>
    <w:p w14:paraId="03EC48DD" w14:textId="77777777" w:rsidR="00A85D0F" w:rsidRDefault="00A85D0F">
      <w:pPr>
        <w:pStyle w:val="BodyText"/>
        <w:spacing w:before="5"/>
        <w:rPr>
          <w:sz w:val="16"/>
        </w:rPr>
      </w:pPr>
    </w:p>
    <w:p w14:paraId="1AB3F3C5" w14:textId="1BF4F5AA" w:rsidR="00A85D0F" w:rsidRDefault="00000000">
      <w:pPr>
        <w:pStyle w:val="ListParagraph"/>
        <w:numPr>
          <w:ilvl w:val="0"/>
          <w:numId w:val="1"/>
        </w:numPr>
        <w:tabs>
          <w:tab w:val="left" w:pos="839"/>
        </w:tabs>
        <w:spacing w:line="249" w:lineRule="auto"/>
        <w:ind w:left="480" w:right="110" w:firstLine="0"/>
        <w:jc w:val="both"/>
      </w:pPr>
      <w:r>
        <w:t>La auditoría de los proyectos DIM se realiza a través de la Oficina de Auditoría e Investigación (OAI)</w:t>
      </w:r>
      <w:r>
        <w:rPr>
          <w:spacing w:val="-2"/>
        </w:rPr>
        <w:t xml:space="preserve"> </w:t>
      </w:r>
      <w:r>
        <w:t>del</w:t>
      </w:r>
      <w:r>
        <w:rPr>
          <w:spacing w:val="-3"/>
        </w:rPr>
        <w:t xml:space="preserve"> </w:t>
      </w:r>
      <w:r>
        <w:t>PNUD.</w:t>
      </w:r>
      <w:r>
        <w:rPr>
          <w:spacing w:val="80"/>
        </w:rPr>
        <w:t xml:space="preserve">  </w:t>
      </w:r>
      <w:r>
        <w:t>Los</w:t>
      </w:r>
      <w:r>
        <w:rPr>
          <w:spacing w:val="-7"/>
        </w:rPr>
        <w:t xml:space="preserve"> </w:t>
      </w:r>
      <w:r>
        <w:t>Representantes</w:t>
      </w:r>
      <w:r>
        <w:rPr>
          <w:spacing w:val="-6"/>
        </w:rPr>
        <w:t xml:space="preserve"> </w:t>
      </w:r>
      <w:r>
        <w:t>Residentes</w:t>
      </w:r>
      <w:r>
        <w:rPr>
          <w:spacing w:val="-6"/>
        </w:rPr>
        <w:t xml:space="preserve"> </w:t>
      </w:r>
      <w:r>
        <w:t>pueden</w:t>
      </w:r>
      <w:r>
        <w:rPr>
          <w:spacing w:val="-6"/>
        </w:rPr>
        <w:t xml:space="preserve"> </w:t>
      </w:r>
      <w:r>
        <w:t>solicitar</w:t>
      </w:r>
      <w:r>
        <w:rPr>
          <w:spacing w:val="-8"/>
        </w:rPr>
        <w:t xml:space="preserve"> </w:t>
      </w:r>
      <w:r>
        <w:t>a</w:t>
      </w:r>
      <w:r>
        <w:rPr>
          <w:spacing w:val="-6"/>
        </w:rPr>
        <w:t xml:space="preserve"> </w:t>
      </w:r>
      <w:r>
        <w:t>la</w:t>
      </w:r>
      <w:r>
        <w:rPr>
          <w:spacing w:val="-5"/>
        </w:rPr>
        <w:t xml:space="preserve"> </w:t>
      </w:r>
      <w:r>
        <w:t>OAI</w:t>
      </w:r>
      <w:r>
        <w:rPr>
          <w:spacing w:val="-7"/>
        </w:rPr>
        <w:t xml:space="preserve"> </w:t>
      </w:r>
      <w:r>
        <w:t>que</w:t>
      </w:r>
      <w:r>
        <w:rPr>
          <w:spacing w:val="-7"/>
        </w:rPr>
        <w:t xml:space="preserve"> </w:t>
      </w:r>
      <w:r>
        <w:t>realice</w:t>
      </w:r>
      <w:r>
        <w:rPr>
          <w:spacing w:val="-7"/>
        </w:rPr>
        <w:t xml:space="preserve"> </w:t>
      </w:r>
      <w:r>
        <w:t>auditorías</w:t>
      </w:r>
      <w:r>
        <w:rPr>
          <w:spacing w:val="-6"/>
        </w:rPr>
        <w:t xml:space="preserve"> </w:t>
      </w:r>
      <w:r>
        <w:t xml:space="preserve">de proyectos DIM con carácter excepcional. </w:t>
      </w:r>
      <w:hyperlink r:id="rId21">
        <w:r>
          <w:rPr>
            <w:color w:val="333333"/>
          </w:rPr>
          <w:t>Para</w:t>
        </w:r>
      </w:hyperlink>
      <w:r>
        <w:rPr>
          <w:color w:val="333333"/>
        </w:rPr>
        <w:t xml:space="preserve"> </w:t>
      </w:r>
      <w:r>
        <w:t>más información,</w:t>
      </w:r>
      <w:r>
        <w:rPr>
          <w:spacing w:val="80"/>
        </w:rPr>
        <w:t xml:space="preserve"> </w:t>
      </w:r>
      <w:r>
        <w:t xml:space="preserve">consulte el </w:t>
      </w:r>
      <w:hyperlink r:id="rId22">
        <w:r>
          <w:rPr>
            <w:color w:val="0071BB"/>
          </w:rPr>
          <w:t>sitio web de</w:t>
        </w:r>
      </w:hyperlink>
      <w:r>
        <w:rPr>
          <w:color w:val="0071BB"/>
        </w:rPr>
        <w:t xml:space="preserve"> </w:t>
      </w:r>
      <w:r>
        <w:t>la OAI.</w:t>
      </w:r>
    </w:p>
    <w:p w14:paraId="049B89DD" w14:textId="77777777" w:rsidR="00A85D0F" w:rsidRDefault="00A85D0F">
      <w:pPr>
        <w:pStyle w:val="BodyText"/>
      </w:pPr>
    </w:p>
    <w:p w14:paraId="5E0486BA" w14:textId="77777777" w:rsidR="00A85D0F" w:rsidRDefault="00A85D0F">
      <w:pPr>
        <w:pStyle w:val="BodyText"/>
        <w:spacing w:before="2"/>
        <w:rPr>
          <w:sz w:val="25"/>
        </w:rPr>
      </w:pPr>
    </w:p>
    <w:p w14:paraId="6EB1642F" w14:textId="77777777" w:rsidR="00A85D0F" w:rsidRDefault="00000000">
      <w:pPr>
        <w:pStyle w:val="Heading2"/>
      </w:pPr>
      <w:r>
        <w:t>Recuperación</w:t>
      </w:r>
      <w:r>
        <w:rPr>
          <w:spacing w:val="-12"/>
        </w:rPr>
        <w:t xml:space="preserve"> </w:t>
      </w:r>
      <w:r>
        <w:t>de</w:t>
      </w:r>
      <w:r>
        <w:rPr>
          <w:spacing w:val="-10"/>
        </w:rPr>
        <w:t xml:space="preserve"> </w:t>
      </w:r>
      <w:r>
        <w:rPr>
          <w:spacing w:val="-2"/>
        </w:rPr>
        <w:t>costes</w:t>
      </w:r>
    </w:p>
    <w:p w14:paraId="265D5E61" w14:textId="77777777" w:rsidR="00A85D0F" w:rsidRDefault="00A85D0F">
      <w:pPr>
        <w:pStyle w:val="BodyText"/>
        <w:spacing w:before="4"/>
        <w:rPr>
          <w:b/>
          <w:sz w:val="16"/>
        </w:rPr>
      </w:pPr>
    </w:p>
    <w:p w14:paraId="66FA7A17" w14:textId="77777777" w:rsidR="00A85D0F" w:rsidRDefault="00000000">
      <w:pPr>
        <w:pStyle w:val="ListParagraph"/>
        <w:numPr>
          <w:ilvl w:val="0"/>
          <w:numId w:val="1"/>
        </w:numPr>
        <w:tabs>
          <w:tab w:val="left" w:pos="829"/>
          <w:tab w:val="left" w:pos="8040"/>
          <w:tab w:val="left" w:pos="8749"/>
        </w:tabs>
        <w:spacing w:line="249" w:lineRule="auto"/>
        <w:ind w:left="829" w:right="112" w:hanging="425"/>
        <w:jc w:val="both"/>
      </w:pPr>
      <w:r>
        <w:t>La</w:t>
      </w:r>
      <w:r>
        <w:rPr>
          <w:spacing w:val="40"/>
        </w:rPr>
        <w:t xml:space="preserve"> </w:t>
      </w:r>
      <w:r>
        <w:t>recuperación</w:t>
      </w:r>
      <w:r>
        <w:rPr>
          <w:spacing w:val="40"/>
        </w:rPr>
        <w:t xml:space="preserve"> </w:t>
      </w:r>
      <w:r>
        <w:t>de</w:t>
      </w:r>
      <w:r>
        <w:rPr>
          <w:spacing w:val="40"/>
        </w:rPr>
        <w:t xml:space="preserve"> </w:t>
      </w:r>
      <w:r>
        <w:t>costos</w:t>
      </w:r>
      <w:r>
        <w:rPr>
          <w:spacing w:val="40"/>
        </w:rPr>
        <w:t xml:space="preserve"> </w:t>
      </w:r>
      <w:r>
        <w:t>es</w:t>
      </w:r>
      <w:r>
        <w:rPr>
          <w:spacing w:val="40"/>
        </w:rPr>
        <w:t xml:space="preserve"> </w:t>
      </w:r>
      <w:r>
        <w:t>el</w:t>
      </w:r>
      <w:r>
        <w:rPr>
          <w:spacing w:val="40"/>
        </w:rPr>
        <w:t xml:space="preserve"> </w:t>
      </w:r>
      <w:r>
        <w:t>cargo</w:t>
      </w:r>
      <w:r>
        <w:rPr>
          <w:spacing w:val="40"/>
        </w:rPr>
        <w:t xml:space="preserve"> </w:t>
      </w:r>
      <w:r>
        <w:t>que</w:t>
      </w:r>
      <w:r>
        <w:rPr>
          <w:spacing w:val="40"/>
        </w:rPr>
        <w:t xml:space="preserve"> </w:t>
      </w:r>
      <w:r>
        <w:t>se</w:t>
      </w:r>
      <w:r>
        <w:rPr>
          <w:spacing w:val="40"/>
        </w:rPr>
        <w:t xml:space="preserve"> </w:t>
      </w:r>
      <w:r>
        <w:t>aplica</w:t>
      </w:r>
      <w:r>
        <w:rPr>
          <w:spacing w:val="40"/>
        </w:rPr>
        <w:t xml:space="preserve"> </w:t>
      </w:r>
      <w:r>
        <w:t>a</w:t>
      </w:r>
      <w:r>
        <w:rPr>
          <w:spacing w:val="40"/>
        </w:rPr>
        <w:t xml:space="preserve"> </w:t>
      </w:r>
      <w:r>
        <w:t>los</w:t>
      </w:r>
      <w:r>
        <w:rPr>
          <w:spacing w:val="40"/>
        </w:rPr>
        <w:t xml:space="preserve"> </w:t>
      </w:r>
      <w:r>
        <w:t>gastos</w:t>
      </w:r>
      <w:r>
        <w:rPr>
          <w:spacing w:val="40"/>
        </w:rPr>
        <w:t xml:space="preserve"> </w:t>
      </w:r>
      <w:r>
        <w:t>de</w:t>
      </w:r>
      <w:r>
        <w:rPr>
          <w:spacing w:val="40"/>
        </w:rPr>
        <w:t xml:space="preserve"> </w:t>
      </w:r>
      <w:r>
        <w:t>los</w:t>
      </w:r>
      <w:r>
        <w:rPr>
          <w:spacing w:val="40"/>
        </w:rPr>
        <w:t xml:space="preserve"> </w:t>
      </w:r>
      <w:r>
        <w:t>programas financiados con cargo a Otros Recursos por los</w:t>
      </w:r>
      <w:r>
        <w:rPr>
          <w:spacing w:val="80"/>
        </w:rPr>
        <w:t xml:space="preserve"> </w:t>
      </w:r>
      <w:r>
        <w:t>costos incrementales estimados</w:t>
      </w:r>
      <w:r>
        <w:tab/>
      </w:r>
      <w:r>
        <w:tab/>
        <w:t>para el PNUD</w:t>
      </w:r>
      <w:r>
        <w:rPr>
          <w:spacing w:val="-7"/>
        </w:rPr>
        <w:t xml:space="preserve"> </w:t>
      </w:r>
      <w:r>
        <w:t>asociados</w:t>
      </w:r>
      <w:r>
        <w:rPr>
          <w:spacing w:val="-7"/>
        </w:rPr>
        <w:t xml:space="preserve"> </w:t>
      </w:r>
      <w:r>
        <w:t>a</w:t>
      </w:r>
      <w:r>
        <w:rPr>
          <w:spacing w:val="-7"/>
        </w:rPr>
        <w:t xml:space="preserve"> </w:t>
      </w:r>
      <w:r>
        <w:t>la</w:t>
      </w:r>
      <w:r>
        <w:rPr>
          <w:spacing w:val="-6"/>
        </w:rPr>
        <w:t xml:space="preserve"> </w:t>
      </w:r>
      <w:r>
        <w:t>gestión</w:t>
      </w:r>
      <w:r>
        <w:rPr>
          <w:spacing w:val="-7"/>
        </w:rPr>
        <w:t xml:space="preserve"> </w:t>
      </w:r>
      <w:r>
        <w:t>de</w:t>
      </w:r>
      <w:r>
        <w:rPr>
          <w:spacing w:val="-7"/>
        </w:rPr>
        <w:t xml:space="preserve"> </w:t>
      </w:r>
      <w:r>
        <w:t>la</w:t>
      </w:r>
      <w:r>
        <w:rPr>
          <w:spacing w:val="-4"/>
        </w:rPr>
        <w:t xml:space="preserve"> </w:t>
      </w:r>
      <w:r>
        <w:t>ejecución</w:t>
      </w:r>
      <w:r>
        <w:rPr>
          <w:spacing w:val="-6"/>
        </w:rPr>
        <w:t xml:space="preserve"> </w:t>
      </w:r>
      <w:r>
        <w:t>de</w:t>
      </w:r>
      <w:r>
        <w:rPr>
          <w:spacing w:val="-7"/>
        </w:rPr>
        <w:t xml:space="preserve"> </w:t>
      </w:r>
      <w:r>
        <w:t>los</w:t>
      </w:r>
      <w:r>
        <w:rPr>
          <w:spacing w:val="-5"/>
        </w:rPr>
        <w:t xml:space="preserve"> </w:t>
      </w:r>
      <w:r>
        <w:t>programas</w:t>
      </w:r>
      <w:r>
        <w:rPr>
          <w:spacing w:val="-6"/>
        </w:rPr>
        <w:t xml:space="preserve"> </w:t>
      </w:r>
      <w:r>
        <w:rPr>
          <w:spacing w:val="-2"/>
        </w:rPr>
        <w:t>financiados</w:t>
      </w:r>
      <w:r>
        <w:tab/>
        <w:t>con</w:t>
      </w:r>
      <w:r>
        <w:rPr>
          <w:spacing w:val="76"/>
        </w:rPr>
        <w:t xml:space="preserve">  </w:t>
      </w:r>
      <w:r>
        <w:t>cargo</w:t>
      </w:r>
      <w:r>
        <w:rPr>
          <w:spacing w:val="78"/>
        </w:rPr>
        <w:t xml:space="preserve">  </w:t>
      </w:r>
      <w:r>
        <w:rPr>
          <w:spacing w:val="-10"/>
        </w:rPr>
        <w:t>a</w:t>
      </w:r>
    </w:p>
    <w:p w14:paraId="322AAFCE" w14:textId="77777777" w:rsidR="00A85D0F" w:rsidRDefault="00A85D0F">
      <w:pPr>
        <w:spacing w:line="249" w:lineRule="auto"/>
        <w:jc w:val="both"/>
        <w:sectPr w:rsidR="00A85D0F">
          <w:pgSz w:w="12240" w:h="15840"/>
          <w:pgMar w:top="2200" w:right="1320" w:bottom="960" w:left="1320" w:header="1005" w:footer="765" w:gutter="0"/>
          <w:cols w:space="720"/>
        </w:sectPr>
      </w:pPr>
    </w:p>
    <w:p w14:paraId="2AA73772" w14:textId="77777777" w:rsidR="00A85D0F" w:rsidRDefault="00A85D0F">
      <w:pPr>
        <w:pStyle w:val="BodyText"/>
        <w:rPr>
          <w:sz w:val="20"/>
        </w:rPr>
      </w:pPr>
    </w:p>
    <w:p w14:paraId="6C06E06F" w14:textId="77777777" w:rsidR="00A85D0F" w:rsidRDefault="00A85D0F">
      <w:pPr>
        <w:pStyle w:val="BodyText"/>
        <w:rPr>
          <w:sz w:val="21"/>
        </w:rPr>
      </w:pPr>
    </w:p>
    <w:p w14:paraId="5EDD023A" w14:textId="471BDD86" w:rsidR="00A85D0F" w:rsidRDefault="00000000">
      <w:pPr>
        <w:pStyle w:val="BodyText"/>
        <w:tabs>
          <w:tab w:val="left" w:pos="2279"/>
          <w:tab w:val="left" w:pos="4439"/>
        </w:tabs>
        <w:spacing w:before="56" w:line="249" w:lineRule="auto"/>
        <w:ind w:left="828" w:right="113"/>
        <w:jc w:val="both"/>
      </w:pPr>
      <w:r>
        <w:t>Otros Recursos. Se debe cobrar a</w:t>
      </w:r>
      <w:r>
        <w:tab/>
        <w:t>GMS si se presupuestan fondos distintos de los fondos básicos en</w:t>
      </w:r>
      <w:r>
        <w:tab/>
        <w:t>un proyecto DIM.</w:t>
      </w:r>
      <w:r>
        <w:rPr>
          <w:spacing w:val="40"/>
        </w:rPr>
        <w:t xml:space="preserve"> </w:t>
      </w:r>
      <w:r>
        <w:t xml:space="preserve">La prestación de servicios </w:t>
      </w:r>
      <w:r w:rsidR="00D24F22">
        <w:t>de apoyo</w:t>
      </w:r>
      <w:r>
        <w:t xml:space="preserve"> a los proyectos (anteriormente,</w:t>
      </w:r>
      <w:r>
        <w:rPr>
          <w:spacing w:val="-5"/>
        </w:rPr>
        <w:t xml:space="preserve"> </w:t>
      </w:r>
      <w:r>
        <w:t>Direct</w:t>
      </w:r>
      <w:r>
        <w:rPr>
          <w:spacing w:val="-4"/>
        </w:rPr>
        <w:t xml:space="preserve"> </w:t>
      </w:r>
      <w:r>
        <w:t>Project</w:t>
      </w:r>
      <w:r>
        <w:rPr>
          <w:spacing w:val="-5"/>
        </w:rPr>
        <w:t xml:space="preserve"> </w:t>
      </w:r>
      <w:proofErr w:type="spellStart"/>
      <w:r>
        <w:t>Charging</w:t>
      </w:r>
      <w:proofErr w:type="spellEnd"/>
      <w:r>
        <w:rPr>
          <w:spacing w:val="-4"/>
        </w:rPr>
        <w:t xml:space="preserve"> </w:t>
      </w:r>
      <w:r>
        <w:t>DPC)</w:t>
      </w:r>
      <w:r>
        <w:rPr>
          <w:spacing w:val="-6"/>
        </w:rPr>
        <w:t xml:space="preserve"> </w:t>
      </w:r>
      <w:r>
        <w:t>se</w:t>
      </w:r>
      <w:r>
        <w:rPr>
          <w:spacing w:val="-5"/>
        </w:rPr>
        <w:t xml:space="preserve"> </w:t>
      </w:r>
      <w:r>
        <w:t>sigue</w:t>
      </w:r>
      <w:r>
        <w:rPr>
          <w:spacing w:val="-5"/>
        </w:rPr>
        <w:t xml:space="preserve"> </w:t>
      </w:r>
      <w:r>
        <w:t>para</w:t>
      </w:r>
      <w:r>
        <w:rPr>
          <w:spacing w:val="-5"/>
        </w:rPr>
        <w:t xml:space="preserve"> </w:t>
      </w:r>
      <w:r>
        <w:t>cobrar</w:t>
      </w:r>
      <w:r>
        <w:rPr>
          <w:spacing w:val="-4"/>
        </w:rPr>
        <w:t xml:space="preserve"> </w:t>
      </w:r>
      <w:r>
        <w:t>por</w:t>
      </w:r>
      <w:r>
        <w:rPr>
          <w:spacing w:val="-5"/>
        </w:rPr>
        <w:t xml:space="preserve"> </w:t>
      </w:r>
      <w:r>
        <w:t>todos</w:t>
      </w:r>
      <w:r>
        <w:rPr>
          <w:spacing w:val="-5"/>
        </w:rPr>
        <w:t xml:space="preserve"> </w:t>
      </w:r>
      <w:r>
        <w:t>los</w:t>
      </w:r>
      <w:r>
        <w:rPr>
          <w:spacing w:val="-5"/>
        </w:rPr>
        <w:t xml:space="preserve"> </w:t>
      </w:r>
      <w:r>
        <w:t>servicios</w:t>
      </w:r>
      <w:r>
        <w:rPr>
          <w:spacing w:val="-5"/>
        </w:rPr>
        <w:t xml:space="preserve"> </w:t>
      </w:r>
      <w:r>
        <w:t>directos prestados,</w:t>
      </w:r>
      <w:r>
        <w:rPr>
          <w:spacing w:val="-2"/>
        </w:rPr>
        <w:t xml:space="preserve"> </w:t>
      </w:r>
      <w:r>
        <w:t>independientemente</w:t>
      </w:r>
      <w:r>
        <w:rPr>
          <w:spacing w:val="-2"/>
        </w:rPr>
        <w:t xml:space="preserve"> </w:t>
      </w:r>
      <w:r>
        <w:t>del</w:t>
      </w:r>
      <w:r>
        <w:rPr>
          <w:spacing w:val="-1"/>
        </w:rPr>
        <w:t xml:space="preserve"> </w:t>
      </w:r>
      <w:r>
        <w:t>mecanismo</w:t>
      </w:r>
      <w:r>
        <w:rPr>
          <w:spacing w:val="-1"/>
        </w:rPr>
        <w:t xml:space="preserve"> </w:t>
      </w:r>
      <w:r>
        <w:t>de financiación</w:t>
      </w:r>
      <w:r>
        <w:rPr>
          <w:spacing w:val="-2"/>
        </w:rPr>
        <w:t xml:space="preserve"> </w:t>
      </w:r>
      <w:r>
        <w:t>(tanto</w:t>
      </w:r>
      <w:r>
        <w:rPr>
          <w:spacing w:val="-2"/>
        </w:rPr>
        <w:t xml:space="preserve"> </w:t>
      </w:r>
      <w:r>
        <w:t>recursos</w:t>
      </w:r>
      <w:r>
        <w:rPr>
          <w:spacing w:val="-2"/>
        </w:rPr>
        <w:t xml:space="preserve"> </w:t>
      </w:r>
      <w:r>
        <w:t>básicos</w:t>
      </w:r>
      <w:r>
        <w:rPr>
          <w:spacing w:val="-2"/>
        </w:rPr>
        <w:t xml:space="preserve"> </w:t>
      </w:r>
      <w:r>
        <w:t>como</w:t>
      </w:r>
      <w:r>
        <w:rPr>
          <w:spacing w:val="-2"/>
        </w:rPr>
        <w:t xml:space="preserve"> </w:t>
      </w:r>
      <w:r>
        <w:t xml:space="preserve">no </w:t>
      </w:r>
      <w:r>
        <w:rPr>
          <w:spacing w:val="-2"/>
        </w:rPr>
        <w:t>básicos).</w:t>
      </w:r>
    </w:p>
    <w:sectPr w:rsidR="00A85D0F">
      <w:pgSz w:w="12240" w:h="15840"/>
      <w:pgMar w:top="2200" w:right="1320" w:bottom="960" w:left="1320" w:header="1005"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D2AEF" w14:textId="77777777" w:rsidR="00A524D0" w:rsidRDefault="00A524D0">
      <w:r>
        <w:separator/>
      </w:r>
    </w:p>
  </w:endnote>
  <w:endnote w:type="continuationSeparator" w:id="0">
    <w:p w14:paraId="52BDA610" w14:textId="77777777" w:rsidR="00A524D0" w:rsidRDefault="00A52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CEE42" w14:textId="77777777" w:rsidR="00A85D0F" w:rsidRDefault="00000000">
    <w:pPr>
      <w:pStyle w:val="BodyText"/>
      <w:spacing w:line="14" w:lineRule="auto"/>
      <w:rPr>
        <w:sz w:val="20"/>
      </w:rPr>
    </w:pPr>
    <w:r>
      <w:rPr>
        <w:noProof/>
      </w:rPr>
      <mc:AlternateContent>
        <mc:Choice Requires="wps">
          <w:drawing>
            <wp:anchor distT="0" distB="0" distL="0" distR="0" simplePos="0" relativeHeight="487448064" behindDoc="1" locked="0" layoutInCell="1" allowOverlap="1" wp14:anchorId="6D73026E" wp14:editId="70312214">
              <wp:simplePos x="0" y="0"/>
              <wp:positionH relativeFrom="page">
                <wp:posOffset>901747</wp:posOffset>
              </wp:positionH>
              <wp:positionV relativeFrom="page">
                <wp:posOffset>9432831</wp:posOffset>
              </wp:positionV>
              <wp:extent cx="78105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165100"/>
                      </a:xfrm>
                      <a:prstGeom prst="rect">
                        <a:avLst/>
                      </a:prstGeom>
                    </wps:spPr>
                    <wps:txbx>
                      <w:txbxContent>
                        <w:p w14:paraId="5818ED04" w14:textId="77777777" w:rsidR="00A85D0F" w:rsidRDefault="00000000">
                          <w:pPr>
                            <w:spacing w:line="244" w:lineRule="exact"/>
                            <w:ind w:left="20"/>
                            <w:rPr>
                              <w:b/>
                            </w:rPr>
                          </w:pPr>
                          <w:r>
                            <w:rPr>
                              <w:color w:val="333333"/>
                            </w:rPr>
                            <w:t>Página</w:t>
                          </w:r>
                          <w:r>
                            <w:rPr>
                              <w:color w:val="333333"/>
                              <w:spacing w:val="-5"/>
                            </w:rPr>
                            <w:t xml:space="preserve"> </w:t>
                          </w:r>
                          <w:r>
                            <w:rPr>
                              <w:b/>
                              <w:color w:val="333333"/>
                            </w:rPr>
                            <w:fldChar w:fldCharType="begin"/>
                          </w:r>
                          <w:r>
                            <w:rPr>
                              <w:b/>
                              <w:color w:val="333333"/>
                            </w:rPr>
                            <w:instrText xml:space="preserve"> PAGE </w:instrText>
                          </w:r>
                          <w:r>
                            <w:rPr>
                              <w:b/>
                              <w:color w:val="333333"/>
                            </w:rPr>
                            <w:fldChar w:fldCharType="separate"/>
                          </w:r>
                          <w:r>
                            <w:rPr>
                              <w:b/>
                              <w:color w:val="333333"/>
                            </w:rPr>
                            <w:t>1</w:t>
                          </w:r>
                          <w:r>
                            <w:rPr>
                              <w:b/>
                              <w:color w:val="333333"/>
                            </w:rPr>
                            <w:fldChar w:fldCharType="end"/>
                          </w:r>
                          <w:r>
                            <w:rPr>
                              <w:b/>
                              <w:color w:val="333333"/>
                              <w:spacing w:val="-5"/>
                            </w:rPr>
                            <w:t xml:space="preserve"> </w:t>
                          </w:r>
                          <w:r>
                            <w:rPr>
                              <w:color w:val="333333"/>
                            </w:rPr>
                            <w:t>de</w:t>
                          </w:r>
                          <w:r>
                            <w:rPr>
                              <w:color w:val="333333"/>
                              <w:spacing w:val="-4"/>
                            </w:rPr>
                            <w:t xml:space="preserve"> </w:t>
                          </w:r>
                          <w:r>
                            <w:rPr>
                              <w:b/>
                              <w:color w:val="333333"/>
                              <w:spacing w:val="-10"/>
                            </w:rPr>
                            <w:fldChar w:fldCharType="begin"/>
                          </w:r>
                          <w:r>
                            <w:rPr>
                              <w:b/>
                              <w:color w:val="333333"/>
                              <w:spacing w:val="-10"/>
                            </w:rPr>
                            <w:instrText xml:space="preserve"> NUMPAGES </w:instrText>
                          </w:r>
                          <w:r>
                            <w:rPr>
                              <w:b/>
                              <w:color w:val="333333"/>
                              <w:spacing w:val="-10"/>
                            </w:rPr>
                            <w:fldChar w:fldCharType="separate"/>
                          </w:r>
                          <w:r>
                            <w:rPr>
                              <w:b/>
                              <w:color w:val="333333"/>
                              <w:spacing w:val="-10"/>
                            </w:rPr>
                            <w:t>7</w:t>
                          </w:r>
                          <w:r>
                            <w:rPr>
                              <w:b/>
                              <w:color w:val="333333"/>
                              <w:spacing w:val="-10"/>
                            </w:rPr>
                            <w:fldChar w:fldCharType="end"/>
                          </w:r>
                        </w:p>
                      </w:txbxContent>
                    </wps:txbx>
                    <wps:bodyPr wrap="square" lIns="0" tIns="0" rIns="0" bIns="0" rtlCol="0">
                      <a:noAutofit/>
                    </wps:bodyPr>
                  </wps:wsp>
                </a:graphicData>
              </a:graphic>
            </wp:anchor>
          </w:drawing>
        </mc:Choice>
        <mc:Fallback>
          <w:pict>
            <v:shapetype w14:anchorId="6D73026E" id="_x0000_t202" coordsize="21600,21600" o:spt="202" path="m,l,21600r21600,l21600,xe">
              <v:stroke joinstyle="miter"/>
              <v:path gradientshapeok="t" o:connecttype="rect"/>
            </v:shapetype>
            <v:shape id="Textbox 1" o:spid="_x0000_s1026" type="#_x0000_t202" style="position:absolute;margin-left:71pt;margin-top:742.75pt;width:61.5pt;height:13pt;z-index:-1586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" filled="f" stroked="f">
              <v:textbox inset="0,0,0,0">
                <w:txbxContent>
                  <w:p w14:paraId="5818ED04" w14:textId="77777777" w:rsidR="00A85D0F" w:rsidRDefault="00000000">
                    <w:pPr>
                      <w:spacing w:line="244" w:lineRule="exact"/>
                      <w:ind w:left="20"/>
                      <w:rPr>
                        <w:b/>
                      </w:rPr>
                    </w:pPr>
                    <w:r>
                      <w:rPr>
                        <w:color w:val="333333"/>
                      </w:rPr>
                      <w:t>Página</w:t>
                    </w:r>
                    <w:r>
                      <w:rPr>
                        <w:color w:val="333333"/>
                        <w:spacing w:val="-5"/>
                      </w:rPr>
                      <w:t xml:space="preserve"> </w:t>
                    </w:r>
                    <w:r>
                      <w:rPr>
                        <w:b/>
                        <w:color w:val="333333"/>
                      </w:rPr>
                      <w:fldChar w:fldCharType="begin"/>
                    </w:r>
                    <w:r>
                      <w:rPr>
                        <w:b/>
                        <w:color w:val="333333"/>
                      </w:rPr>
                      <w:instrText xml:space="preserve"> PAGE </w:instrText>
                    </w:r>
                    <w:r>
                      <w:rPr>
                        <w:b/>
                        <w:color w:val="333333"/>
                      </w:rPr>
                      <w:fldChar w:fldCharType="separate"/>
                    </w:r>
                    <w:r>
                      <w:rPr>
                        <w:b/>
                        <w:color w:val="333333"/>
                      </w:rPr>
                      <w:t>1</w:t>
                    </w:r>
                    <w:r>
                      <w:rPr>
                        <w:b/>
                        <w:color w:val="333333"/>
                      </w:rPr>
                      <w:fldChar w:fldCharType="end"/>
                    </w:r>
                    <w:r>
                      <w:rPr>
                        <w:b/>
                        <w:color w:val="333333"/>
                        <w:spacing w:val="-5"/>
                      </w:rPr>
                      <w:t xml:space="preserve"> </w:t>
                    </w:r>
                    <w:r>
                      <w:rPr>
                        <w:color w:val="333333"/>
                      </w:rPr>
                      <w:t>de</w:t>
                    </w:r>
                    <w:r>
                      <w:rPr>
                        <w:color w:val="333333"/>
                        <w:spacing w:val="-4"/>
                      </w:rPr>
                      <w:t xml:space="preserve"> </w:t>
                    </w:r>
                    <w:r>
                      <w:rPr>
                        <w:b/>
                        <w:color w:val="333333"/>
                        <w:spacing w:val="-10"/>
                      </w:rPr>
                      <w:fldChar w:fldCharType="begin"/>
                    </w:r>
                    <w:r>
                      <w:rPr>
                        <w:b/>
                        <w:color w:val="333333"/>
                        <w:spacing w:val="-10"/>
                      </w:rPr>
                      <w:instrText xml:space="preserve"> NUMPAGES </w:instrText>
                    </w:r>
                    <w:r>
                      <w:rPr>
                        <w:b/>
                        <w:color w:val="333333"/>
                        <w:spacing w:val="-10"/>
                      </w:rPr>
                      <w:fldChar w:fldCharType="separate"/>
                    </w:r>
                    <w:r>
                      <w:rPr>
                        <w:b/>
                        <w:color w:val="333333"/>
                        <w:spacing w:val="-10"/>
                      </w:rPr>
                      <w:t>7</w:t>
                    </w:r>
                    <w:r>
                      <w:rPr>
                        <w:b/>
                        <w:color w:val="333333"/>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448576" behindDoc="1" locked="0" layoutInCell="1" allowOverlap="1" wp14:anchorId="27F55DAA" wp14:editId="0B171B1A">
              <wp:simplePos x="0" y="0"/>
              <wp:positionH relativeFrom="page">
                <wp:posOffset>2766280</wp:posOffset>
              </wp:positionH>
              <wp:positionV relativeFrom="page">
                <wp:posOffset>9432831</wp:posOffset>
              </wp:positionV>
              <wp:extent cx="2243455"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3455" cy="165100"/>
                      </a:xfrm>
                      <a:prstGeom prst="rect">
                        <a:avLst/>
                      </a:prstGeom>
                    </wps:spPr>
                    <wps:txbx>
                      <w:txbxContent>
                        <w:p w14:paraId="5704A379" w14:textId="77777777" w:rsidR="00A85D0F" w:rsidRDefault="00000000">
                          <w:pPr>
                            <w:pStyle w:val="BodyText"/>
                            <w:spacing w:line="244" w:lineRule="exact"/>
                            <w:ind w:left="20"/>
                          </w:pPr>
                          <w:r>
                            <w:rPr>
                              <w:color w:val="333333"/>
                            </w:rPr>
                            <w:t>Fecha</w:t>
                          </w:r>
                          <w:r>
                            <w:rPr>
                              <w:color w:val="333333"/>
                              <w:spacing w:val="-6"/>
                            </w:rPr>
                            <w:t xml:space="preserve"> </w:t>
                          </w:r>
                          <w:r>
                            <w:rPr>
                              <w:color w:val="333333"/>
                            </w:rPr>
                            <w:t>de</w:t>
                          </w:r>
                          <w:r>
                            <w:rPr>
                              <w:color w:val="333333"/>
                              <w:spacing w:val="-6"/>
                            </w:rPr>
                            <w:t xml:space="preserve"> </w:t>
                          </w:r>
                          <w:r>
                            <w:rPr>
                              <w:color w:val="333333"/>
                            </w:rPr>
                            <w:t>entrada</w:t>
                          </w:r>
                          <w:r>
                            <w:rPr>
                              <w:color w:val="333333"/>
                              <w:spacing w:val="-7"/>
                            </w:rPr>
                            <w:t xml:space="preserve"> </w:t>
                          </w:r>
                          <w:r>
                            <w:rPr>
                              <w:color w:val="333333"/>
                            </w:rPr>
                            <w:t>en</w:t>
                          </w:r>
                          <w:r>
                            <w:rPr>
                              <w:color w:val="333333"/>
                              <w:spacing w:val="-7"/>
                            </w:rPr>
                            <w:t xml:space="preserve"> </w:t>
                          </w:r>
                          <w:r>
                            <w:rPr>
                              <w:color w:val="333333"/>
                            </w:rPr>
                            <w:t>vigor:</w:t>
                          </w:r>
                          <w:r>
                            <w:rPr>
                              <w:color w:val="333333"/>
                              <w:spacing w:val="-5"/>
                            </w:rPr>
                            <w:t xml:space="preserve"> </w:t>
                          </w:r>
                          <w:r>
                            <w:rPr>
                              <w:color w:val="333333"/>
                              <w:spacing w:val="-2"/>
                            </w:rPr>
                            <w:t>01/01/2017</w:t>
                          </w:r>
                        </w:p>
                      </w:txbxContent>
                    </wps:txbx>
                    <wps:bodyPr wrap="square" lIns="0" tIns="0" rIns="0" bIns="0" rtlCol="0">
                      <a:noAutofit/>
                    </wps:bodyPr>
                  </wps:wsp>
                </a:graphicData>
              </a:graphic>
            </wp:anchor>
          </w:drawing>
        </mc:Choice>
        <mc:Fallback>
          <w:pict>
            <v:shape w14:anchorId="27F55DAA" id="Textbox 2" o:spid="_x0000_s1027" type="#_x0000_t202" style="position:absolute;margin-left:217.8pt;margin-top:742.75pt;width:176.65pt;height:13pt;z-index:-1586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" filled="f" stroked="f">
              <v:textbox inset="0,0,0,0">
                <w:txbxContent>
                  <w:p w14:paraId="5704A379" w14:textId="77777777" w:rsidR="00A85D0F" w:rsidRDefault="00000000">
                    <w:pPr>
                      <w:pStyle w:val="BodyText"/>
                      <w:spacing w:line="244" w:lineRule="exact"/>
                      <w:ind w:left="20"/>
                    </w:pPr>
                    <w:r>
                      <w:rPr>
                        <w:color w:val="333333"/>
                      </w:rPr>
                      <w:t>Fecha</w:t>
                    </w:r>
                    <w:r>
                      <w:rPr>
                        <w:color w:val="333333"/>
                        <w:spacing w:val="-6"/>
                      </w:rPr>
                      <w:t xml:space="preserve"> </w:t>
                    </w:r>
                    <w:r>
                      <w:rPr>
                        <w:color w:val="333333"/>
                      </w:rPr>
                      <w:t>de</w:t>
                    </w:r>
                    <w:r>
                      <w:rPr>
                        <w:color w:val="333333"/>
                        <w:spacing w:val="-6"/>
                      </w:rPr>
                      <w:t xml:space="preserve"> </w:t>
                    </w:r>
                    <w:r>
                      <w:rPr>
                        <w:color w:val="333333"/>
                      </w:rPr>
                      <w:t>entrada</w:t>
                    </w:r>
                    <w:r>
                      <w:rPr>
                        <w:color w:val="333333"/>
                        <w:spacing w:val="-7"/>
                      </w:rPr>
                      <w:t xml:space="preserve"> </w:t>
                    </w:r>
                    <w:r>
                      <w:rPr>
                        <w:color w:val="333333"/>
                      </w:rPr>
                      <w:t>en</w:t>
                    </w:r>
                    <w:r>
                      <w:rPr>
                        <w:color w:val="333333"/>
                        <w:spacing w:val="-7"/>
                      </w:rPr>
                      <w:t xml:space="preserve"> </w:t>
                    </w:r>
                    <w:r>
                      <w:rPr>
                        <w:color w:val="333333"/>
                      </w:rPr>
                      <w:t>vigor:</w:t>
                    </w:r>
                    <w:r>
                      <w:rPr>
                        <w:color w:val="333333"/>
                        <w:spacing w:val="-5"/>
                      </w:rPr>
                      <w:t xml:space="preserve"> </w:t>
                    </w:r>
                    <w:r>
                      <w:rPr>
                        <w:color w:val="333333"/>
                        <w:spacing w:val="-2"/>
                      </w:rPr>
                      <w:t>01/01/2017</w:t>
                    </w:r>
                  </w:p>
                </w:txbxContent>
              </v:textbox>
              <w10:wrap anchorx="page" anchory="page"/>
            </v:shape>
          </w:pict>
        </mc:Fallback>
      </mc:AlternateContent>
    </w:r>
    <w:r>
      <w:rPr>
        <w:noProof/>
      </w:rPr>
      <mc:AlternateContent>
        <mc:Choice Requires="wps">
          <w:drawing>
            <wp:anchor distT="0" distB="0" distL="0" distR="0" simplePos="0" relativeHeight="487449088" behindDoc="1" locked="0" layoutInCell="1" allowOverlap="1" wp14:anchorId="10776DD8" wp14:editId="50BDB030">
              <wp:simplePos x="0" y="0"/>
              <wp:positionH relativeFrom="page">
                <wp:posOffset>6175456</wp:posOffset>
              </wp:positionH>
              <wp:positionV relativeFrom="page">
                <wp:posOffset>9432831</wp:posOffset>
              </wp:positionV>
              <wp:extent cx="697230" cy="165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 cy="165100"/>
                      </a:xfrm>
                      <a:prstGeom prst="rect">
                        <a:avLst/>
                      </a:prstGeom>
                    </wps:spPr>
                    <wps:txbx>
                      <w:txbxContent>
                        <w:p w14:paraId="6BF41EE8" w14:textId="77777777" w:rsidR="00A85D0F" w:rsidRDefault="00000000">
                          <w:pPr>
                            <w:pStyle w:val="BodyText"/>
                            <w:spacing w:line="244" w:lineRule="exact"/>
                            <w:ind w:left="20"/>
                          </w:pPr>
                          <w:r>
                            <w:rPr>
                              <w:color w:val="333333"/>
                            </w:rPr>
                            <w:t>Versión</w:t>
                          </w:r>
                          <w:r>
                            <w:rPr>
                              <w:color w:val="333333"/>
                              <w:spacing w:val="-7"/>
                            </w:rPr>
                            <w:t xml:space="preserve"> </w:t>
                          </w:r>
                          <w:r>
                            <w:rPr>
                              <w:color w:val="333333"/>
                            </w:rPr>
                            <w:t>#:</w:t>
                          </w:r>
                          <w:r>
                            <w:rPr>
                              <w:color w:val="333333"/>
                              <w:spacing w:val="-5"/>
                            </w:rPr>
                            <w:t xml:space="preserve"> </w:t>
                          </w:r>
                          <w:r>
                            <w:rPr>
                              <w:color w:val="333333"/>
                              <w:spacing w:val="-10"/>
                            </w:rPr>
                            <w:t>9</w:t>
                          </w:r>
                        </w:p>
                      </w:txbxContent>
                    </wps:txbx>
                    <wps:bodyPr wrap="square" lIns="0" tIns="0" rIns="0" bIns="0" rtlCol="0">
                      <a:noAutofit/>
                    </wps:bodyPr>
                  </wps:wsp>
                </a:graphicData>
              </a:graphic>
            </wp:anchor>
          </w:drawing>
        </mc:Choice>
        <mc:Fallback>
          <w:pict>
            <v:shape w14:anchorId="10776DD8" id="Textbox 3" o:spid="_x0000_s1028" type="#_x0000_t202" style="position:absolute;margin-left:486.25pt;margin-top:742.75pt;width:54.9pt;height:13pt;z-index:-1586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" filled="f" stroked="f">
              <v:textbox inset="0,0,0,0">
                <w:txbxContent>
                  <w:p w14:paraId="6BF41EE8" w14:textId="77777777" w:rsidR="00A85D0F" w:rsidRDefault="00000000">
                    <w:pPr>
                      <w:pStyle w:val="BodyText"/>
                      <w:spacing w:line="244" w:lineRule="exact"/>
                      <w:ind w:left="20"/>
                    </w:pPr>
                    <w:r>
                      <w:rPr>
                        <w:color w:val="333333"/>
                      </w:rPr>
                      <w:t>Versión</w:t>
                    </w:r>
                    <w:r>
                      <w:rPr>
                        <w:color w:val="333333"/>
                        <w:spacing w:val="-7"/>
                      </w:rPr>
                      <w:t xml:space="preserve"> </w:t>
                    </w:r>
                    <w:r>
                      <w:rPr>
                        <w:color w:val="333333"/>
                      </w:rPr>
                      <w:t>#:</w:t>
                    </w:r>
                    <w:r>
                      <w:rPr>
                        <w:color w:val="333333"/>
                        <w:spacing w:val="-5"/>
                      </w:rPr>
                      <w:t xml:space="preserve"> </w:t>
                    </w:r>
                    <w:r>
                      <w:rPr>
                        <w:color w:val="333333"/>
                        <w:spacing w:val="-10"/>
                      </w:rPr>
                      <w:t>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605D1" w14:textId="77777777" w:rsidR="00A85D0F" w:rsidRDefault="00000000">
    <w:pPr>
      <w:pStyle w:val="BodyText"/>
      <w:spacing w:line="14" w:lineRule="auto"/>
      <w:rPr>
        <w:sz w:val="20"/>
      </w:rPr>
    </w:pPr>
    <w:r>
      <w:rPr>
        <w:noProof/>
      </w:rPr>
      <mc:AlternateContent>
        <mc:Choice Requires="wps">
          <w:drawing>
            <wp:anchor distT="0" distB="0" distL="0" distR="0" simplePos="0" relativeHeight="251656192" behindDoc="1" locked="0" layoutInCell="1" allowOverlap="1" wp14:anchorId="3BC29085" wp14:editId="322F2019">
              <wp:simplePos x="0" y="0"/>
              <wp:positionH relativeFrom="page">
                <wp:posOffset>901747</wp:posOffset>
              </wp:positionH>
              <wp:positionV relativeFrom="page">
                <wp:posOffset>9432831</wp:posOffset>
              </wp:positionV>
              <wp:extent cx="781050" cy="1651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165100"/>
                      </a:xfrm>
                      <a:prstGeom prst="rect">
                        <a:avLst/>
                      </a:prstGeom>
                    </wps:spPr>
                    <wps:txbx>
                      <w:txbxContent>
                        <w:p w14:paraId="6F49A0E6" w14:textId="77777777" w:rsidR="00A85D0F" w:rsidRDefault="00000000">
                          <w:pPr>
                            <w:spacing w:line="244" w:lineRule="exact"/>
                            <w:ind w:left="20"/>
                            <w:rPr>
                              <w:b/>
                            </w:rPr>
                          </w:pPr>
                          <w:r>
                            <w:rPr>
                              <w:color w:val="333333"/>
                            </w:rPr>
                            <w:t>Página</w:t>
                          </w:r>
                          <w:r>
                            <w:rPr>
                              <w:color w:val="333333"/>
                              <w:spacing w:val="-5"/>
                            </w:rPr>
                            <w:t xml:space="preserve"> </w:t>
                          </w:r>
                          <w:r>
                            <w:rPr>
                              <w:b/>
                              <w:color w:val="333333"/>
                            </w:rPr>
                            <w:fldChar w:fldCharType="begin"/>
                          </w:r>
                          <w:r>
                            <w:rPr>
                              <w:b/>
                              <w:color w:val="333333"/>
                            </w:rPr>
                            <w:instrText xml:space="preserve"> PAGE </w:instrText>
                          </w:r>
                          <w:r>
                            <w:rPr>
                              <w:b/>
                              <w:color w:val="333333"/>
                            </w:rPr>
                            <w:fldChar w:fldCharType="separate"/>
                          </w:r>
                          <w:r>
                            <w:rPr>
                              <w:b/>
                              <w:color w:val="333333"/>
                            </w:rPr>
                            <w:t>2</w:t>
                          </w:r>
                          <w:r>
                            <w:rPr>
                              <w:b/>
                              <w:color w:val="333333"/>
                            </w:rPr>
                            <w:fldChar w:fldCharType="end"/>
                          </w:r>
                          <w:r>
                            <w:rPr>
                              <w:b/>
                              <w:color w:val="333333"/>
                              <w:spacing w:val="-5"/>
                            </w:rPr>
                            <w:t xml:space="preserve"> </w:t>
                          </w:r>
                          <w:r>
                            <w:rPr>
                              <w:color w:val="333333"/>
                            </w:rPr>
                            <w:t>de</w:t>
                          </w:r>
                          <w:r>
                            <w:rPr>
                              <w:color w:val="333333"/>
                              <w:spacing w:val="-4"/>
                            </w:rPr>
                            <w:t xml:space="preserve"> </w:t>
                          </w:r>
                          <w:r>
                            <w:rPr>
                              <w:b/>
                              <w:color w:val="333333"/>
                              <w:spacing w:val="-10"/>
                            </w:rPr>
                            <w:fldChar w:fldCharType="begin"/>
                          </w:r>
                          <w:r>
                            <w:rPr>
                              <w:b/>
                              <w:color w:val="333333"/>
                              <w:spacing w:val="-10"/>
                            </w:rPr>
                            <w:instrText xml:space="preserve"> NUMPAGES </w:instrText>
                          </w:r>
                          <w:r>
                            <w:rPr>
                              <w:b/>
                              <w:color w:val="333333"/>
                              <w:spacing w:val="-10"/>
                            </w:rPr>
                            <w:fldChar w:fldCharType="separate"/>
                          </w:r>
                          <w:r>
                            <w:rPr>
                              <w:b/>
                              <w:color w:val="333333"/>
                              <w:spacing w:val="-10"/>
                            </w:rPr>
                            <w:t>7</w:t>
                          </w:r>
                          <w:r>
                            <w:rPr>
                              <w:b/>
                              <w:color w:val="333333"/>
                              <w:spacing w:val="-10"/>
                            </w:rPr>
                            <w:fldChar w:fldCharType="end"/>
                          </w:r>
                        </w:p>
                      </w:txbxContent>
                    </wps:txbx>
                    <wps:bodyPr wrap="square" lIns="0" tIns="0" rIns="0" bIns="0" rtlCol="0">
                      <a:noAutofit/>
                    </wps:bodyPr>
                  </wps:wsp>
                </a:graphicData>
              </a:graphic>
            </wp:anchor>
          </w:drawing>
        </mc:Choice>
        <mc:Fallback>
          <w:pict>
            <v:shapetype w14:anchorId="3BC29085" id="_x0000_t202" coordsize="21600,21600" o:spt="202" path="m,l,21600r21600,l21600,xe">
              <v:stroke joinstyle="miter"/>
              <v:path gradientshapeok="t" o:connecttype="rect"/>
            </v:shapetype>
            <v:shape id="Textbox 18" o:spid="_x0000_s1029" type="#_x0000_t202" style="position:absolute;margin-left:71pt;margin-top:742.75pt;width:61.5pt;height:13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" filled="f" stroked="f">
              <v:textbox inset="0,0,0,0">
                <w:txbxContent>
                  <w:p w14:paraId="6F49A0E6" w14:textId="77777777" w:rsidR="00A85D0F" w:rsidRDefault="00000000">
                    <w:pPr>
                      <w:spacing w:line="244" w:lineRule="exact"/>
                      <w:ind w:left="20"/>
                      <w:rPr>
                        <w:b/>
                      </w:rPr>
                    </w:pPr>
                    <w:r>
                      <w:rPr>
                        <w:color w:val="333333"/>
                      </w:rPr>
                      <w:t>Página</w:t>
                    </w:r>
                    <w:r>
                      <w:rPr>
                        <w:color w:val="333333"/>
                        <w:spacing w:val="-5"/>
                      </w:rPr>
                      <w:t xml:space="preserve"> </w:t>
                    </w:r>
                    <w:r>
                      <w:rPr>
                        <w:b/>
                        <w:color w:val="333333"/>
                      </w:rPr>
                      <w:fldChar w:fldCharType="begin"/>
                    </w:r>
                    <w:r>
                      <w:rPr>
                        <w:b/>
                        <w:color w:val="333333"/>
                      </w:rPr>
                      <w:instrText xml:space="preserve"> PAGE </w:instrText>
                    </w:r>
                    <w:r>
                      <w:rPr>
                        <w:b/>
                        <w:color w:val="333333"/>
                      </w:rPr>
                      <w:fldChar w:fldCharType="separate"/>
                    </w:r>
                    <w:r>
                      <w:rPr>
                        <w:b/>
                        <w:color w:val="333333"/>
                      </w:rPr>
                      <w:t>2</w:t>
                    </w:r>
                    <w:r>
                      <w:rPr>
                        <w:b/>
                        <w:color w:val="333333"/>
                      </w:rPr>
                      <w:fldChar w:fldCharType="end"/>
                    </w:r>
                    <w:r>
                      <w:rPr>
                        <w:b/>
                        <w:color w:val="333333"/>
                        <w:spacing w:val="-5"/>
                      </w:rPr>
                      <w:t xml:space="preserve"> </w:t>
                    </w:r>
                    <w:r>
                      <w:rPr>
                        <w:color w:val="333333"/>
                      </w:rPr>
                      <w:t>de</w:t>
                    </w:r>
                    <w:r>
                      <w:rPr>
                        <w:color w:val="333333"/>
                        <w:spacing w:val="-4"/>
                      </w:rPr>
                      <w:t xml:space="preserve"> </w:t>
                    </w:r>
                    <w:r>
                      <w:rPr>
                        <w:b/>
                        <w:color w:val="333333"/>
                        <w:spacing w:val="-10"/>
                      </w:rPr>
                      <w:fldChar w:fldCharType="begin"/>
                    </w:r>
                    <w:r>
                      <w:rPr>
                        <w:b/>
                        <w:color w:val="333333"/>
                        <w:spacing w:val="-10"/>
                      </w:rPr>
                      <w:instrText xml:space="preserve"> NUMPAGES </w:instrText>
                    </w:r>
                    <w:r>
                      <w:rPr>
                        <w:b/>
                        <w:color w:val="333333"/>
                        <w:spacing w:val="-10"/>
                      </w:rPr>
                      <w:fldChar w:fldCharType="separate"/>
                    </w:r>
                    <w:r>
                      <w:rPr>
                        <w:b/>
                        <w:color w:val="333333"/>
                        <w:spacing w:val="-10"/>
                      </w:rPr>
                      <w:t>7</w:t>
                    </w:r>
                    <w:r>
                      <w:rPr>
                        <w:b/>
                        <w:color w:val="333333"/>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54EF3A7E" wp14:editId="78A3E4B0">
              <wp:simplePos x="0" y="0"/>
              <wp:positionH relativeFrom="page">
                <wp:posOffset>2766280</wp:posOffset>
              </wp:positionH>
              <wp:positionV relativeFrom="page">
                <wp:posOffset>9432831</wp:posOffset>
              </wp:positionV>
              <wp:extent cx="2243455" cy="1651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3455" cy="165100"/>
                      </a:xfrm>
                      <a:prstGeom prst="rect">
                        <a:avLst/>
                      </a:prstGeom>
                    </wps:spPr>
                    <wps:txbx>
                      <w:txbxContent>
                        <w:p w14:paraId="2370DA42" w14:textId="77777777" w:rsidR="00A85D0F" w:rsidRDefault="00000000">
                          <w:pPr>
                            <w:pStyle w:val="BodyText"/>
                            <w:spacing w:line="244" w:lineRule="exact"/>
                            <w:ind w:left="20"/>
                          </w:pPr>
                          <w:r>
                            <w:rPr>
                              <w:color w:val="333333"/>
                            </w:rPr>
                            <w:t>Fecha</w:t>
                          </w:r>
                          <w:r>
                            <w:rPr>
                              <w:color w:val="333333"/>
                              <w:spacing w:val="-6"/>
                            </w:rPr>
                            <w:t xml:space="preserve"> </w:t>
                          </w:r>
                          <w:r>
                            <w:rPr>
                              <w:color w:val="333333"/>
                            </w:rPr>
                            <w:t>de</w:t>
                          </w:r>
                          <w:r>
                            <w:rPr>
                              <w:color w:val="333333"/>
                              <w:spacing w:val="-6"/>
                            </w:rPr>
                            <w:t xml:space="preserve"> </w:t>
                          </w:r>
                          <w:r>
                            <w:rPr>
                              <w:color w:val="333333"/>
                            </w:rPr>
                            <w:t>entrada</w:t>
                          </w:r>
                          <w:r>
                            <w:rPr>
                              <w:color w:val="333333"/>
                              <w:spacing w:val="-7"/>
                            </w:rPr>
                            <w:t xml:space="preserve"> </w:t>
                          </w:r>
                          <w:r>
                            <w:rPr>
                              <w:color w:val="333333"/>
                            </w:rPr>
                            <w:t>en</w:t>
                          </w:r>
                          <w:r>
                            <w:rPr>
                              <w:color w:val="333333"/>
                              <w:spacing w:val="-7"/>
                            </w:rPr>
                            <w:t xml:space="preserve"> </w:t>
                          </w:r>
                          <w:r>
                            <w:rPr>
                              <w:color w:val="333333"/>
                            </w:rPr>
                            <w:t>vigor:</w:t>
                          </w:r>
                          <w:r>
                            <w:rPr>
                              <w:color w:val="333333"/>
                              <w:spacing w:val="-5"/>
                            </w:rPr>
                            <w:t xml:space="preserve"> </w:t>
                          </w:r>
                          <w:r>
                            <w:rPr>
                              <w:color w:val="333333"/>
                              <w:spacing w:val="-2"/>
                            </w:rPr>
                            <w:t>01/01/2017</w:t>
                          </w:r>
                        </w:p>
                      </w:txbxContent>
                    </wps:txbx>
                    <wps:bodyPr wrap="square" lIns="0" tIns="0" rIns="0" bIns="0" rtlCol="0">
                      <a:noAutofit/>
                    </wps:bodyPr>
                  </wps:wsp>
                </a:graphicData>
              </a:graphic>
            </wp:anchor>
          </w:drawing>
        </mc:Choice>
        <mc:Fallback>
          <w:pict>
            <v:shape w14:anchorId="54EF3A7E" id="Textbox 19" o:spid="_x0000_s1030" type="#_x0000_t202" style="position:absolute;margin-left:217.8pt;margin-top:742.75pt;width:176.65pt;height: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" filled="f" stroked="f">
              <v:textbox inset="0,0,0,0">
                <w:txbxContent>
                  <w:p w14:paraId="2370DA42" w14:textId="77777777" w:rsidR="00A85D0F" w:rsidRDefault="00000000">
                    <w:pPr>
                      <w:pStyle w:val="BodyText"/>
                      <w:spacing w:line="244" w:lineRule="exact"/>
                      <w:ind w:left="20"/>
                    </w:pPr>
                    <w:r>
                      <w:rPr>
                        <w:color w:val="333333"/>
                      </w:rPr>
                      <w:t>Fecha</w:t>
                    </w:r>
                    <w:r>
                      <w:rPr>
                        <w:color w:val="333333"/>
                        <w:spacing w:val="-6"/>
                      </w:rPr>
                      <w:t xml:space="preserve"> </w:t>
                    </w:r>
                    <w:r>
                      <w:rPr>
                        <w:color w:val="333333"/>
                      </w:rPr>
                      <w:t>de</w:t>
                    </w:r>
                    <w:r>
                      <w:rPr>
                        <w:color w:val="333333"/>
                        <w:spacing w:val="-6"/>
                      </w:rPr>
                      <w:t xml:space="preserve"> </w:t>
                    </w:r>
                    <w:r>
                      <w:rPr>
                        <w:color w:val="333333"/>
                      </w:rPr>
                      <w:t>entrada</w:t>
                    </w:r>
                    <w:r>
                      <w:rPr>
                        <w:color w:val="333333"/>
                        <w:spacing w:val="-7"/>
                      </w:rPr>
                      <w:t xml:space="preserve"> </w:t>
                    </w:r>
                    <w:r>
                      <w:rPr>
                        <w:color w:val="333333"/>
                      </w:rPr>
                      <w:t>en</w:t>
                    </w:r>
                    <w:r>
                      <w:rPr>
                        <w:color w:val="333333"/>
                        <w:spacing w:val="-7"/>
                      </w:rPr>
                      <w:t xml:space="preserve"> </w:t>
                    </w:r>
                    <w:r>
                      <w:rPr>
                        <w:color w:val="333333"/>
                      </w:rPr>
                      <w:t>vigor:</w:t>
                    </w:r>
                    <w:r>
                      <w:rPr>
                        <w:color w:val="333333"/>
                        <w:spacing w:val="-5"/>
                      </w:rPr>
                      <w:t xml:space="preserve"> </w:t>
                    </w:r>
                    <w:r>
                      <w:rPr>
                        <w:color w:val="333333"/>
                        <w:spacing w:val="-2"/>
                      </w:rPr>
                      <w:t>01/01/2017</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428929E0" wp14:editId="23184C9F">
              <wp:simplePos x="0" y="0"/>
              <wp:positionH relativeFrom="page">
                <wp:posOffset>6175456</wp:posOffset>
              </wp:positionH>
              <wp:positionV relativeFrom="page">
                <wp:posOffset>9432831</wp:posOffset>
              </wp:positionV>
              <wp:extent cx="697230" cy="1651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 cy="165100"/>
                      </a:xfrm>
                      <a:prstGeom prst="rect">
                        <a:avLst/>
                      </a:prstGeom>
                    </wps:spPr>
                    <wps:txbx>
                      <w:txbxContent>
                        <w:p w14:paraId="183BADF4" w14:textId="77777777" w:rsidR="00A85D0F" w:rsidRDefault="00000000">
                          <w:pPr>
                            <w:pStyle w:val="BodyText"/>
                            <w:spacing w:line="244" w:lineRule="exact"/>
                            <w:ind w:left="20"/>
                          </w:pPr>
                          <w:r>
                            <w:rPr>
                              <w:color w:val="333333"/>
                            </w:rPr>
                            <w:t>Versión</w:t>
                          </w:r>
                          <w:r>
                            <w:rPr>
                              <w:color w:val="333333"/>
                              <w:spacing w:val="-7"/>
                            </w:rPr>
                            <w:t xml:space="preserve"> </w:t>
                          </w:r>
                          <w:r>
                            <w:rPr>
                              <w:color w:val="333333"/>
                            </w:rPr>
                            <w:t>#:</w:t>
                          </w:r>
                          <w:r>
                            <w:rPr>
                              <w:color w:val="333333"/>
                              <w:spacing w:val="-5"/>
                            </w:rPr>
                            <w:t xml:space="preserve"> </w:t>
                          </w:r>
                          <w:r>
                            <w:rPr>
                              <w:color w:val="333333"/>
                              <w:spacing w:val="-10"/>
                            </w:rPr>
                            <w:t>9</w:t>
                          </w:r>
                        </w:p>
                      </w:txbxContent>
                    </wps:txbx>
                    <wps:bodyPr wrap="square" lIns="0" tIns="0" rIns="0" bIns="0" rtlCol="0">
                      <a:noAutofit/>
                    </wps:bodyPr>
                  </wps:wsp>
                </a:graphicData>
              </a:graphic>
            </wp:anchor>
          </w:drawing>
        </mc:Choice>
        <mc:Fallback>
          <w:pict>
            <v:shape w14:anchorId="428929E0" id="Textbox 20" o:spid="_x0000_s1031" type="#_x0000_t202" style="position:absolute;margin-left:486.25pt;margin-top:742.75pt;width:54.9pt;height:1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" filled="f" stroked="f">
              <v:textbox inset="0,0,0,0">
                <w:txbxContent>
                  <w:p w14:paraId="183BADF4" w14:textId="77777777" w:rsidR="00A85D0F" w:rsidRDefault="00000000">
                    <w:pPr>
                      <w:pStyle w:val="BodyText"/>
                      <w:spacing w:line="244" w:lineRule="exact"/>
                      <w:ind w:left="20"/>
                    </w:pPr>
                    <w:r>
                      <w:rPr>
                        <w:color w:val="333333"/>
                      </w:rPr>
                      <w:t>Versión</w:t>
                    </w:r>
                    <w:r>
                      <w:rPr>
                        <w:color w:val="333333"/>
                        <w:spacing w:val="-7"/>
                      </w:rPr>
                      <w:t xml:space="preserve"> </w:t>
                    </w:r>
                    <w:r>
                      <w:rPr>
                        <w:color w:val="333333"/>
                      </w:rPr>
                      <w:t>#:</w:t>
                    </w:r>
                    <w:r>
                      <w:rPr>
                        <w:color w:val="333333"/>
                        <w:spacing w:val="-5"/>
                      </w:rPr>
                      <w:t xml:space="preserve"> </w:t>
                    </w:r>
                    <w:r>
                      <w:rPr>
                        <w:color w:val="333333"/>
                        <w:spacing w:val="-10"/>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B0FA3" w14:textId="77777777" w:rsidR="00A524D0" w:rsidRDefault="00A524D0">
      <w:r>
        <w:separator/>
      </w:r>
    </w:p>
  </w:footnote>
  <w:footnote w:type="continuationSeparator" w:id="0">
    <w:p w14:paraId="04A63361" w14:textId="77777777" w:rsidR="00A524D0" w:rsidRDefault="00A52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4E9C4" w14:textId="77777777" w:rsidR="00A85D0F" w:rsidRDefault="00000000">
    <w:pPr>
      <w:pStyle w:val="BodyText"/>
      <w:spacing w:line="14" w:lineRule="auto"/>
      <w:rPr>
        <w:sz w:val="20"/>
      </w:rPr>
    </w:pPr>
    <w:r>
      <w:rPr>
        <w:noProof/>
      </w:rPr>
      <w:drawing>
        <wp:anchor distT="0" distB="0" distL="0" distR="0" simplePos="0" relativeHeight="251654144" behindDoc="1" locked="0" layoutInCell="1" allowOverlap="1" wp14:anchorId="181D0E89" wp14:editId="2DC3633B">
          <wp:simplePos x="0" y="0"/>
          <wp:positionH relativeFrom="page">
            <wp:posOffset>6302033</wp:posOffset>
          </wp:positionH>
          <wp:positionV relativeFrom="page">
            <wp:posOffset>638469</wp:posOffset>
          </wp:positionV>
          <wp:extent cx="377235" cy="764269"/>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377235" cy="7642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24203"/>
    <w:multiLevelType w:val="hybridMultilevel"/>
    <w:tmpl w:val="74161570"/>
    <w:lvl w:ilvl="0" w:tplc="BDEEDA12">
      <w:start w:val="23"/>
      <w:numFmt w:val="decimal"/>
      <w:lvlText w:val="%1."/>
      <w:lvlJc w:val="left"/>
      <w:pPr>
        <w:ind w:left="835" w:hanging="361"/>
        <w:jc w:val="right"/>
      </w:pPr>
      <w:rPr>
        <w:rFonts w:ascii="Calibri" w:eastAsia="Calibri" w:hAnsi="Calibri" w:cs="Calibri" w:hint="default"/>
        <w:b w:val="0"/>
        <w:bCs w:val="0"/>
        <w:i w:val="0"/>
        <w:iCs w:val="0"/>
        <w:spacing w:val="0"/>
        <w:w w:val="99"/>
        <w:sz w:val="22"/>
        <w:szCs w:val="22"/>
        <w:lang w:val="es-ES" w:eastAsia="en-US" w:bidi="ar-SA"/>
      </w:rPr>
    </w:lvl>
    <w:lvl w:ilvl="1" w:tplc="90884D78">
      <w:numFmt w:val="bullet"/>
      <w:lvlText w:val="•"/>
      <w:lvlJc w:val="left"/>
      <w:pPr>
        <w:ind w:left="1716" w:hanging="361"/>
      </w:pPr>
      <w:rPr>
        <w:rFonts w:hint="default"/>
        <w:lang w:val="es-ES" w:eastAsia="en-US" w:bidi="ar-SA"/>
      </w:rPr>
    </w:lvl>
    <w:lvl w:ilvl="2" w:tplc="4B4AABCC">
      <w:numFmt w:val="bullet"/>
      <w:lvlText w:val="•"/>
      <w:lvlJc w:val="left"/>
      <w:pPr>
        <w:ind w:left="2592" w:hanging="361"/>
      </w:pPr>
      <w:rPr>
        <w:rFonts w:hint="default"/>
        <w:lang w:val="es-ES" w:eastAsia="en-US" w:bidi="ar-SA"/>
      </w:rPr>
    </w:lvl>
    <w:lvl w:ilvl="3" w:tplc="40F2E75E">
      <w:numFmt w:val="bullet"/>
      <w:lvlText w:val="•"/>
      <w:lvlJc w:val="left"/>
      <w:pPr>
        <w:ind w:left="3468" w:hanging="361"/>
      </w:pPr>
      <w:rPr>
        <w:rFonts w:hint="default"/>
        <w:lang w:val="es-ES" w:eastAsia="en-US" w:bidi="ar-SA"/>
      </w:rPr>
    </w:lvl>
    <w:lvl w:ilvl="4" w:tplc="B88A2016">
      <w:numFmt w:val="bullet"/>
      <w:lvlText w:val="•"/>
      <w:lvlJc w:val="left"/>
      <w:pPr>
        <w:ind w:left="4344" w:hanging="361"/>
      </w:pPr>
      <w:rPr>
        <w:rFonts w:hint="default"/>
        <w:lang w:val="es-ES" w:eastAsia="en-US" w:bidi="ar-SA"/>
      </w:rPr>
    </w:lvl>
    <w:lvl w:ilvl="5" w:tplc="48204198">
      <w:numFmt w:val="bullet"/>
      <w:lvlText w:val="•"/>
      <w:lvlJc w:val="left"/>
      <w:pPr>
        <w:ind w:left="5220" w:hanging="361"/>
      </w:pPr>
      <w:rPr>
        <w:rFonts w:hint="default"/>
        <w:lang w:val="es-ES" w:eastAsia="en-US" w:bidi="ar-SA"/>
      </w:rPr>
    </w:lvl>
    <w:lvl w:ilvl="6" w:tplc="EB4E9BC4">
      <w:numFmt w:val="bullet"/>
      <w:lvlText w:val="•"/>
      <w:lvlJc w:val="left"/>
      <w:pPr>
        <w:ind w:left="6096" w:hanging="361"/>
      </w:pPr>
      <w:rPr>
        <w:rFonts w:hint="default"/>
        <w:lang w:val="es-ES" w:eastAsia="en-US" w:bidi="ar-SA"/>
      </w:rPr>
    </w:lvl>
    <w:lvl w:ilvl="7" w:tplc="27B0022C">
      <w:numFmt w:val="bullet"/>
      <w:lvlText w:val="•"/>
      <w:lvlJc w:val="left"/>
      <w:pPr>
        <w:ind w:left="6972" w:hanging="361"/>
      </w:pPr>
      <w:rPr>
        <w:rFonts w:hint="default"/>
        <w:lang w:val="es-ES" w:eastAsia="en-US" w:bidi="ar-SA"/>
      </w:rPr>
    </w:lvl>
    <w:lvl w:ilvl="8" w:tplc="D00AB884">
      <w:numFmt w:val="bullet"/>
      <w:lvlText w:val="•"/>
      <w:lvlJc w:val="left"/>
      <w:pPr>
        <w:ind w:left="7848" w:hanging="361"/>
      </w:pPr>
      <w:rPr>
        <w:rFonts w:hint="default"/>
        <w:lang w:val="es-ES" w:eastAsia="en-US" w:bidi="ar-SA"/>
      </w:rPr>
    </w:lvl>
  </w:abstractNum>
  <w:abstractNum w:abstractNumId="1" w15:restartNumberingAfterBreak="0">
    <w:nsid w:val="673519F7"/>
    <w:multiLevelType w:val="hybridMultilevel"/>
    <w:tmpl w:val="7EAE62A6"/>
    <w:lvl w:ilvl="0" w:tplc="F4E8083C">
      <w:start w:val="1"/>
      <w:numFmt w:val="lowerLetter"/>
      <w:lvlText w:val="%1"/>
      <w:lvlJc w:val="left"/>
      <w:pPr>
        <w:ind w:left="1560" w:hanging="360"/>
        <w:jc w:val="left"/>
      </w:pPr>
      <w:rPr>
        <w:rFonts w:ascii="Calibri" w:eastAsia="Calibri" w:hAnsi="Calibri" w:cs="Calibri" w:hint="default"/>
        <w:b w:val="0"/>
        <w:bCs w:val="0"/>
        <w:i w:val="0"/>
        <w:iCs w:val="0"/>
        <w:spacing w:val="0"/>
        <w:w w:val="99"/>
        <w:sz w:val="22"/>
        <w:szCs w:val="22"/>
        <w:lang w:val="es-ES" w:eastAsia="en-US" w:bidi="ar-SA"/>
      </w:rPr>
    </w:lvl>
    <w:lvl w:ilvl="1" w:tplc="5B8C8698">
      <w:numFmt w:val="bullet"/>
      <w:lvlText w:val="•"/>
      <w:lvlJc w:val="left"/>
      <w:pPr>
        <w:ind w:left="2364" w:hanging="360"/>
      </w:pPr>
      <w:rPr>
        <w:rFonts w:hint="default"/>
        <w:lang w:val="es-ES" w:eastAsia="en-US" w:bidi="ar-SA"/>
      </w:rPr>
    </w:lvl>
    <w:lvl w:ilvl="2" w:tplc="FEF0DD64">
      <w:numFmt w:val="bullet"/>
      <w:lvlText w:val="•"/>
      <w:lvlJc w:val="left"/>
      <w:pPr>
        <w:ind w:left="3168" w:hanging="360"/>
      </w:pPr>
      <w:rPr>
        <w:rFonts w:hint="default"/>
        <w:lang w:val="es-ES" w:eastAsia="en-US" w:bidi="ar-SA"/>
      </w:rPr>
    </w:lvl>
    <w:lvl w:ilvl="3" w:tplc="E6AE50C8">
      <w:numFmt w:val="bullet"/>
      <w:lvlText w:val="•"/>
      <w:lvlJc w:val="left"/>
      <w:pPr>
        <w:ind w:left="3972" w:hanging="360"/>
      </w:pPr>
      <w:rPr>
        <w:rFonts w:hint="default"/>
        <w:lang w:val="es-ES" w:eastAsia="en-US" w:bidi="ar-SA"/>
      </w:rPr>
    </w:lvl>
    <w:lvl w:ilvl="4" w:tplc="5EBE0492">
      <w:numFmt w:val="bullet"/>
      <w:lvlText w:val="•"/>
      <w:lvlJc w:val="left"/>
      <w:pPr>
        <w:ind w:left="4776" w:hanging="360"/>
      </w:pPr>
      <w:rPr>
        <w:rFonts w:hint="default"/>
        <w:lang w:val="es-ES" w:eastAsia="en-US" w:bidi="ar-SA"/>
      </w:rPr>
    </w:lvl>
    <w:lvl w:ilvl="5" w:tplc="A3BE1CF6">
      <w:numFmt w:val="bullet"/>
      <w:lvlText w:val="•"/>
      <w:lvlJc w:val="left"/>
      <w:pPr>
        <w:ind w:left="5580" w:hanging="360"/>
      </w:pPr>
      <w:rPr>
        <w:rFonts w:hint="default"/>
        <w:lang w:val="es-ES" w:eastAsia="en-US" w:bidi="ar-SA"/>
      </w:rPr>
    </w:lvl>
    <w:lvl w:ilvl="6" w:tplc="89E20A80">
      <w:numFmt w:val="bullet"/>
      <w:lvlText w:val="•"/>
      <w:lvlJc w:val="left"/>
      <w:pPr>
        <w:ind w:left="6384" w:hanging="360"/>
      </w:pPr>
      <w:rPr>
        <w:rFonts w:hint="default"/>
        <w:lang w:val="es-ES" w:eastAsia="en-US" w:bidi="ar-SA"/>
      </w:rPr>
    </w:lvl>
    <w:lvl w:ilvl="7" w:tplc="2EC245D8">
      <w:numFmt w:val="bullet"/>
      <w:lvlText w:val="•"/>
      <w:lvlJc w:val="left"/>
      <w:pPr>
        <w:ind w:left="7188" w:hanging="360"/>
      </w:pPr>
      <w:rPr>
        <w:rFonts w:hint="default"/>
        <w:lang w:val="es-ES" w:eastAsia="en-US" w:bidi="ar-SA"/>
      </w:rPr>
    </w:lvl>
    <w:lvl w:ilvl="8" w:tplc="06E62040">
      <w:numFmt w:val="bullet"/>
      <w:lvlText w:val="•"/>
      <w:lvlJc w:val="left"/>
      <w:pPr>
        <w:ind w:left="7992" w:hanging="360"/>
      </w:pPr>
      <w:rPr>
        <w:rFonts w:hint="default"/>
        <w:lang w:val="es-ES" w:eastAsia="en-US" w:bidi="ar-SA"/>
      </w:rPr>
    </w:lvl>
  </w:abstractNum>
  <w:abstractNum w:abstractNumId="2" w15:restartNumberingAfterBreak="0">
    <w:nsid w:val="72BB46B1"/>
    <w:multiLevelType w:val="hybridMultilevel"/>
    <w:tmpl w:val="6B482FF6"/>
    <w:lvl w:ilvl="0" w:tplc="7A2ED24E">
      <w:start w:val="1"/>
      <w:numFmt w:val="decimal"/>
      <w:lvlText w:val="%1."/>
      <w:lvlJc w:val="left"/>
      <w:pPr>
        <w:ind w:left="835" w:hanging="370"/>
        <w:jc w:val="left"/>
      </w:pPr>
      <w:rPr>
        <w:rFonts w:ascii="Calibri" w:eastAsia="Calibri" w:hAnsi="Calibri" w:cs="Calibri" w:hint="default"/>
        <w:b w:val="0"/>
        <w:bCs w:val="0"/>
        <w:i w:val="0"/>
        <w:iCs w:val="0"/>
        <w:spacing w:val="0"/>
        <w:w w:val="99"/>
        <w:sz w:val="22"/>
        <w:szCs w:val="22"/>
        <w:lang w:val="es-ES" w:eastAsia="en-US" w:bidi="ar-SA"/>
      </w:rPr>
    </w:lvl>
    <w:lvl w:ilvl="1" w:tplc="A69085C2">
      <w:numFmt w:val="bullet"/>
      <w:lvlText w:val="•"/>
      <w:lvlJc w:val="left"/>
      <w:pPr>
        <w:ind w:left="1756" w:hanging="557"/>
      </w:pPr>
      <w:rPr>
        <w:rFonts w:ascii="Arial" w:eastAsia="Arial" w:hAnsi="Arial" w:cs="Arial" w:hint="default"/>
        <w:b w:val="0"/>
        <w:bCs w:val="0"/>
        <w:i w:val="0"/>
        <w:iCs w:val="0"/>
        <w:color w:val="333333"/>
        <w:spacing w:val="0"/>
        <w:w w:val="99"/>
        <w:sz w:val="22"/>
        <w:szCs w:val="22"/>
        <w:lang w:val="es-ES" w:eastAsia="en-US" w:bidi="ar-SA"/>
      </w:rPr>
    </w:lvl>
    <w:lvl w:ilvl="2" w:tplc="EE42F3FE">
      <w:numFmt w:val="bullet"/>
      <w:lvlText w:val="•"/>
      <w:lvlJc w:val="left"/>
      <w:pPr>
        <w:ind w:left="2631" w:hanging="557"/>
      </w:pPr>
      <w:rPr>
        <w:rFonts w:hint="default"/>
        <w:lang w:val="es-ES" w:eastAsia="en-US" w:bidi="ar-SA"/>
      </w:rPr>
    </w:lvl>
    <w:lvl w:ilvl="3" w:tplc="DE12FB72">
      <w:numFmt w:val="bullet"/>
      <w:lvlText w:val="•"/>
      <w:lvlJc w:val="left"/>
      <w:pPr>
        <w:ind w:left="3502" w:hanging="557"/>
      </w:pPr>
      <w:rPr>
        <w:rFonts w:hint="default"/>
        <w:lang w:val="es-ES" w:eastAsia="en-US" w:bidi="ar-SA"/>
      </w:rPr>
    </w:lvl>
    <w:lvl w:ilvl="4" w:tplc="09321D12">
      <w:numFmt w:val="bullet"/>
      <w:lvlText w:val="•"/>
      <w:lvlJc w:val="left"/>
      <w:pPr>
        <w:ind w:left="4373" w:hanging="557"/>
      </w:pPr>
      <w:rPr>
        <w:rFonts w:hint="default"/>
        <w:lang w:val="es-ES" w:eastAsia="en-US" w:bidi="ar-SA"/>
      </w:rPr>
    </w:lvl>
    <w:lvl w:ilvl="5" w:tplc="9490BBBA">
      <w:numFmt w:val="bullet"/>
      <w:lvlText w:val="•"/>
      <w:lvlJc w:val="left"/>
      <w:pPr>
        <w:ind w:left="5244" w:hanging="557"/>
      </w:pPr>
      <w:rPr>
        <w:rFonts w:hint="default"/>
        <w:lang w:val="es-ES" w:eastAsia="en-US" w:bidi="ar-SA"/>
      </w:rPr>
    </w:lvl>
    <w:lvl w:ilvl="6" w:tplc="52E0D134">
      <w:numFmt w:val="bullet"/>
      <w:lvlText w:val="•"/>
      <w:lvlJc w:val="left"/>
      <w:pPr>
        <w:ind w:left="6115" w:hanging="557"/>
      </w:pPr>
      <w:rPr>
        <w:rFonts w:hint="default"/>
        <w:lang w:val="es-ES" w:eastAsia="en-US" w:bidi="ar-SA"/>
      </w:rPr>
    </w:lvl>
    <w:lvl w:ilvl="7" w:tplc="54E08D0A">
      <w:numFmt w:val="bullet"/>
      <w:lvlText w:val="•"/>
      <w:lvlJc w:val="left"/>
      <w:pPr>
        <w:ind w:left="6986" w:hanging="557"/>
      </w:pPr>
      <w:rPr>
        <w:rFonts w:hint="default"/>
        <w:lang w:val="es-ES" w:eastAsia="en-US" w:bidi="ar-SA"/>
      </w:rPr>
    </w:lvl>
    <w:lvl w:ilvl="8" w:tplc="1F1E0902">
      <w:numFmt w:val="bullet"/>
      <w:lvlText w:val="•"/>
      <w:lvlJc w:val="left"/>
      <w:pPr>
        <w:ind w:left="7857" w:hanging="557"/>
      </w:pPr>
      <w:rPr>
        <w:rFonts w:hint="default"/>
        <w:lang w:val="es-ES" w:eastAsia="en-US" w:bidi="ar-SA"/>
      </w:rPr>
    </w:lvl>
  </w:abstractNum>
  <w:num w:numId="1" w16cid:durableId="2146853730">
    <w:abstractNumId w:val="0"/>
  </w:num>
  <w:num w:numId="2" w16cid:durableId="1227229296">
    <w:abstractNumId w:val="1"/>
  </w:num>
  <w:num w:numId="3" w16cid:durableId="597176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85D0F"/>
    <w:rsid w:val="004A2911"/>
    <w:rsid w:val="0064047D"/>
    <w:rsid w:val="007D78A6"/>
    <w:rsid w:val="00A524D0"/>
    <w:rsid w:val="00A85D0F"/>
    <w:rsid w:val="00AF569E"/>
    <w:rsid w:val="00B9064D"/>
    <w:rsid w:val="00D24F22"/>
    <w:rsid w:val="00D476B5"/>
    <w:rsid w:val="00F26680"/>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999D"/>
  <w15:docId w15:val="{C2C92FA0-F580-405F-A034-593EBBFF8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Heading1">
    <w:name w:val="heading 1"/>
    <w:basedOn w:val="Normal"/>
    <w:uiPriority w:val="9"/>
    <w:qFormat/>
    <w:pPr>
      <w:ind w:left="104"/>
      <w:outlineLvl w:val="0"/>
    </w:pPr>
    <w:rPr>
      <w:b/>
      <w:bCs/>
    </w:rPr>
  </w:style>
  <w:style w:type="paragraph" w:styleId="Heading2">
    <w:name w:val="heading 2"/>
    <w:basedOn w:val="Normal"/>
    <w:uiPriority w:val="9"/>
    <w:unhideWhenUsed/>
    <w:qFormat/>
    <w:pPr>
      <w:ind w:left="10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3"/>
      <w:ind w:left="246"/>
    </w:pPr>
    <w:rPr>
      <w:b/>
      <w:bCs/>
      <w:sz w:val="28"/>
      <w:szCs w:val="28"/>
    </w:rPr>
  </w:style>
  <w:style w:type="paragraph" w:styleId="ListParagraph">
    <w:name w:val="List Paragraph"/>
    <w:basedOn w:val="Normal"/>
    <w:uiPriority w:val="1"/>
    <w:qFormat/>
    <w:pPr>
      <w:ind w:left="835" w:hanging="370"/>
      <w:jc w:val="both"/>
    </w:pPr>
  </w:style>
  <w:style w:type="paragraph" w:customStyle="1" w:styleId="TableParagraph">
    <w:name w:val="Table Paragraph"/>
    <w:basedOn w:val="Normal"/>
    <w:uiPriority w:val="1"/>
    <w:qFormat/>
  </w:style>
  <w:style w:type="character" w:customStyle="1" w:styleId="normaltextrun">
    <w:name w:val="normaltextrun"/>
    <w:basedOn w:val="DefaultParagraphFont"/>
    <w:rsid w:val="00D476B5"/>
  </w:style>
  <w:style w:type="character" w:styleId="Hyperlink">
    <w:name w:val="Hyperlink"/>
    <w:basedOn w:val="DefaultParagraphFont"/>
    <w:uiPriority w:val="99"/>
    <w:unhideWhenUsed/>
    <w:rsid w:val="00D24F22"/>
    <w:rPr>
      <w:color w:val="0000FF" w:themeColor="hyperlink"/>
      <w:u w:val="single"/>
    </w:rPr>
  </w:style>
  <w:style w:type="character" w:styleId="UnresolvedMention">
    <w:name w:val="Unresolved Mention"/>
    <w:basedOn w:val="DefaultParagraphFont"/>
    <w:uiPriority w:val="99"/>
    <w:semiHidden/>
    <w:unhideWhenUsed/>
    <w:rsid w:val="00D24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ridge.undp.org/login" TargetMode="External"/><Relationship Id="rId18" Type="http://schemas.openxmlformats.org/officeDocument/2006/relationships/hyperlink" Target="https://bridge.undp.org/login" TargetMode="External"/><Relationship Id="rId3" Type="http://schemas.openxmlformats.org/officeDocument/2006/relationships/settings" Target="settings.xml"/><Relationship Id="rId21" Type="http://schemas.openxmlformats.org/officeDocument/2006/relationships/hyperlink" Target="https://intranet.undp.org/unit/office/oai/default.aspx" TargetMode="External"/><Relationship Id="rId7" Type="http://schemas.openxmlformats.org/officeDocument/2006/relationships/image" Target="media/image1.png"/><Relationship Id="rId12" Type="http://schemas.openxmlformats.org/officeDocument/2006/relationships/hyperlink" Target="https://popp.undp.org/es/taxonomy/term/111" TargetMode="External"/><Relationship Id="rId17" Type="http://schemas.openxmlformats.org/officeDocument/2006/relationships/hyperlink" Target="https://popp-test.acquia.undp.org/document/cdr-bridge-quick-navigation-steps" TargetMode="External"/><Relationship Id="rId2" Type="http://schemas.openxmlformats.org/officeDocument/2006/relationships/styles" Target="styles.xml"/><Relationship Id="rId16" Type="http://schemas.openxmlformats.org/officeDocument/2006/relationships/hyperlink" Target="https://bridge.undp.org/login" TargetMode="External"/><Relationship Id="rId20" Type="http://schemas.openxmlformats.org/officeDocument/2006/relationships/hyperlink" Target="https://popp.undp.org/es/node/114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pp.undp.org/es/taxonomy/term/10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ridge.undp.org/login"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bridge.undp.org/login"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bridge.undp.org/login" TargetMode="External"/><Relationship Id="rId22" Type="http://schemas.openxmlformats.org/officeDocument/2006/relationships/hyperlink" Target="https://undp.sharepoint.com/teams/OAI-Port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7</Pages>
  <Words>2497</Words>
  <Characters>13412</Characters>
  <Application>Microsoft Office Word</Application>
  <DocSecurity>0</DocSecurity>
  <Lines>231</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Rahel Haileslassie</dc:creator>
  <cp:keywords>, docId:343448FBD64A817D4C7F50D90D679120</cp:keywords>
  <cp:lastModifiedBy>Pablo Morete</cp:lastModifiedBy>
  <cp:revision>4</cp:revision>
  <dcterms:created xsi:type="dcterms:W3CDTF">2023-08-30T09:01:00Z</dcterms:created>
  <dcterms:modified xsi:type="dcterms:W3CDTF">2023-08-30T12:39:00Z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Created">
    <vt:filetime>2023-08-30T00:00:00Z</vt:filetime>
  </property>
  <property fmtid="{D5CDD505-2E9C-101B-9397-08002B2CF9AE}" pid="4" name="Creator">
    <vt:lpwstr>Acrobat PDFMaker 23 for Word</vt:lpwstr>
  </property>
  <property fmtid="{D5CDD505-2E9C-101B-9397-08002B2CF9AE}" pid="5" name="DLCPolicyLabelValue">
    <vt:lpwstr>Effective Date: {Effective Date}                                                Version #: {POPPRefItemVersion}</vt:lpwstr>
  </property>
  <property fmtid="{D5CDD505-2E9C-101B-9397-08002B2CF9AE}" pid="6" name="LastSaved">
    <vt:filetime>2023-08-30T00:00:00Z</vt:filetime>
  </property>
  <property fmtid="{D5CDD505-2E9C-101B-9397-08002B2CF9AE}" pid="7" name="MediaServiceImageTags">
    <vt:lpwstr/>
  </property>
  <property fmtid="{D5CDD505-2E9C-101B-9397-08002B2CF9AE}" pid="8" name="POPPBusinessProcess">
    <vt:lpwstr/>
  </property>
  <property fmtid="{D5CDD505-2E9C-101B-9397-08002B2CF9AE}" pid="9" name="Producer">
    <vt:lpwstr>Adobe PDF Library 23.3.60</vt:lpwstr>
  </property>
  <property fmtid="{D5CDD505-2E9C-101B-9397-08002B2CF9AE}" pid="10" name="SourceModified">
    <vt:lpwstr>D:20230830085818</vt:lpwstr>
  </property>
  <property fmtid="{D5CDD505-2E9C-101B-9397-08002B2CF9AE}" pid="11" name="UNDP_POPP_BUSINESSPROCESS_HIDDEN">
    <vt:lpwstr/>
  </property>
  <property fmtid="{D5CDD505-2E9C-101B-9397-08002B2CF9AE}" pid="12" name="UNDP_POPP_BUSINESSUNIT">
    <vt:lpwstr>350;#Financial Resources Management|682d4c54-a288-412d-bfec-ce5587bbd25c</vt:lpwstr>
  </property>
  <property fmtid="{D5CDD505-2E9C-101B-9397-08002B2CF9AE}" pid="13" name="_dlc_DocIdItemGuid">
    <vt:lpwstr>0536ae52-e079-46fc-8cd2-db17344be7c2</vt:lpwstr>
  </property>
  <property fmtid="{D5CDD505-2E9C-101B-9397-08002B2CF9AE}" pid="14" name="l0e6ef0c43e74560bd7f3acd1f5e8571">
    <vt:lpwstr>Financial Resources Management|682d4c54-a288-412d-bfec-ce5587bbd25c</vt:lpwstr>
  </property>
</Properties>
</file>