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1E5C" w14:textId="637E6E64" w:rsidR="00FE411E" w:rsidRDefault="003E2004" w:rsidP="003E2004">
      <w:pPr>
        <w:pStyle w:val="BodyText"/>
        <w:jc w:val="right"/>
        <w:rPr>
          <w:rFonts w:ascii="Times New Roman"/>
          <w:sz w:val="20"/>
        </w:rPr>
      </w:pPr>
      <w:r>
        <w:rPr>
          <w:rFonts w:ascii="Times New Roman"/>
          <w:noProof/>
          <w:sz w:val="20"/>
        </w:rPr>
        <w:drawing>
          <wp:inline distT="0" distB="0" distL="0" distR="0" wp14:anchorId="045DE86B" wp14:editId="533B5AD8">
            <wp:extent cx="770415" cy="1173480"/>
            <wp:effectExtent l="0" t="0" r="0" b="0"/>
            <wp:docPr id="548839017"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39017" name="Picture 1" descr="A blue and white logo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78860" cy="1186343"/>
                    </a:xfrm>
                    <a:prstGeom prst="rect">
                      <a:avLst/>
                    </a:prstGeom>
                  </pic:spPr>
                </pic:pic>
              </a:graphicData>
            </a:graphic>
          </wp:inline>
        </w:drawing>
      </w:r>
    </w:p>
    <w:p w14:paraId="5F6D818B" w14:textId="77777777" w:rsidR="00FE411E" w:rsidRDefault="00FE411E">
      <w:pPr>
        <w:pStyle w:val="BodyText"/>
        <w:rPr>
          <w:rFonts w:ascii="Times New Roman"/>
          <w:sz w:val="20"/>
        </w:rPr>
      </w:pPr>
    </w:p>
    <w:p w14:paraId="070F8E56" w14:textId="77777777" w:rsidR="00FE411E" w:rsidRDefault="00FE411E">
      <w:pPr>
        <w:pStyle w:val="BodyText"/>
        <w:rPr>
          <w:rFonts w:ascii="Times New Roman"/>
          <w:sz w:val="20"/>
        </w:rPr>
      </w:pPr>
    </w:p>
    <w:p w14:paraId="6FBC7A0C" w14:textId="77777777" w:rsidR="00FE411E" w:rsidRDefault="00000000">
      <w:pPr>
        <w:pStyle w:val="Title"/>
        <w:rPr>
          <w:b w:val="0"/>
          <w:sz w:val="22"/>
        </w:rPr>
      </w:pPr>
      <w:r>
        <w:t>Bons</w:t>
      </w:r>
      <w:r>
        <w:rPr>
          <w:spacing w:val="-8"/>
        </w:rPr>
        <w:t xml:space="preserve"> </w:t>
      </w:r>
      <w:r>
        <w:t>de</w:t>
      </w:r>
      <w:r>
        <w:rPr>
          <w:spacing w:val="-4"/>
        </w:rPr>
        <w:t xml:space="preserve"> </w:t>
      </w:r>
      <w:r>
        <w:t>commande</w:t>
      </w:r>
      <w:r>
        <w:rPr>
          <w:spacing w:val="-8"/>
        </w:rPr>
        <w:t xml:space="preserve"> </w:t>
      </w:r>
      <w:r>
        <w:t>(obligations,</w:t>
      </w:r>
      <w:r>
        <w:rPr>
          <w:spacing w:val="-7"/>
        </w:rPr>
        <w:t xml:space="preserve"> </w:t>
      </w:r>
      <w:r>
        <w:t>entretien</w:t>
      </w:r>
      <w:r>
        <w:rPr>
          <w:spacing w:val="-8"/>
        </w:rPr>
        <w:t xml:space="preserve"> </w:t>
      </w:r>
      <w:r>
        <w:t>et</w:t>
      </w:r>
      <w:r>
        <w:rPr>
          <w:spacing w:val="-3"/>
        </w:rPr>
        <w:t xml:space="preserve"> </w:t>
      </w:r>
      <w:r>
        <w:rPr>
          <w:spacing w:val="-2"/>
        </w:rPr>
        <w:t>fermeture</w:t>
      </w:r>
      <w:r>
        <w:rPr>
          <w:b w:val="0"/>
          <w:spacing w:val="-2"/>
          <w:sz w:val="22"/>
        </w:rPr>
        <w:t>)</w:t>
      </w:r>
    </w:p>
    <w:p w14:paraId="2CA31CC4" w14:textId="77777777" w:rsidR="00FE411E" w:rsidRDefault="00FE411E">
      <w:pPr>
        <w:pStyle w:val="BodyText"/>
        <w:spacing w:before="11"/>
        <w:rPr>
          <w:sz w:val="32"/>
        </w:rPr>
      </w:pPr>
    </w:p>
    <w:p w14:paraId="08934F2B" w14:textId="77777777" w:rsidR="00FE411E" w:rsidRDefault="00000000">
      <w:pPr>
        <w:pStyle w:val="ListParagraph"/>
        <w:numPr>
          <w:ilvl w:val="0"/>
          <w:numId w:val="3"/>
        </w:numPr>
        <w:tabs>
          <w:tab w:val="left" w:pos="804"/>
          <w:tab w:val="left" w:pos="806"/>
        </w:tabs>
        <w:spacing w:line="266" w:lineRule="auto"/>
        <w:ind w:right="647"/>
        <w:jc w:val="both"/>
      </w:pPr>
      <w:r>
        <w:t>Un</w:t>
      </w:r>
      <w:r>
        <w:rPr>
          <w:spacing w:val="-8"/>
        </w:rPr>
        <w:t xml:space="preserve"> </w:t>
      </w:r>
      <w:r>
        <w:t>engagement</w:t>
      </w:r>
      <w:r>
        <w:rPr>
          <w:spacing w:val="-9"/>
        </w:rPr>
        <w:t xml:space="preserve"> </w:t>
      </w:r>
      <w:r>
        <w:t>crée</w:t>
      </w:r>
      <w:r>
        <w:rPr>
          <w:spacing w:val="-6"/>
        </w:rPr>
        <w:t xml:space="preserve"> </w:t>
      </w:r>
      <w:r>
        <w:t>une</w:t>
      </w:r>
      <w:r>
        <w:rPr>
          <w:spacing w:val="-2"/>
        </w:rPr>
        <w:t xml:space="preserve"> </w:t>
      </w:r>
      <w:r>
        <w:t>obligation</w:t>
      </w:r>
      <w:r>
        <w:rPr>
          <w:spacing w:val="-8"/>
        </w:rPr>
        <w:t xml:space="preserve"> </w:t>
      </w:r>
      <w:r>
        <w:t>légale</w:t>
      </w:r>
      <w:r>
        <w:rPr>
          <w:spacing w:val="-6"/>
        </w:rPr>
        <w:t xml:space="preserve"> </w:t>
      </w:r>
      <w:r>
        <w:t>découlant</w:t>
      </w:r>
      <w:r>
        <w:rPr>
          <w:spacing w:val="-9"/>
        </w:rPr>
        <w:t xml:space="preserve"> </w:t>
      </w:r>
      <w:r>
        <w:t>d'un</w:t>
      </w:r>
      <w:r>
        <w:rPr>
          <w:spacing w:val="-8"/>
        </w:rPr>
        <w:t xml:space="preserve"> </w:t>
      </w:r>
      <w:r>
        <w:t>contrat,</w:t>
      </w:r>
      <w:r>
        <w:rPr>
          <w:spacing w:val="-4"/>
        </w:rPr>
        <w:t xml:space="preserve"> </w:t>
      </w:r>
      <w:r>
        <w:t>d'un</w:t>
      </w:r>
      <w:r>
        <w:rPr>
          <w:spacing w:val="-8"/>
        </w:rPr>
        <w:t xml:space="preserve"> </w:t>
      </w:r>
      <w:r>
        <w:t>accord</w:t>
      </w:r>
      <w:r>
        <w:rPr>
          <w:spacing w:val="-3"/>
        </w:rPr>
        <w:t xml:space="preserve"> </w:t>
      </w:r>
      <w:r>
        <w:t>ou</w:t>
      </w:r>
      <w:r>
        <w:rPr>
          <w:spacing w:val="-3"/>
        </w:rPr>
        <w:t xml:space="preserve"> </w:t>
      </w:r>
      <w:r>
        <w:t>d'une</w:t>
      </w:r>
      <w:r>
        <w:rPr>
          <w:spacing w:val="-6"/>
        </w:rPr>
        <w:t xml:space="preserve"> </w:t>
      </w:r>
      <w:r>
        <w:t xml:space="preserve">autre forme d'engagement du PNUD ou fondée sur une responsabilité reconnue par le PNUD. Ces obligations sont représentées dans Quantum par des </w:t>
      </w:r>
      <w:r>
        <w:rPr>
          <w:b/>
        </w:rPr>
        <w:t>bons de commande (PO)</w:t>
      </w:r>
      <w:r>
        <w:t>.</w:t>
      </w:r>
    </w:p>
    <w:p w14:paraId="1650CE6F" w14:textId="77777777" w:rsidR="00FE411E" w:rsidRDefault="00FE411E">
      <w:pPr>
        <w:pStyle w:val="BodyText"/>
        <w:spacing w:before="11"/>
        <w:rPr>
          <w:sz w:val="23"/>
        </w:rPr>
      </w:pPr>
    </w:p>
    <w:p w14:paraId="350C3970" w14:textId="77777777" w:rsidR="00FE411E" w:rsidRDefault="00000000">
      <w:pPr>
        <w:pStyle w:val="ListParagraph"/>
        <w:numPr>
          <w:ilvl w:val="0"/>
          <w:numId w:val="3"/>
        </w:numPr>
        <w:tabs>
          <w:tab w:val="left" w:pos="806"/>
        </w:tabs>
        <w:ind w:hanging="369"/>
        <w:jc w:val="left"/>
      </w:pPr>
      <w:r>
        <w:t>Quantum</w:t>
      </w:r>
      <w:r>
        <w:rPr>
          <w:spacing w:val="-5"/>
        </w:rPr>
        <w:t xml:space="preserve"> </w:t>
      </w:r>
      <w:r>
        <w:t>utilise</w:t>
      </w:r>
      <w:r>
        <w:rPr>
          <w:spacing w:val="-4"/>
        </w:rPr>
        <w:t xml:space="preserve"> </w:t>
      </w:r>
      <w:r>
        <w:t>les</w:t>
      </w:r>
      <w:r>
        <w:rPr>
          <w:spacing w:val="-4"/>
        </w:rPr>
        <w:t xml:space="preserve"> </w:t>
      </w:r>
      <w:r>
        <w:t>styles</w:t>
      </w:r>
      <w:r>
        <w:rPr>
          <w:spacing w:val="-4"/>
        </w:rPr>
        <w:t xml:space="preserve"> </w:t>
      </w:r>
      <w:r>
        <w:t>de</w:t>
      </w:r>
      <w:r>
        <w:rPr>
          <w:spacing w:val="-4"/>
        </w:rPr>
        <w:t xml:space="preserve"> </w:t>
      </w:r>
      <w:r>
        <w:t>document</w:t>
      </w:r>
      <w:r>
        <w:rPr>
          <w:spacing w:val="-6"/>
        </w:rPr>
        <w:t xml:space="preserve"> </w:t>
      </w:r>
      <w:r>
        <w:t>pour</w:t>
      </w:r>
      <w:r>
        <w:rPr>
          <w:spacing w:val="-4"/>
        </w:rPr>
        <w:t xml:space="preserve"> </w:t>
      </w:r>
      <w:r>
        <w:t>les</w:t>
      </w:r>
      <w:r>
        <w:rPr>
          <w:spacing w:val="-4"/>
        </w:rPr>
        <w:t xml:space="preserve"> </w:t>
      </w:r>
      <w:r>
        <w:t>contrats</w:t>
      </w:r>
      <w:r>
        <w:rPr>
          <w:spacing w:val="-4"/>
        </w:rPr>
        <w:t xml:space="preserve"> </w:t>
      </w:r>
      <w:r>
        <w:t>et</w:t>
      </w:r>
      <w:r>
        <w:rPr>
          <w:spacing w:val="-6"/>
        </w:rPr>
        <w:t xml:space="preserve"> </w:t>
      </w:r>
      <w:r>
        <w:t>les</w:t>
      </w:r>
      <w:r>
        <w:rPr>
          <w:spacing w:val="-4"/>
        </w:rPr>
        <w:t xml:space="preserve"> </w:t>
      </w:r>
      <w:r>
        <w:t>bons</w:t>
      </w:r>
      <w:r>
        <w:rPr>
          <w:spacing w:val="-3"/>
        </w:rPr>
        <w:t xml:space="preserve"> </w:t>
      </w:r>
      <w:r>
        <w:t>de commande</w:t>
      </w:r>
      <w:r>
        <w:rPr>
          <w:spacing w:val="-3"/>
        </w:rPr>
        <w:t xml:space="preserve"> </w:t>
      </w:r>
      <w:r>
        <w:rPr>
          <w:spacing w:val="-10"/>
        </w:rPr>
        <w:t>:</w:t>
      </w:r>
    </w:p>
    <w:p w14:paraId="3104519C" w14:textId="77777777" w:rsidR="00FE411E" w:rsidRDefault="00FE411E">
      <w:pPr>
        <w:pStyle w:val="BodyText"/>
        <w:spacing w:before="9"/>
        <w:rPr>
          <w:sz w:val="26"/>
        </w:rPr>
      </w:pPr>
    </w:p>
    <w:p w14:paraId="0DBB91EF" w14:textId="77777777" w:rsidR="00FE411E" w:rsidRDefault="00000000">
      <w:pPr>
        <w:pStyle w:val="ListParagraph"/>
        <w:numPr>
          <w:ilvl w:val="1"/>
          <w:numId w:val="3"/>
        </w:numPr>
        <w:tabs>
          <w:tab w:val="left" w:pos="819"/>
        </w:tabs>
        <w:ind w:left="819" w:hanging="358"/>
      </w:pPr>
      <w:r>
        <w:t>Bon</w:t>
      </w:r>
      <w:r>
        <w:rPr>
          <w:spacing w:val="-5"/>
        </w:rPr>
        <w:t xml:space="preserve"> </w:t>
      </w:r>
      <w:r>
        <w:t>de</w:t>
      </w:r>
      <w:r>
        <w:rPr>
          <w:spacing w:val="-4"/>
        </w:rPr>
        <w:t xml:space="preserve"> </w:t>
      </w:r>
      <w:r>
        <w:rPr>
          <w:spacing w:val="-2"/>
        </w:rPr>
        <w:t>commande</w:t>
      </w:r>
    </w:p>
    <w:p w14:paraId="6FDA4381" w14:textId="77777777" w:rsidR="00FE411E" w:rsidRDefault="00000000">
      <w:pPr>
        <w:pStyle w:val="ListParagraph"/>
        <w:numPr>
          <w:ilvl w:val="2"/>
          <w:numId w:val="3"/>
        </w:numPr>
        <w:tabs>
          <w:tab w:val="left" w:pos="1539"/>
        </w:tabs>
        <w:spacing w:before="29"/>
        <w:ind w:left="1539" w:hanging="358"/>
      </w:pPr>
      <w:r>
        <w:t>Réservation</w:t>
      </w:r>
      <w:r>
        <w:rPr>
          <w:spacing w:val="-5"/>
        </w:rPr>
        <w:t xml:space="preserve"> </w:t>
      </w:r>
      <w:r>
        <w:t>de</w:t>
      </w:r>
      <w:r>
        <w:rPr>
          <w:spacing w:val="-4"/>
        </w:rPr>
        <w:t xml:space="preserve"> fonds</w:t>
      </w:r>
    </w:p>
    <w:p w14:paraId="235CA938" w14:textId="77777777" w:rsidR="00FE411E" w:rsidRDefault="00000000">
      <w:pPr>
        <w:pStyle w:val="ListParagraph"/>
        <w:numPr>
          <w:ilvl w:val="2"/>
          <w:numId w:val="3"/>
        </w:numPr>
        <w:tabs>
          <w:tab w:val="left" w:pos="1540"/>
        </w:tabs>
        <w:spacing w:before="25"/>
        <w:ind w:left="1540" w:hanging="359"/>
      </w:pPr>
      <w:r>
        <w:t>Comprend</w:t>
      </w:r>
      <w:r>
        <w:rPr>
          <w:spacing w:val="-8"/>
        </w:rPr>
        <w:t xml:space="preserve"> </w:t>
      </w:r>
      <w:r>
        <w:t>l'obligation</w:t>
      </w:r>
      <w:r>
        <w:rPr>
          <w:spacing w:val="-5"/>
        </w:rPr>
        <w:t xml:space="preserve"> </w:t>
      </w:r>
      <w:r>
        <w:t>de</w:t>
      </w:r>
      <w:r>
        <w:rPr>
          <w:spacing w:val="-4"/>
        </w:rPr>
        <w:t xml:space="preserve"> </w:t>
      </w:r>
      <w:r>
        <w:t>fonds,</w:t>
      </w:r>
      <w:r>
        <w:rPr>
          <w:spacing w:val="-3"/>
        </w:rPr>
        <w:t xml:space="preserve"> </w:t>
      </w:r>
      <w:r>
        <w:t>les</w:t>
      </w:r>
      <w:r>
        <w:rPr>
          <w:spacing w:val="-4"/>
        </w:rPr>
        <w:t xml:space="preserve"> </w:t>
      </w:r>
      <w:r>
        <w:t>calendriers</w:t>
      </w:r>
      <w:r>
        <w:rPr>
          <w:spacing w:val="-4"/>
        </w:rPr>
        <w:t xml:space="preserve"> </w:t>
      </w:r>
      <w:r>
        <w:t>et</w:t>
      </w:r>
      <w:r>
        <w:rPr>
          <w:spacing w:val="-6"/>
        </w:rPr>
        <w:t xml:space="preserve"> </w:t>
      </w:r>
      <w:r>
        <w:t>les</w:t>
      </w:r>
      <w:r>
        <w:rPr>
          <w:spacing w:val="-4"/>
        </w:rPr>
        <w:t xml:space="preserve"> </w:t>
      </w:r>
      <w:r>
        <w:rPr>
          <w:spacing w:val="-2"/>
        </w:rPr>
        <w:t>distributions.</w:t>
      </w:r>
    </w:p>
    <w:p w14:paraId="34D49ED7" w14:textId="77777777" w:rsidR="00FE411E" w:rsidRDefault="00000000">
      <w:pPr>
        <w:pStyle w:val="ListParagraph"/>
        <w:numPr>
          <w:ilvl w:val="2"/>
          <w:numId w:val="3"/>
        </w:numPr>
        <w:tabs>
          <w:tab w:val="left" w:pos="1541"/>
        </w:tabs>
        <w:spacing w:before="29"/>
      </w:pPr>
      <w:r>
        <w:t>Basé</w:t>
      </w:r>
      <w:r>
        <w:rPr>
          <w:spacing w:val="-3"/>
        </w:rPr>
        <w:t xml:space="preserve"> </w:t>
      </w:r>
      <w:r>
        <w:t>sur</w:t>
      </w:r>
      <w:r>
        <w:rPr>
          <w:spacing w:val="-3"/>
        </w:rPr>
        <w:t xml:space="preserve"> </w:t>
      </w:r>
      <w:r>
        <w:t>la</w:t>
      </w:r>
      <w:r>
        <w:rPr>
          <w:spacing w:val="-3"/>
        </w:rPr>
        <w:t xml:space="preserve"> </w:t>
      </w:r>
      <w:r>
        <w:t>quantité</w:t>
      </w:r>
      <w:r>
        <w:rPr>
          <w:spacing w:val="-3"/>
        </w:rPr>
        <w:t xml:space="preserve"> </w:t>
      </w:r>
      <w:r>
        <w:t>et</w:t>
      </w:r>
      <w:r>
        <w:rPr>
          <w:spacing w:val="-5"/>
        </w:rPr>
        <w:t xml:space="preserve"> </w:t>
      </w:r>
      <w:r>
        <w:t>le</w:t>
      </w:r>
      <w:r>
        <w:rPr>
          <w:spacing w:val="-2"/>
        </w:rPr>
        <w:t xml:space="preserve"> montant</w:t>
      </w:r>
    </w:p>
    <w:p w14:paraId="5BDE5B3F" w14:textId="77777777" w:rsidR="00FE411E" w:rsidRDefault="00000000">
      <w:pPr>
        <w:pStyle w:val="ListParagraph"/>
        <w:numPr>
          <w:ilvl w:val="2"/>
          <w:numId w:val="3"/>
        </w:numPr>
        <w:tabs>
          <w:tab w:val="left" w:pos="1539"/>
          <w:tab w:val="left" w:pos="1541"/>
        </w:tabs>
        <w:spacing w:before="29" w:line="266" w:lineRule="auto"/>
        <w:ind w:right="653" w:hanging="361"/>
      </w:pPr>
      <w:r>
        <w:t>Les lignes de commande peuvent</w:t>
      </w:r>
      <w:r>
        <w:rPr>
          <w:spacing w:val="-1"/>
        </w:rPr>
        <w:t xml:space="preserve"> </w:t>
      </w:r>
      <w:r>
        <w:t>être associées à des accords/ALT</w:t>
      </w:r>
      <w:r>
        <w:rPr>
          <w:spacing w:val="-1"/>
        </w:rPr>
        <w:t xml:space="preserve"> </w:t>
      </w:r>
      <w:r>
        <w:t>ou créées à partir de ceux-ci.</w:t>
      </w:r>
    </w:p>
    <w:p w14:paraId="7C5F621D" w14:textId="77777777" w:rsidR="00FE411E" w:rsidRDefault="00000000">
      <w:pPr>
        <w:pStyle w:val="ListParagraph"/>
        <w:numPr>
          <w:ilvl w:val="1"/>
          <w:numId w:val="3"/>
        </w:numPr>
        <w:tabs>
          <w:tab w:val="left" w:pos="819"/>
        </w:tabs>
        <w:spacing w:line="268" w:lineRule="exact"/>
        <w:ind w:left="819" w:hanging="358"/>
      </w:pPr>
      <w:r>
        <w:t>Contrat</w:t>
      </w:r>
      <w:r>
        <w:rPr>
          <w:spacing w:val="-9"/>
        </w:rPr>
        <w:t xml:space="preserve"> </w:t>
      </w:r>
      <w:r>
        <w:rPr>
          <w:spacing w:val="-2"/>
        </w:rPr>
        <w:t>(commande)</w:t>
      </w:r>
    </w:p>
    <w:p w14:paraId="7243F7C1" w14:textId="77777777" w:rsidR="00FE411E" w:rsidRDefault="00000000">
      <w:pPr>
        <w:pStyle w:val="ListParagraph"/>
        <w:numPr>
          <w:ilvl w:val="2"/>
          <w:numId w:val="3"/>
        </w:numPr>
        <w:tabs>
          <w:tab w:val="left" w:pos="1539"/>
          <w:tab w:val="left" w:pos="1541"/>
        </w:tabs>
        <w:spacing w:before="24" w:line="266" w:lineRule="auto"/>
        <w:ind w:right="648"/>
      </w:pPr>
      <w:r>
        <w:t>Il combine le modèle juridique du contrat et les produits à livrer avec l'obligation de fonds du PO.</w:t>
      </w:r>
    </w:p>
    <w:p w14:paraId="3484A5D1" w14:textId="77777777" w:rsidR="00FE411E" w:rsidRDefault="00000000">
      <w:pPr>
        <w:pStyle w:val="ListParagraph"/>
        <w:numPr>
          <w:ilvl w:val="2"/>
          <w:numId w:val="3"/>
        </w:numPr>
        <w:tabs>
          <w:tab w:val="left" w:pos="1540"/>
        </w:tabs>
        <w:spacing w:line="268" w:lineRule="exact"/>
        <w:ind w:left="1540" w:hanging="359"/>
      </w:pPr>
      <w:r>
        <w:t>Aucune</w:t>
      </w:r>
      <w:r>
        <w:rPr>
          <w:spacing w:val="-9"/>
        </w:rPr>
        <w:t xml:space="preserve"> </w:t>
      </w:r>
      <w:r>
        <w:t>commande</w:t>
      </w:r>
      <w:r>
        <w:rPr>
          <w:spacing w:val="-7"/>
        </w:rPr>
        <w:t xml:space="preserve"> </w:t>
      </w:r>
      <w:r>
        <w:t>supplémentaire</w:t>
      </w:r>
      <w:r>
        <w:rPr>
          <w:spacing w:val="-7"/>
        </w:rPr>
        <w:t xml:space="preserve"> </w:t>
      </w:r>
      <w:r>
        <w:t>n'est</w:t>
      </w:r>
      <w:r>
        <w:rPr>
          <w:spacing w:val="-8"/>
        </w:rPr>
        <w:t xml:space="preserve"> </w:t>
      </w:r>
      <w:r>
        <w:t>nécessaire</w:t>
      </w:r>
      <w:r>
        <w:rPr>
          <w:spacing w:val="-7"/>
        </w:rPr>
        <w:t xml:space="preserve"> </w:t>
      </w:r>
      <w:r>
        <w:t>pour</w:t>
      </w:r>
      <w:r>
        <w:rPr>
          <w:spacing w:val="-6"/>
        </w:rPr>
        <w:t xml:space="preserve"> </w:t>
      </w:r>
      <w:r>
        <w:t>une</w:t>
      </w:r>
      <w:r>
        <w:rPr>
          <w:spacing w:val="-7"/>
        </w:rPr>
        <w:t xml:space="preserve"> </w:t>
      </w:r>
      <w:r>
        <w:t>commande</w:t>
      </w:r>
      <w:r>
        <w:rPr>
          <w:spacing w:val="-7"/>
        </w:rPr>
        <w:t xml:space="preserve"> </w:t>
      </w:r>
      <w:r>
        <w:t>de</w:t>
      </w:r>
      <w:r>
        <w:rPr>
          <w:spacing w:val="-6"/>
        </w:rPr>
        <w:t xml:space="preserve"> </w:t>
      </w:r>
      <w:r>
        <w:rPr>
          <w:spacing w:val="-2"/>
        </w:rPr>
        <w:t>contrat.</w:t>
      </w:r>
    </w:p>
    <w:p w14:paraId="5FDA22C2" w14:textId="77777777" w:rsidR="00FE411E" w:rsidRDefault="00000000">
      <w:pPr>
        <w:pStyle w:val="ListParagraph"/>
        <w:numPr>
          <w:ilvl w:val="2"/>
          <w:numId w:val="3"/>
        </w:numPr>
        <w:tabs>
          <w:tab w:val="left" w:pos="1541"/>
        </w:tabs>
        <w:spacing w:before="29"/>
      </w:pPr>
      <w:r>
        <w:t>Basé</w:t>
      </w:r>
      <w:r>
        <w:rPr>
          <w:spacing w:val="-3"/>
        </w:rPr>
        <w:t xml:space="preserve"> </w:t>
      </w:r>
      <w:r>
        <w:t>sur</w:t>
      </w:r>
      <w:r>
        <w:rPr>
          <w:spacing w:val="-3"/>
        </w:rPr>
        <w:t xml:space="preserve"> </w:t>
      </w:r>
      <w:r>
        <w:t>la</w:t>
      </w:r>
      <w:r>
        <w:rPr>
          <w:spacing w:val="-3"/>
        </w:rPr>
        <w:t xml:space="preserve"> </w:t>
      </w:r>
      <w:r>
        <w:t>quantité</w:t>
      </w:r>
      <w:r>
        <w:rPr>
          <w:spacing w:val="-3"/>
        </w:rPr>
        <w:t xml:space="preserve"> </w:t>
      </w:r>
      <w:r>
        <w:t>et</w:t>
      </w:r>
      <w:r>
        <w:rPr>
          <w:spacing w:val="-5"/>
        </w:rPr>
        <w:t xml:space="preserve"> </w:t>
      </w:r>
      <w:r>
        <w:t>le</w:t>
      </w:r>
      <w:r>
        <w:rPr>
          <w:spacing w:val="-2"/>
        </w:rPr>
        <w:t xml:space="preserve"> montant</w:t>
      </w:r>
    </w:p>
    <w:p w14:paraId="4E745287" w14:textId="77777777" w:rsidR="00FE411E" w:rsidRDefault="00000000">
      <w:pPr>
        <w:pStyle w:val="ListParagraph"/>
        <w:numPr>
          <w:ilvl w:val="2"/>
          <w:numId w:val="3"/>
        </w:numPr>
        <w:tabs>
          <w:tab w:val="left" w:pos="1539"/>
          <w:tab w:val="left" w:pos="1541"/>
        </w:tabs>
        <w:spacing w:before="24" w:line="266" w:lineRule="auto"/>
        <w:ind w:right="647" w:hanging="361"/>
      </w:pPr>
      <w:r>
        <w:t>Inclut</w:t>
      </w:r>
      <w:r>
        <w:rPr>
          <w:spacing w:val="-4"/>
        </w:rPr>
        <w:t xml:space="preserve"> </w:t>
      </w:r>
      <w:r>
        <w:t>les</w:t>
      </w:r>
      <w:r>
        <w:rPr>
          <w:spacing w:val="-2"/>
        </w:rPr>
        <w:t xml:space="preserve"> </w:t>
      </w:r>
      <w:r>
        <w:t>dates</w:t>
      </w:r>
      <w:r>
        <w:rPr>
          <w:spacing w:val="-2"/>
        </w:rPr>
        <w:t xml:space="preserve"> </w:t>
      </w:r>
      <w:r>
        <w:t>de</w:t>
      </w:r>
      <w:r>
        <w:rPr>
          <w:spacing w:val="-2"/>
        </w:rPr>
        <w:t xml:space="preserve"> </w:t>
      </w:r>
      <w:r>
        <w:t>début et</w:t>
      </w:r>
      <w:r>
        <w:rPr>
          <w:spacing w:val="-4"/>
        </w:rPr>
        <w:t xml:space="preserve"> </w:t>
      </w:r>
      <w:r>
        <w:t>de</w:t>
      </w:r>
      <w:r>
        <w:rPr>
          <w:spacing w:val="-2"/>
        </w:rPr>
        <w:t xml:space="preserve"> </w:t>
      </w:r>
      <w:r>
        <w:t>fin</w:t>
      </w:r>
      <w:r>
        <w:rPr>
          <w:spacing w:val="-3"/>
        </w:rPr>
        <w:t xml:space="preserve"> </w:t>
      </w:r>
      <w:r>
        <w:t>du</w:t>
      </w:r>
      <w:r>
        <w:rPr>
          <w:spacing w:val="-3"/>
        </w:rPr>
        <w:t xml:space="preserve"> </w:t>
      </w:r>
      <w:r>
        <w:t>contrat en</w:t>
      </w:r>
      <w:r>
        <w:rPr>
          <w:spacing w:val="-3"/>
        </w:rPr>
        <w:t xml:space="preserve"> </w:t>
      </w:r>
      <w:r>
        <w:t>plus</w:t>
      </w:r>
      <w:r>
        <w:rPr>
          <w:spacing w:val="-2"/>
        </w:rPr>
        <w:t xml:space="preserve"> </w:t>
      </w:r>
      <w:r>
        <w:t>des</w:t>
      </w:r>
      <w:r>
        <w:rPr>
          <w:spacing w:val="-2"/>
        </w:rPr>
        <w:t xml:space="preserve"> </w:t>
      </w:r>
      <w:r>
        <w:t>produits</w:t>
      </w:r>
      <w:r>
        <w:rPr>
          <w:spacing w:val="-2"/>
        </w:rPr>
        <w:t xml:space="preserve"> </w:t>
      </w:r>
      <w:r>
        <w:t>à</w:t>
      </w:r>
      <w:r>
        <w:rPr>
          <w:spacing w:val="-2"/>
        </w:rPr>
        <w:t xml:space="preserve"> </w:t>
      </w:r>
      <w:r>
        <w:t>livrer</w:t>
      </w:r>
      <w:r>
        <w:rPr>
          <w:spacing w:val="-2"/>
        </w:rPr>
        <w:t xml:space="preserve"> </w:t>
      </w:r>
      <w:r>
        <w:t>définis</w:t>
      </w:r>
      <w:r>
        <w:rPr>
          <w:spacing w:val="-2"/>
        </w:rPr>
        <w:t xml:space="preserve"> </w:t>
      </w:r>
      <w:r>
        <w:t>dans les calendriers.</w:t>
      </w:r>
    </w:p>
    <w:p w14:paraId="5F8EEE04" w14:textId="77777777" w:rsidR="00FE411E" w:rsidRDefault="00000000">
      <w:pPr>
        <w:pStyle w:val="ListParagraph"/>
        <w:numPr>
          <w:ilvl w:val="1"/>
          <w:numId w:val="3"/>
        </w:numPr>
        <w:tabs>
          <w:tab w:val="left" w:pos="821"/>
        </w:tabs>
        <w:spacing w:line="268" w:lineRule="exact"/>
        <w:ind w:hanging="360"/>
      </w:pPr>
      <w:r>
        <w:t>Ordre</w:t>
      </w:r>
      <w:r>
        <w:rPr>
          <w:spacing w:val="-5"/>
        </w:rPr>
        <w:t xml:space="preserve"> </w:t>
      </w:r>
      <w:r>
        <w:t>de</w:t>
      </w:r>
      <w:r>
        <w:rPr>
          <w:spacing w:val="-5"/>
        </w:rPr>
        <w:t xml:space="preserve"> </w:t>
      </w:r>
      <w:r>
        <w:t>travail</w:t>
      </w:r>
      <w:r>
        <w:rPr>
          <w:spacing w:val="-3"/>
        </w:rPr>
        <w:t xml:space="preserve"> </w:t>
      </w:r>
      <w:r>
        <w:rPr>
          <w:spacing w:val="-2"/>
        </w:rPr>
        <w:t>contractuel</w:t>
      </w:r>
    </w:p>
    <w:p w14:paraId="094DFBA7" w14:textId="77777777" w:rsidR="00FE411E" w:rsidRDefault="00000000">
      <w:pPr>
        <w:pStyle w:val="ListParagraph"/>
        <w:numPr>
          <w:ilvl w:val="2"/>
          <w:numId w:val="3"/>
        </w:numPr>
        <w:tabs>
          <w:tab w:val="left" w:pos="1539"/>
          <w:tab w:val="left" w:pos="1541"/>
        </w:tabs>
        <w:spacing w:before="29" w:line="266" w:lineRule="auto"/>
        <w:ind w:right="655"/>
      </w:pPr>
      <w:r>
        <w:t>Il est</w:t>
      </w:r>
      <w:r>
        <w:rPr>
          <w:spacing w:val="-4"/>
        </w:rPr>
        <w:t xml:space="preserve"> </w:t>
      </w:r>
      <w:r>
        <w:t>similaire</w:t>
      </w:r>
      <w:r>
        <w:rPr>
          <w:spacing w:val="-2"/>
        </w:rPr>
        <w:t xml:space="preserve"> </w:t>
      </w:r>
      <w:r>
        <w:t>à</w:t>
      </w:r>
      <w:r>
        <w:rPr>
          <w:spacing w:val="-3"/>
        </w:rPr>
        <w:t xml:space="preserve"> </w:t>
      </w:r>
      <w:r>
        <w:t>l'ordre</w:t>
      </w:r>
      <w:r>
        <w:rPr>
          <w:spacing w:val="-2"/>
        </w:rPr>
        <w:t xml:space="preserve"> </w:t>
      </w:r>
      <w:r>
        <w:t>de</w:t>
      </w:r>
      <w:r>
        <w:rPr>
          <w:spacing w:val="-2"/>
        </w:rPr>
        <w:t xml:space="preserve"> </w:t>
      </w:r>
      <w:r>
        <w:t>marché, mais</w:t>
      </w:r>
      <w:r>
        <w:rPr>
          <w:spacing w:val="-2"/>
        </w:rPr>
        <w:t xml:space="preserve"> </w:t>
      </w:r>
      <w:r>
        <w:t>il est</w:t>
      </w:r>
      <w:r>
        <w:rPr>
          <w:spacing w:val="-4"/>
        </w:rPr>
        <w:t xml:space="preserve"> </w:t>
      </w:r>
      <w:r>
        <w:t>adapté</w:t>
      </w:r>
      <w:r>
        <w:rPr>
          <w:spacing w:val="-2"/>
        </w:rPr>
        <w:t xml:space="preserve"> </w:t>
      </w:r>
      <w:r>
        <w:t>aux</w:t>
      </w:r>
      <w:r>
        <w:rPr>
          <w:spacing w:val="-2"/>
        </w:rPr>
        <w:t xml:space="preserve"> </w:t>
      </w:r>
      <w:r>
        <w:t>travaux</w:t>
      </w:r>
      <w:r>
        <w:rPr>
          <w:spacing w:val="-2"/>
        </w:rPr>
        <w:t xml:space="preserve"> </w:t>
      </w:r>
      <w:r>
        <w:t>de génie</w:t>
      </w:r>
      <w:r>
        <w:rPr>
          <w:spacing w:val="-2"/>
        </w:rPr>
        <w:t xml:space="preserve"> </w:t>
      </w:r>
      <w:r>
        <w:t>civil et</w:t>
      </w:r>
      <w:r>
        <w:rPr>
          <w:spacing w:val="-4"/>
        </w:rPr>
        <w:t xml:space="preserve"> </w:t>
      </w:r>
      <w:r>
        <w:t>aux marchés de services uniquement, par exemple pour les entrepreneurs individuels.</w:t>
      </w:r>
    </w:p>
    <w:p w14:paraId="0FBBF43D" w14:textId="77777777" w:rsidR="00FE411E" w:rsidRDefault="00000000">
      <w:pPr>
        <w:pStyle w:val="ListParagraph"/>
        <w:numPr>
          <w:ilvl w:val="2"/>
          <w:numId w:val="3"/>
        </w:numPr>
        <w:tabs>
          <w:tab w:val="left" w:pos="1540"/>
        </w:tabs>
        <w:spacing w:line="263" w:lineRule="exact"/>
        <w:ind w:left="1540" w:hanging="359"/>
      </w:pPr>
      <w:r>
        <w:t>Pas</w:t>
      </w:r>
      <w:r>
        <w:rPr>
          <w:spacing w:val="-6"/>
        </w:rPr>
        <w:t xml:space="preserve"> </w:t>
      </w:r>
      <w:r>
        <w:t>d'Incoterms</w:t>
      </w:r>
      <w:r>
        <w:rPr>
          <w:spacing w:val="-6"/>
        </w:rPr>
        <w:t xml:space="preserve"> </w:t>
      </w:r>
      <w:r>
        <w:t>ni</w:t>
      </w:r>
      <w:r>
        <w:rPr>
          <w:spacing w:val="-4"/>
        </w:rPr>
        <w:t xml:space="preserve"> </w:t>
      </w:r>
      <w:r>
        <w:t>d'informations</w:t>
      </w:r>
      <w:r>
        <w:rPr>
          <w:spacing w:val="-6"/>
        </w:rPr>
        <w:t xml:space="preserve"> </w:t>
      </w:r>
      <w:r>
        <w:t>sur</w:t>
      </w:r>
      <w:r>
        <w:rPr>
          <w:spacing w:val="-5"/>
        </w:rPr>
        <w:t xml:space="preserve"> </w:t>
      </w:r>
      <w:r>
        <w:rPr>
          <w:spacing w:val="-2"/>
        </w:rPr>
        <w:t>l'expédition</w:t>
      </w:r>
    </w:p>
    <w:p w14:paraId="38956EF9" w14:textId="77777777" w:rsidR="00FE411E" w:rsidRDefault="00000000">
      <w:pPr>
        <w:pStyle w:val="ListParagraph"/>
        <w:numPr>
          <w:ilvl w:val="2"/>
          <w:numId w:val="3"/>
        </w:numPr>
        <w:tabs>
          <w:tab w:val="left" w:pos="1541"/>
        </w:tabs>
        <w:spacing w:before="29"/>
      </w:pPr>
      <w:r>
        <w:t>Adapté</w:t>
      </w:r>
      <w:r>
        <w:rPr>
          <w:spacing w:val="-6"/>
        </w:rPr>
        <w:t xml:space="preserve"> </w:t>
      </w:r>
      <w:r>
        <w:t>aux</w:t>
      </w:r>
      <w:r>
        <w:rPr>
          <w:spacing w:val="-3"/>
        </w:rPr>
        <w:t xml:space="preserve"> </w:t>
      </w:r>
      <w:r>
        <w:t>services</w:t>
      </w:r>
      <w:r>
        <w:rPr>
          <w:spacing w:val="-3"/>
        </w:rPr>
        <w:t xml:space="preserve"> </w:t>
      </w:r>
      <w:r>
        <w:t>basés</w:t>
      </w:r>
      <w:r>
        <w:rPr>
          <w:spacing w:val="-3"/>
        </w:rPr>
        <w:t xml:space="preserve"> </w:t>
      </w:r>
      <w:r>
        <w:t>sur</w:t>
      </w:r>
      <w:r>
        <w:rPr>
          <w:spacing w:val="-4"/>
        </w:rPr>
        <w:t xml:space="preserve"> </w:t>
      </w:r>
      <w:r>
        <w:t>la</w:t>
      </w:r>
      <w:r>
        <w:rPr>
          <w:spacing w:val="-4"/>
        </w:rPr>
        <w:t xml:space="preserve"> </w:t>
      </w:r>
      <w:r>
        <w:t>livraison</w:t>
      </w:r>
      <w:r>
        <w:rPr>
          <w:spacing w:val="-4"/>
        </w:rPr>
        <w:t xml:space="preserve"> </w:t>
      </w:r>
      <w:r>
        <w:t>/</w:t>
      </w:r>
      <w:r>
        <w:rPr>
          <w:spacing w:val="-2"/>
        </w:rPr>
        <w:t xml:space="preserve"> </w:t>
      </w:r>
      <w:r>
        <w:t>aux</w:t>
      </w:r>
      <w:r>
        <w:rPr>
          <w:spacing w:val="-4"/>
        </w:rPr>
        <w:t xml:space="preserve"> </w:t>
      </w:r>
      <w:r>
        <w:t>travaux</w:t>
      </w:r>
      <w:r>
        <w:rPr>
          <w:spacing w:val="-3"/>
        </w:rPr>
        <w:t xml:space="preserve"> </w:t>
      </w:r>
      <w:r>
        <w:t>de</w:t>
      </w:r>
      <w:r>
        <w:rPr>
          <w:spacing w:val="-3"/>
        </w:rPr>
        <w:t xml:space="preserve"> </w:t>
      </w:r>
      <w:r>
        <w:t>génie</w:t>
      </w:r>
      <w:r>
        <w:rPr>
          <w:spacing w:val="-3"/>
        </w:rPr>
        <w:t xml:space="preserve"> </w:t>
      </w:r>
      <w:r>
        <w:rPr>
          <w:spacing w:val="-2"/>
        </w:rPr>
        <w:t>civil</w:t>
      </w:r>
    </w:p>
    <w:p w14:paraId="57CF23BE" w14:textId="77777777" w:rsidR="00FE411E" w:rsidRDefault="00000000">
      <w:pPr>
        <w:pStyle w:val="ListParagraph"/>
        <w:numPr>
          <w:ilvl w:val="2"/>
          <w:numId w:val="3"/>
        </w:numPr>
        <w:tabs>
          <w:tab w:val="left" w:pos="1540"/>
        </w:tabs>
        <w:spacing w:before="30"/>
        <w:ind w:left="1540" w:hanging="359"/>
      </w:pPr>
      <w:r>
        <w:t>PO</w:t>
      </w:r>
      <w:r>
        <w:rPr>
          <w:spacing w:val="-6"/>
        </w:rPr>
        <w:t xml:space="preserve"> </w:t>
      </w:r>
      <w:r>
        <w:t>/</w:t>
      </w:r>
      <w:r>
        <w:rPr>
          <w:spacing w:val="-2"/>
        </w:rPr>
        <w:t xml:space="preserve"> </w:t>
      </w:r>
      <w:r>
        <w:t>Réservation</w:t>
      </w:r>
      <w:r>
        <w:rPr>
          <w:spacing w:val="-4"/>
        </w:rPr>
        <w:t xml:space="preserve"> </w:t>
      </w:r>
      <w:r>
        <w:t>de</w:t>
      </w:r>
      <w:r>
        <w:rPr>
          <w:spacing w:val="-3"/>
        </w:rPr>
        <w:t xml:space="preserve"> </w:t>
      </w:r>
      <w:r>
        <w:t>fonds</w:t>
      </w:r>
      <w:r>
        <w:rPr>
          <w:spacing w:val="-3"/>
        </w:rPr>
        <w:t xml:space="preserve"> </w:t>
      </w:r>
      <w:r>
        <w:t>dans</w:t>
      </w:r>
      <w:r>
        <w:rPr>
          <w:spacing w:val="-3"/>
        </w:rPr>
        <w:t xml:space="preserve"> </w:t>
      </w:r>
      <w:r>
        <w:t>le</w:t>
      </w:r>
      <w:r>
        <w:rPr>
          <w:spacing w:val="-3"/>
        </w:rPr>
        <w:t xml:space="preserve"> </w:t>
      </w:r>
      <w:r>
        <w:t>même</w:t>
      </w:r>
      <w:r>
        <w:rPr>
          <w:spacing w:val="-2"/>
        </w:rPr>
        <w:t xml:space="preserve"> document</w:t>
      </w:r>
    </w:p>
    <w:p w14:paraId="409B0F55" w14:textId="77777777" w:rsidR="00FE411E" w:rsidRDefault="00FE411E">
      <w:pPr>
        <w:pStyle w:val="BodyText"/>
        <w:spacing w:before="4"/>
        <w:rPr>
          <w:sz w:val="26"/>
        </w:rPr>
      </w:pPr>
    </w:p>
    <w:p w14:paraId="17A80B85" w14:textId="77777777" w:rsidR="00FE411E" w:rsidRDefault="00000000">
      <w:pPr>
        <w:pStyle w:val="ListParagraph"/>
        <w:numPr>
          <w:ilvl w:val="0"/>
          <w:numId w:val="3"/>
        </w:numPr>
        <w:tabs>
          <w:tab w:val="left" w:pos="805"/>
          <w:tab w:val="left" w:pos="807"/>
        </w:tabs>
        <w:spacing w:line="259" w:lineRule="auto"/>
        <w:ind w:left="807" w:right="626" w:hanging="370"/>
        <w:jc w:val="both"/>
      </w:pPr>
      <w:r>
        <w:rPr>
          <w:color w:val="333333"/>
        </w:rPr>
        <w:t xml:space="preserve">Tous les PO doivent être étayés par des </w:t>
      </w:r>
      <w:r>
        <w:t xml:space="preserve">obligations et des </w:t>
      </w:r>
      <w:r>
        <w:rPr>
          <w:color w:val="333333"/>
        </w:rPr>
        <w:t>contrats juridiquement contraignants, conclus avec des tiers, au cours de la période concernée, pour les biens et services</w:t>
      </w:r>
      <w:r>
        <w:rPr>
          <w:color w:val="333333"/>
          <w:spacing w:val="-13"/>
        </w:rPr>
        <w:t xml:space="preserve"> </w:t>
      </w:r>
      <w:r>
        <w:rPr>
          <w:color w:val="333333"/>
        </w:rPr>
        <w:t>requis</w:t>
      </w:r>
      <w:r>
        <w:rPr>
          <w:color w:val="333333"/>
          <w:spacing w:val="-12"/>
        </w:rPr>
        <w:t xml:space="preserve"> </w:t>
      </w:r>
      <w:r>
        <w:rPr>
          <w:color w:val="333333"/>
        </w:rPr>
        <w:t>par</w:t>
      </w:r>
      <w:r>
        <w:rPr>
          <w:color w:val="333333"/>
          <w:spacing w:val="-12"/>
        </w:rPr>
        <w:t xml:space="preserve"> </w:t>
      </w:r>
      <w:r>
        <w:rPr>
          <w:color w:val="333333"/>
        </w:rPr>
        <w:t>le</w:t>
      </w:r>
      <w:r>
        <w:rPr>
          <w:color w:val="333333"/>
          <w:spacing w:val="-11"/>
        </w:rPr>
        <w:t xml:space="preserve"> </w:t>
      </w:r>
      <w:r>
        <w:rPr>
          <w:color w:val="333333"/>
        </w:rPr>
        <w:t>PNUD.</w:t>
      </w:r>
      <w:r>
        <w:rPr>
          <w:color w:val="333333"/>
          <w:spacing w:val="-10"/>
        </w:rPr>
        <w:t xml:space="preserve"> </w:t>
      </w:r>
      <w:r>
        <w:rPr>
          <w:color w:val="333333"/>
        </w:rPr>
        <w:t>Tous</w:t>
      </w:r>
      <w:r>
        <w:rPr>
          <w:color w:val="333333"/>
          <w:spacing w:val="-12"/>
        </w:rPr>
        <w:t xml:space="preserve"> </w:t>
      </w:r>
      <w:r>
        <w:rPr>
          <w:color w:val="333333"/>
        </w:rPr>
        <w:t>les</w:t>
      </w:r>
      <w:r>
        <w:rPr>
          <w:color w:val="333333"/>
          <w:spacing w:val="-12"/>
        </w:rPr>
        <w:t xml:space="preserve"> </w:t>
      </w:r>
      <w:r>
        <w:rPr>
          <w:color w:val="333333"/>
        </w:rPr>
        <w:t>documents</w:t>
      </w:r>
      <w:r>
        <w:rPr>
          <w:color w:val="333333"/>
          <w:spacing w:val="-12"/>
        </w:rPr>
        <w:t xml:space="preserve"> </w:t>
      </w:r>
      <w:r>
        <w:rPr>
          <w:color w:val="333333"/>
        </w:rPr>
        <w:t>justificatifs</w:t>
      </w:r>
      <w:r>
        <w:rPr>
          <w:color w:val="333333"/>
          <w:spacing w:val="-12"/>
        </w:rPr>
        <w:t xml:space="preserve"> </w:t>
      </w:r>
      <w:r>
        <w:rPr>
          <w:color w:val="333333"/>
        </w:rPr>
        <w:t>doivent</w:t>
      </w:r>
      <w:r>
        <w:rPr>
          <w:color w:val="333333"/>
          <w:spacing w:val="-13"/>
        </w:rPr>
        <w:t xml:space="preserve"> </w:t>
      </w:r>
      <w:r>
        <w:rPr>
          <w:color w:val="333333"/>
        </w:rPr>
        <w:t>pouvoir</w:t>
      </w:r>
      <w:r>
        <w:rPr>
          <w:color w:val="333333"/>
          <w:spacing w:val="-11"/>
        </w:rPr>
        <w:t xml:space="preserve"> </w:t>
      </w:r>
      <w:r>
        <w:rPr>
          <w:color w:val="333333"/>
        </w:rPr>
        <w:t>être</w:t>
      </w:r>
      <w:r>
        <w:rPr>
          <w:color w:val="333333"/>
          <w:spacing w:val="-11"/>
        </w:rPr>
        <w:t xml:space="preserve"> </w:t>
      </w:r>
      <w:r>
        <w:rPr>
          <w:color w:val="333333"/>
        </w:rPr>
        <w:t>examinés</w:t>
      </w:r>
      <w:r>
        <w:rPr>
          <w:color w:val="333333"/>
          <w:spacing w:val="-12"/>
        </w:rPr>
        <w:t xml:space="preserve"> </w:t>
      </w:r>
      <w:r>
        <w:rPr>
          <w:color w:val="333333"/>
        </w:rPr>
        <w:t>par les auditeurs internes et externes.</w:t>
      </w:r>
    </w:p>
    <w:p w14:paraId="24CEA66A" w14:textId="77777777" w:rsidR="00FE411E" w:rsidRDefault="00FE411E">
      <w:pPr>
        <w:pStyle w:val="BodyText"/>
        <w:spacing w:before="8"/>
        <w:rPr>
          <w:sz w:val="23"/>
        </w:rPr>
      </w:pPr>
    </w:p>
    <w:p w14:paraId="26D2F3B8" w14:textId="77777777" w:rsidR="00FE411E" w:rsidRDefault="00000000">
      <w:pPr>
        <w:pStyle w:val="ListParagraph"/>
        <w:numPr>
          <w:ilvl w:val="0"/>
          <w:numId w:val="3"/>
        </w:numPr>
        <w:tabs>
          <w:tab w:val="left" w:pos="805"/>
          <w:tab w:val="left" w:pos="807"/>
        </w:tabs>
        <w:spacing w:line="266" w:lineRule="auto"/>
        <w:ind w:left="807" w:right="646"/>
        <w:jc w:val="both"/>
      </w:pPr>
      <w:r>
        <w:t>Les bons de commande doivent correspondre aux périodes budgétaires au cours desquelles les biens et services sont censés être reçus.</w:t>
      </w:r>
    </w:p>
    <w:p w14:paraId="05DCB110" w14:textId="77777777" w:rsidR="00FE411E" w:rsidRDefault="00FE411E">
      <w:pPr>
        <w:pStyle w:val="BodyText"/>
        <w:spacing w:before="6"/>
        <w:rPr>
          <w:sz w:val="23"/>
        </w:rPr>
      </w:pPr>
    </w:p>
    <w:p w14:paraId="7E8176C5" w14:textId="77777777" w:rsidR="00FE411E" w:rsidRDefault="00000000">
      <w:pPr>
        <w:pStyle w:val="ListParagraph"/>
        <w:numPr>
          <w:ilvl w:val="0"/>
          <w:numId w:val="3"/>
        </w:numPr>
        <w:tabs>
          <w:tab w:val="left" w:pos="805"/>
          <w:tab w:val="left" w:pos="807"/>
        </w:tabs>
        <w:spacing w:before="1" w:line="266" w:lineRule="auto"/>
        <w:ind w:left="807" w:right="649"/>
        <w:jc w:val="both"/>
      </w:pPr>
      <w:r>
        <w:t>L'ICF</w:t>
      </w:r>
      <w:r>
        <w:rPr>
          <w:spacing w:val="-4"/>
        </w:rPr>
        <w:t xml:space="preserve"> </w:t>
      </w:r>
      <w:r>
        <w:t>exige</w:t>
      </w:r>
      <w:r>
        <w:rPr>
          <w:spacing w:val="-3"/>
        </w:rPr>
        <w:t xml:space="preserve"> </w:t>
      </w:r>
      <w:r>
        <w:t>que</w:t>
      </w:r>
      <w:r>
        <w:rPr>
          <w:spacing w:val="-3"/>
        </w:rPr>
        <w:t xml:space="preserve"> </w:t>
      </w:r>
      <w:r>
        <w:t>les</w:t>
      </w:r>
      <w:r>
        <w:rPr>
          <w:spacing w:val="-3"/>
        </w:rPr>
        <w:t xml:space="preserve"> </w:t>
      </w:r>
      <w:r>
        <w:t>membres</w:t>
      </w:r>
      <w:r>
        <w:rPr>
          <w:spacing w:val="-3"/>
        </w:rPr>
        <w:t xml:space="preserve"> </w:t>
      </w:r>
      <w:r>
        <w:t>du</w:t>
      </w:r>
      <w:r>
        <w:rPr>
          <w:spacing w:val="-4"/>
        </w:rPr>
        <w:t xml:space="preserve"> </w:t>
      </w:r>
      <w:r>
        <w:t>personnel</w:t>
      </w:r>
      <w:r>
        <w:rPr>
          <w:spacing w:val="-1"/>
        </w:rPr>
        <w:t xml:space="preserve"> </w:t>
      </w:r>
      <w:r>
        <w:t>qui</w:t>
      </w:r>
      <w:r>
        <w:rPr>
          <w:spacing w:val="-1"/>
        </w:rPr>
        <w:t xml:space="preserve"> </w:t>
      </w:r>
      <w:r>
        <w:t>approuvent</w:t>
      </w:r>
      <w:r>
        <w:rPr>
          <w:spacing w:val="-5"/>
        </w:rPr>
        <w:t xml:space="preserve"> </w:t>
      </w:r>
      <w:r>
        <w:t>les</w:t>
      </w:r>
      <w:r>
        <w:rPr>
          <w:spacing w:val="-3"/>
        </w:rPr>
        <w:t xml:space="preserve"> </w:t>
      </w:r>
      <w:r>
        <w:t>bons</w:t>
      </w:r>
      <w:r>
        <w:rPr>
          <w:spacing w:val="-3"/>
        </w:rPr>
        <w:t xml:space="preserve"> </w:t>
      </w:r>
      <w:r>
        <w:t>de</w:t>
      </w:r>
      <w:r>
        <w:rPr>
          <w:spacing w:val="-3"/>
        </w:rPr>
        <w:t xml:space="preserve"> </w:t>
      </w:r>
      <w:r>
        <w:t>commande</w:t>
      </w:r>
      <w:r>
        <w:rPr>
          <w:spacing w:val="-3"/>
        </w:rPr>
        <w:t xml:space="preserve"> </w:t>
      </w:r>
      <w:r>
        <w:t>ne</w:t>
      </w:r>
      <w:r>
        <w:rPr>
          <w:spacing w:val="-3"/>
        </w:rPr>
        <w:t xml:space="preserve"> </w:t>
      </w:r>
      <w:r>
        <w:t>puissent pas en créer.</w:t>
      </w:r>
      <w:r>
        <w:rPr>
          <w:spacing w:val="40"/>
        </w:rPr>
        <w:t xml:space="preserve"> </w:t>
      </w:r>
      <w:r>
        <w:t>Pour garantir une séparation adéquate des tâches et un bon contrôle interne, les commandes doivent</w:t>
      </w:r>
      <w:r>
        <w:rPr>
          <w:spacing w:val="-1"/>
        </w:rPr>
        <w:t xml:space="preserve"> </w:t>
      </w:r>
      <w:r>
        <w:t>être créées par</w:t>
      </w:r>
      <w:r>
        <w:rPr>
          <w:spacing w:val="-4"/>
        </w:rPr>
        <w:t xml:space="preserve"> </w:t>
      </w:r>
      <w:r>
        <w:t>les acheteurs</w:t>
      </w:r>
      <w:r>
        <w:rPr>
          <w:spacing w:val="-4"/>
        </w:rPr>
        <w:t xml:space="preserve"> </w:t>
      </w:r>
      <w:r>
        <w:t>et</w:t>
      </w:r>
      <w:r>
        <w:rPr>
          <w:spacing w:val="-1"/>
        </w:rPr>
        <w:t xml:space="preserve"> </w:t>
      </w:r>
      <w:r>
        <w:t xml:space="preserve">approuvées par les responsables des </w:t>
      </w:r>
      <w:r>
        <w:rPr>
          <w:spacing w:val="-2"/>
        </w:rPr>
        <w:t>approbations.</w:t>
      </w:r>
    </w:p>
    <w:p w14:paraId="47B65A1A" w14:textId="77777777" w:rsidR="00FE411E" w:rsidRDefault="00FE411E">
      <w:pPr>
        <w:pStyle w:val="BodyText"/>
        <w:spacing w:before="5"/>
        <w:rPr>
          <w:sz w:val="23"/>
        </w:rPr>
      </w:pPr>
    </w:p>
    <w:p w14:paraId="39AB7F12" w14:textId="77777777" w:rsidR="00FE411E" w:rsidRDefault="00000000">
      <w:pPr>
        <w:pStyle w:val="ListParagraph"/>
        <w:numPr>
          <w:ilvl w:val="0"/>
          <w:numId w:val="3"/>
        </w:numPr>
        <w:tabs>
          <w:tab w:val="left" w:pos="806"/>
        </w:tabs>
        <w:ind w:hanging="359"/>
        <w:jc w:val="left"/>
      </w:pPr>
      <w:r>
        <w:t>Les</w:t>
      </w:r>
      <w:r>
        <w:rPr>
          <w:spacing w:val="-7"/>
        </w:rPr>
        <w:t xml:space="preserve"> </w:t>
      </w:r>
      <w:r>
        <w:t>responsables</w:t>
      </w:r>
      <w:r>
        <w:rPr>
          <w:spacing w:val="-4"/>
        </w:rPr>
        <w:t xml:space="preserve"> </w:t>
      </w:r>
      <w:r>
        <w:t>de</w:t>
      </w:r>
      <w:r>
        <w:rPr>
          <w:spacing w:val="-4"/>
        </w:rPr>
        <w:t xml:space="preserve"> </w:t>
      </w:r>
      <w:r>
        <w:t>l'approbation</w:t>
      </w:r>
      <w:r>
        <w:rPr>
          <w:spacing w:val="-5"/>
        </w:rPr>
        <w:t xml:space="preserve"> </w:t>
      </w:r>
      <w:r>
        <w:t>sont</w:t>
      </w:r>
      <w:r>
        <w:rPr>
          <w:spacing w:val="-5"/>
        </w:rPr>
        <w:t xml:space="preserve"> </w:t>
      </w:r>
      <w:r>
        <w:t>définis</w:t>
      </w:r>
      <w:r>
        <w:rPr>
          <w:spacing w:val="-4"/>
        </w:rPr>
        <w:t xml:space="preserve"> </w:t>
      </w:r>
      <w:r>
        <w:t>à</w:t>
      </w:r>
      <w:r>
        <w:rPr>
          <w:spacing w:val="-4"/>
        </w:rPr>
        <w:t xml:space="preserve"> </w:t>
      </w:r>
      <w:r>
        <w:t>trois</w:t>
      </w:r>
      <w:r>
        <w:rPr>
          <w:spacing w:val="-4"/>
        </w:rPr>
        <w:t xml:space="preserve"> </w:t>
      </w:r>
      <w:r>
        <w:t>niveaux</w:t>
      </w:r>
      <w:r>
        <w:rPr>
          <w:spacing w:val="-4"/>
        </w:rPr>
        <w:t xml:space="preserve"> </w:t>
      </w:r>
      <w:r>
        <w:rPr>
          <w:spacing w:val="-10"/>
        </w:rPr>
        <w:t>:</w:t>
      </w:r>
    </w:p>
    <w:p w14:paraId="0336B766" w14:textId="77777777" w:rsidR="00FE411E" w:rsidRDefault="00FE411E">
      <w:pPr>
        <w:sectPr w:rsidR="00FE411E">
          <w:footerReference w:type="default" r:id="rId8"/>
          <w:type w:val="continuous"/>
          <w:pgSz w:w="11910" w:h="16840"/>
          <w:pgMar w:top="0" w:right="540" w:bottom="1020" w:left="1560" w:header="0" w:footer="825" w:gutter="0"/>
          <w:pgNumType w:start="1"/>
          <w:cols w:space="720"/>
        </w:sectPr>
      </w:pPr>
    </w:p>
    <w:p w14:paraId="65268012" w14:textId="77777777" w:rsidR="00FE411E" w:rsidRDefault="00FE411E">
      <w:pPr>
        <w:pStyle w:val="BodyText"/>
        <w:spacing w:before="9"/>
        <w:rPr>
          <w:sz w:val="17"/>
        </w:rPr>
      </w:pPr>
    </w:p>
    <w:p w14:paraId="110C1F57" w14:textId="77777777" w:rsidR="00FE411E" w:rsidRDefault="00000000">
      <w:pPr>
        <w:pStyle w:val="ListParagraph"/>
        <w:numPr>
          <w:ilvl w:val="1"/>
          <w:numId w:val="3"/>
        </w:numPr>
        <w:tabs>
          <w:tab w:val="left" w:pos="1524"/>
        </w:tabs>
        <w:spacing w:before="56"/>
        <w:ind w:left="1524" w:hanging="358"/>
      </w:pPr>
      <w:r>
        <w:t>niveau</w:t>
      </w:r>
      <w:r>
        <w:rPr>
          <w:spacing w:val="-5"/>
        </w:rPr>
        <w:t xml:space="preserve"> </w:t>
      </w:r>
      <w:r>
        <w:t>1</w:t>
      </w:r>
      <w:r>
        <w:rPr>
          <w:spacing w:val="-6"/>
        </w:rPr>
        <w:t xml:space="preserve"> </w:t>
      </w:r>
      <w:r>
        <w:t>-</w:t>
      </w:r>
      <w:r>
        <w:rPr>
          <w:spacing w:val="-4"/>
        </w:rPr>
        <w:t xml:space="preserve"> </w:t>
      </w:r>
      <w:r>
        <w:t>Les</w:t>
      </w:r>
      <w:r>
        <w:rPr>
          <w:spacing w:val="-4"/>
        </w:rPr>
        <w:t xml:space="preserve"> </w:t>
      </w:r>
      <w:r>
        <w:t>responsables</w:t>
      </w:r>
      <w:r>
        <w:rPr>
          <w:spacing w:val="-3"/>
        </w:rPr>
        <w:t xml:space="preserve"> </w:t>
      </w:r>
      <w:r>
        <w:t>approuvent</w:t>
      </w:r>
      <w:r>
        <w:rPr>
          <w:spacing w:val="-6"/>
        </w:rPr>
        <w:t xml:space="preserve"> </w:t>
      </w:r>
      <w:r>
        <w:t>les</w:t>
      </w:r>
      <w:r>
        <w:rPr>
          <w:spacing w:val="-4"/>
        </w:rPr>
        <w:t xml:space="preserve"> </w:t>
      </w:r>
      <w:r>
        <w:t>bons</w:t>
      </w:r>
      <w:r>
        <w:rPr>
          <w:spacing w:val="-4"/>
        </w:rPr>
        <w:t xml:space="preserve"> </w:t>
      </w:r>
      <w:r>
        <w:t>de</w:t>
      </w:r>
      <w:r>
        <w:rPr>
          <w:spacing w:val="1"/>
        </w:rPr>
        <w:t xml:space="preserve"> </w:t>
      </w:r>
      <w:r>
        <w:t>commande</w:t>
      </w:r>
      <w:r>
        <w:rPr>
          <w:spacing w:val="-3"/>
        </w:rPr>
        <w:t xml:space="preserve"> </w:t>
      </w:r>
      <w:r>
        <w:t>jusqu'à</w:t>
      </w:r>
      <w:r>
        <w:rPr>
          <w:spacing w:val="-4"/>
        </w:rPr>
        <w:t xml:space="preserve"> </w:t>
      </w:r>
      <w:r>
        <w:t>10</w:t>
      </w:r>
      <w:r>
        <w:rPr>
          <w:spacing w:val="-6"/>
        </w:rPr>
        <w:t xml:space="preserve"> </w:t>
      </w:r>
      <w:r>
        <w:t>000</w:t>
      </w:r>
      <w:r>
        <w:rPr>
          <w:spacing w:val="-5"/>
        </w:rPr>
        <w:t xml:space="preserve"> </w:t>
      </w:r>
      <w:r>
        <w:rPr>
          <w:spacing w:val="-4"/>
        </w:rPr>
        <w:t>USD,</w:t>
      </w:r>
    </w:p>
    <w:p w14:paraId="191B0D32" w14:textId="77777777" w:rsidR="00FE411E" w:rsidRDefault="00000000">
      <w:pPr>
        <w:pStyle w:val="ListParagraph"/>
        <w:numPr>
          <w:ilvl w:val="1"/>
          <w:numId w:val="3"/>
        </w:numPr>
        <w:tabs>
          <w:tab w:val="left" w:pos="1524"/>
        </w:tabs>
        <w:spacing w:before="25"/>
        <w:ind w:left="1524" w:hanging="358"/>
      </w:pPr>
      <w:r>
        <w:t>le</w:t>
      </w:r>
      <w:r>
        <w:rPr>
          <w:spacing w:val="-4"/>
        </w:rPr>
        <w:t xml:space="preserve"> </w:t>
      </w:r>
      <w:r>
        <w:t>niveau</w:t>
      </w:r>
      <w:r>
        <w:rPr>
          <w:spacing w:val="-5"/>
        </w:rPr>
        <w:t xml:space="preserve"> </w:t>
      </w:r>
      <w:r>
        <w:t>2</w:t>
      </w:r>
      <w:r>
        <w:rPr>
          <w:spacing w:val="-5"/>
        </w:rPr>
        <w:t xml:space="preserve"> </w:t>
      </w:r>
      <w:r>
        <w:t>approuve</w:t>
      </w:r>
      <w:r>
        <w:rPr>
          <w:spacing w:val="-4"/>
        </w:rPr>
        <w:t xml:space="preserve"> </w:t>
      </w:r>
      <w:r>
        <w:t>les</w:t>
      </w:r>
      <w:r>
        <w:rPr>
          <w:spacing w:val="-3"/>
        </w:rPr>
        <w:t xml:space="preserve"> </w:t>
      </w:r>
      <w:r>
        <w:t>bons</w:t>
      </w:r>
      <w:r>
        <w:rPr>
          <w:spacing w:val="-4"/>
        </w:rPr>
        <w:t xml:space="preserve"> </w:t>
      </w:r>
      <w:r>
        <w:t>de</w:t>
      </w:r>
      <w:r>
        <w:rPr>
          <w:spacing w:val="-3"/>
        </w:rPr>
        <w:t xml:space="preserve"> </w:t>
      </w:r>
      <w:r>
        <w:t>commande</w:t>
      </w:r>
      <w:r>
        <w:rPr>
          <w:spacing w:val="-4"/>
        </w:rPr>
        <w:t xml:space="preserve"> </w:t>
      </w:r>
      <w:r>
        <w:t>jusqu'à</w:t>
      </w:r>
      <w:r>
        <w:rPr>
          <w:spacing w:val="-4"/>
        </w:rPr>
        <w:t xml:space="preserve"> </w:t>
      </w:r>
      <w:r>
        <w:t>50</w:t>
      </w:r>
      <w:r>
        <w:rPr>
          <w:spacing w:val="-5"/>
        </w:rPr>
        <w:t xml:space="preserve"> </w:t>
      </w:r>
      <w:r>
        <w:t>000</w:t>
      </w:r>
      <w:r>
        <w:rPr>
          <w:spacing w:val="-1"/>
        </w:rPr>
        <w:t xml:space="preserve"> </w:t>
      </w:r>
      <w:r>
        <w:t>USD,</w:t>
      </w:r>
      <w:r>
        <w:rPr>
          <w:spacing w:val="-1"/>
        </w:rPr>
        <w:t xml:space="preserve"> </w:t>
      </w:r>
      <w:r>
        <w:rPr>
          <w:spacing w:val="-5"/>
        </w:rPr>
        <w:t>et</w:t>
      </w:r>
    </w:p>
    <w:p w14:paraId="3DD600AB" w14:textId="77777777" w:rsidR="00FE411E" w:rsidRDefault="00000000">
      <w:pPr>
        <w:pStyle w:val="ListParagraph"/>
        <w:numPr>
          <w:ilvl w:val="1"/>
          <w:numId w:val="3"/>
        </w:numPr>
        <w:tabs>
          <w:tab w:val="left" w:pos="1526"/>
        </w:tabs>
        <w:spacing w:before="29"/>
        <w:ind w:left="1526" w:hanging="360"/>
      </w:pPr>
      <w:r>
        <w:t>Les</w:t>
      </w:r>
      <w:r>
        <w:rPr>
          <w:spacing w:val="-7"/>
        </w:rPr>
        <w:t xml:space="preserve"> </w:t>
      </w:r>
      <w:r>
        <w:t>cadres</w:t>
      </w:r>
      <w:r>
        <w:rPr>
          <w:spacing w:val="-6"/>
        </w:rPr>
        <w:t xml:space="preserve"> </w:t>
      </w:r>
      <w:r>
        <w:t>supérieurs</w:t>
      </w:r>
      <w:r>
        <w:rPr>
          <w:spacing w:val="-6"/>
        </w:rPr>
        <w:t xml:space="preserve"> </w:t>
      </w:r>
      <w:r>
        <w:t>sont</w:t>
      </w:r>
      <w:r>
        <w:rPr>
          <w:spacing w:val="-7"/>
        </w:rPr>
        <w:t xml:space="preserve"> </w:t>
      </w:r>
      <w:r>
        <w:rPr>
          <w:spacing w:val="-2"/>
        </w:rPr>
        <w:t>illimités.</w:t>
      </w:r>
    </w:p>
    <w:p w14:paraId="55E4813A" w14:textId="77777777" w:rsidR="00FE411E" w:rsidRDefault="00000000">
      <w:pPr>
        <w:pStyle w:val="ListParagraph"/>
        <w:numPr>
          <w:ilvl w:val="0"/>
          <w:numId w:val="3"/>
        </w:numPr>
        <w:tabs>
          <w:tab w:val="left" w:pos="804"/>
          <w:tab w:val="left" w:pos="806"/>
        </w:tabs>
        <w:spacing w:before="168" w:line="266" w:lineRule="auto"/>
        <w:ind w:right="646"/>
        <w:jc w:val="both"/>
      </w:pPr>
      <w:r>
        <w:t>L'attribution de certains contrats est soumise à l'examen et à la recommandation de la commission</w:t>
      </w:r>
      <w:r>
        <w:rPr>
          <w:spacing w:val="-9"/>
        </w:rPr>
        <w:t xml:space="preserve"> </w:t>
      </w:r>
      <w:r>
        <w:t>des</w:t>
      </w:r>
      <w:r>
        <w:rPr>
          <w:spacing w:val="-13"/>
        </w:rPr>
        <w:t xml:space="preserve"> </w:t>
      </w:r>
      <w:r>
        <w:t>marchés</w:t>
      </w:r>
      <w:r>
        <w:rPr>
          <w:spacing w:val="-7"/>
        </w:rPr>
        <w:t xml:space="preserve"> </w:t>
      </w:r>
      <w:r>
        <w:t>(CAP)</w:t>
      </w:r>
      <w:r>
        <w:rPr>
          <w:spacing w:val="-8"/>
        </w:rPr>
        <w:t xml:space="preserve"> </w:t>
      </w:r>
      <w:r>
        <w:t>et</w:t>
      </w:r>
      <w:r>
        <w:rPr>
          <w:spacing w:val="-10"/>
        </w:rPr>
        <w:t xml:space="preserve"> </w:t>
      </w:r>
      <w:r>
        <w:t>du</w:t>
      </w:r>
      <w:r>
        <w:rPr>
          <w:spacing w:val="-9"/>
        </w:rPr>
        <w:t xml:space="preserve"> </w:t>
      </w:r>
      <w:r>
        <w:t>comité</w:t>
      </w:r>
      <w:r>
        <w:rPr>
          <w:spacing w:val="-7"/>
        </w:rPr>
        <w:t xml:space="preserve"> </w:t>
      </w:r>
      <w:r>
        <w:t>consultatif</w:t>
      </w:r>
      <w:r>
        <w:rPr>
          <w:spacing w:val="-8"/>
        </w:rPr>
        <w:t xml:space="preserve"> </w:t>
      </w:r>
      <w:r>
        <w:t>des</w:t>
      </w:r>
      <w:r>
        <w:rPr>
          <w:spacing w:val="-8"/>
        </w:rPr>
        <w:t xml:space="preserve"> </w:t>
      </w:r>
      <w:r>
        <w:t>achats</w:t>
      </w:r>
      <w:r>
        <w:rPr>
          <w:spacing w:val="-8"/>
        </w:rPr>
        <w:t xml:space="preserve"> </w:t>
      </w:r>
      <w:r>
        <w:t>(ACP)</w:t>
      </w:r>
      <w:r>
        <w:rPr>
          <w:spacing w:val="-8"/>
        </w:rPr>
        <w:t xml:space="preserve"> </w:t>
      </w:r>
      <w:r>
        <w:t>au</w:t>
      </w:r>
      <w:r>
        <w:rPr>
          <w:spacing w:val="-9"/>
        </w:rPr>
        <w:t xml:space="preserve"> </w:t>
      </w:r>
      <w:r>
        <w:t>chef</w:t>
      </w:r>
      <w:r>
        <w:rPr>
          <w:spacing w:val="-8"/>
        </w:rPr>
        <w:t xml:space="preserve"> </w:t>
      </w:r>
      <w:r>
        <w:t>de</w:t>
      </w:r>
      <w:r>
        <w:rPr>
          <w:spacing w:val="-7"/>
        </w:rPr>
        <w:t xml:space="preserve"> </w:t>
      </w:r>
      <w:r>
        <w:t>bureau</w:t>
      </w:r>
      <w:r>
        <w:rPr>
          <w:spacing w:val="-9"/>
        </w:rPr>
        <w:t xml:space="preserve"> </w:t>
      </w:r>
      <w:r>
        <w:t xml:space="preserve">ou au directeur des achats (CPO). Pour de plus amples informations, veuillez vous référer au document POPP sur les </w:t>
      </w:r>
      <w:hyperlink r:id="rId9">
        <w:r>
          <w:rPr>
            <w:color w:val="0562C1"/>
            <w:u w:val="single" w:color="0562C1"/>
          </w:rPr>
          <w:t>comités de surveillance et d'examen des marchés</w:t>
        </w:r>
      </w:hyperlink>
      <w:r>
        <w:rPr>
          <w:color w:val="0562C1"/>
        </w:rPr>
        <w:t xml:space="preserve"> </w:t>
      </w:r>
      <w:r>
        <w:t>publics.</w:t>
      </w:r>
    </w:p>
    <w:p w14:paraId="3A3E777F" w14:textId="77777777" w:rsidR="00FE411E" w:rsidRDefault="00FE411E">
      <w:pPr>
        <w:pStyle w:val="BodyText"/>
        <w:spacing w:before="10"/>
        <w:rPr>
          <w:sz w:val="18"/>
        </w:rPr>
      </w:pPr>
    </w:p>
    <w:p w14:paraId="097B0C6C" w14:textId="77777777" w:rsidR="00FE411E" w:rsidRDefault="00000000">
      <w:pPr>
        <w:pStyle w:val="ListParagraph"/>
        <w:numPr>
          <w:ilvl w:val="0"/>
          <w:numId w:val="3"/>
        </w:numPr>
        <w:tabs>
          <w:tab w:val="left" w:pos="804"/>
          <w:tab w:val="left" w:pos="806"/>
        </w:tabs>
        <w:spacing w:before="56" w:line="264" w:lineRule="auto"/>
        <w:ind w:right="647"/>
        <w:jc w:val="both"/>
      </w:pPr>
      <w:r>
        <w:t>Les</w:t>
      </w:r>
      <w:r>
        <w:rPr>
          <w:spacing w:val="-8"/>
        </w:rPr>
        <w:t xml:space="preserve"> </w:t>
      </w:r>
      <w:r>
        <w:t>gestionnaires</w:t>
      </w:r>
      <w:r>
        <w:rPr>
          <w:spacing w:val="-8"/>
        </w:rPr>
        <w:t xml:space="preserve"> </w:t>
      </w:r>
      <w:r>
        <w:t>approbateurs,</w:t>
      </w:r>
      <w:r>
        <w:rPr>
          <w:spacing w:val="-5"/>
        </w:rPr>
        <w:t xml:space="preserve"> </w:t>
      </w:r>
      <w:r>
        <w:t>en</w:t>
      </w:r>
      <w:r>
        <w:rPr>
          <w:spacing w:val="-9"/>
        </w:rPr>
        <w:t xml:space="preserve"> </w:t>
      </w:r>
      <w:r>
        <w:t>tant</w:t>
      </w:r>
      <w:r>
        <w:rPr>
          <w:spacing w:val="-10"/>
        </w:rPr>
        <w:t xml:space="preserve"> </w:t>
      </w:r>
      <w:r>
        <w:t>que</w:t>
      </w:r>
      <w:r>
        <w:rPr>
          <w:spacing w:val="-7"/>
        </w:rPr>
        <w:t xml:space="preserve"> </w:t>
      </w:r>
      <w:r>
        <w:t>deuxième</w:t>
      </w:r>
      <w:r>
        <w:rPr>
          <w:spacing w:val="-7"/>
        </w:rPr>
        <w:t xml:space="preserve"> </w:t>
      </w:r>
      <w:r>
        <w:t>autorité,</w:t>
      </w:r>
      <w:r>
        <w:rPr>
          <w:spacing w:val="-5"/>
        </w:rPr>
        <w:t xml:space="preserve"> </w:t>
      </w:r>
      <w:r>
        <w:t>doivent</w:t>
      </w:r>
      <w:r>
        <w:rPr>
          <w:spacing w:val="-10"/>
        </w:rPr>
        <w:t xml:space="preserve"> </w:t>
      </w:r>
      <w:r>
        <w:t>être</w:t>
      </w:r>
      <w:r>
        <w:rPr>
          <w:spacing w:val="-7"/>
        </w:rPr>
        <w:t xml:space="preserve"> </w:t>
      </w:r>
      <w:r>
        <w:t>indépendants</w:t>
      </w:r>
      <w:r>
        <w:rPr>
          <w:spacing w:val="-8"/>
        </w:rPr>
        <w:t xml:space="preserve"> </w:t>
      </w:r>
      <w:r>
        <w:t>du gestionnaire de projet, qui est la première autorité.</w:t>
      </w:r>
      <w:r>
        <w:rPr>
          <w:spacing w:val="40"/>
        </w:rPr>
        <w:t xml:space="preserve"> </w:t>
      </w:r>
      <w:r>
        <w:t>Toutefois, certains membres du personnel,</w:t>
      </w:r>
      <w:r>
        <w:rPr>
          <w:spacing w:val="-5"/>
        </w:rPr>
        <w:t xml:space="preserve"> </w:t>
      </w:r>
      <w:r>
        <w:t>tels</w:t>
      </w:r>
      <w:r>
        <w:rPr>
          <w:spacing w:val="-8"/>
        </w:rPr>
        <w:t xml:space="preserve"> </w:t>
      </w:r>
      <w:r>
        <w:t>que</w:t>
      </w:r>
      <w:r>
        <w:rPr>
          <w:spacing w:val="-7"/>
        </w:rPr>
        <w:t xml:space="preserve"> </w:t>
      </w:r>
      <w:r>
        <w:t>le</w:t>
      </w:r>
      <w:r>
        <w:rPr>
          <w:spacing w:val="-7"/>
        </w:rPr>
        <w:t xml:space="preserve"> </w:t>
      </w:r>
      <w:r>
        <w:t>chef</w:t>
      </w:r>
      <w:r>
        <w:rPr>
          <w:spacing w:val="-8"/>
        </w:rPr>
        <w:t xml:space="preserve"> </w:t>
      </w:r>
      <w:r>
        <w:t>de</w:t>
      </w:r>
      <w:r>
        <w:rPr>
          <w:spacing w:val="-3"/>
        </w:rPr>
        <w:t xml:space="preserve"> </w:t>
      </w:r>
      <w:r>
        <w:t>bureau,</w:t>
      </w:r>
      <w:r>
        <w:rPr>
          <w:spacing w:val="-5"/>
        </w:rPr>
        <w:t xml:space="preserve"> </w:t>
      </w:r>
      <w:r>
        <w:t>le</w:t>
      </w:r>
      <w:r>
        <w:rPr>
          <w:spacing w:val="-7"/>
        </w:rPr>
        <w:t xml:space="preserve"> </w:t>
      </w:r>
      <w:r>
        <w:t>représentant</w:t>
      </w:r>
      <w:r>
        <w:rPr>
          <w:spacing w:val="-5"/>
        </w:rPr>
        <w:t xml:space="preserve"> </w:t>
      </w:r>
      <w:r>
        <w:t>résident</w:t>
      </w:r>
      <w:r>
        <w:rPr>
          <w:spacing w:val="-10"/>
        </w:rPr>
        <w:t xml:space="preserve"> </w:t>
      </w:r>
      <w:r>
        <w:t>adjoint,</w:t>
      </w:r>
      <w:r>
        <w:rPr>
          <w:spacing w:val="-5"/>
        </w:rPr>
        <w:t xml:space="preserve"> </w:t>
      </w:r>
      <w:r>
        <w:t>le</w:t>
      </w:r>
      <w:r>
        <w:rPr>
          <w:spacing w:val="-7"/>
        </w:rPr>
        <w:t xml:space="preserve"> </w:t>
      </w:r>
      <w:r>
        <w:t>directeur</w:t>
      </w:r>
      <w:r>
        <w:rPr>
          <w:spacing w:val="-8"/>
        </w:rPr>
        <w:t xml:space="preserve"> </w:t>
      </w:r>
      <w:r>
        <w:t>de</w:t>
      </w:r>
      <w:r>
        <w:rPr>
          <w:spacing w:val="-3"/>
        </w:rPr>
        <w:t xml:space="preserve"> </w:t>
      </w:r>
      <w:r>
        <w:t>pays,</w:t>
      </w:r>
      <w:r>
        <w:rPr>
          <w:spacing w:val="-5"/>
        </w:rPr>
        <w:t xml:space="preserve"> </w:t>
      </w:r>
      <w:r>
        <w:t>le directeur</w:t>
      </w:r>
      <w:r>
        <w:rPr>
          <w:spacing w:val="-3"/>
        </w:rPr>
        <w:t xml:space="preserve"> </w:t>
      </w:r>
      <w:r>
        <w:t>de</w:t>
      </w:r>
      <w:r>
        <w:rPr>
          <w:spacing w:val="-3"/>
        </w:rPr>
        <w:t xml:space="preserve"> </w:t>
      </w:r>
      <w:r>
        <w:t>pays</w:t>
      </w:r>
      <w:r>
        <w:rPr>
          <w:spacing w:val="-3"/>
        </w:rPr>
        <w:t xml:space="preserve"> </w:t>
      </w:r>
      <w:r>
        <w:t>adjoint</w:t>
      </w:r>
      <w:r>
        <w:rPr>
          <w:spacing w:val="-5"/>
        </w:rPr>
        <w:t xml:space="preserve"> </w:t>
      </w:r>
      <w:r>
        <w:t>et</w:t>
      </w:r>
      <w:r>
        <w:rPr>
          <w:spacing w:val="-5"/>
        </w:rPr>
        <w:t xml:space="preserve"> </w:t>
      </w:r>
      <w:r>
        <w:t>le</w:t>
      </w:r>
      <w:r>
        <w:rPr>
          <w:spacing w:val="-3"/>
        </w:rPr>
        <w:t xml:space="preserve"> </w:t>
      </w:r>
      <w:r>
        <w:t>directeur</w:t>
      </w:r>
      <w:r>
        <w:rPr>
          <w:spacing w:val="-3"/>
        </w:rPr>
        <w:t xml:space="preserve"> </w:t>
      </w:r>
      <w:r>
        <w:t>des</w:t>
      </w:r>
      <w:r>
        <w:rPr>
          <w:spacing w:val="-3"/>
        </w:rPr>
        <w:t xml:space="preserve"> </w:t>
      </w:r>
      <w:r>
        <w:t>opérations,</w:t>
      </w:r>
      <w:r>
        <w:rPr>
          <w:spacing w:val="-1"/>
        </w:rPr>
        <w:t xml:space="preserve"> </w:t>
      </w:r>
      <w:r>
        <w:t>peuvent</w:t>
      </w:r>
      <w:r>
        <w:rPr>
          <w:spacing w:val="-5"/>
        </w:rPr>
        <w:t xml:space="preserve"> </w:t>
      </w:r>
      <w:r>
        <w:t>avoir</w:t>
      </w:r>
      <w:r>
        <w:rPr>
          <w:spacing w:val="-3"/>
        </w:rPr>
        <w:t xml:space="preserve"> </w:t>
      </w:r>
      <w:r>
        <w:t>besoin</w:t>
      </w:r>
      <w:r>
        <w:rPr>
          <w:spacing w:val="-4"/>
        </w:rPr>
        <w:t xml:space="preserve"> </w:t>
      </w:r>
      <w:r>
        <w:t>des</w:t>
      </w:r>
      <w:r>
        <w:rPr>
          <w:spacing w:val="-3"/>
        </w:rPr>
        <w:t xml:space="preserve"> </w:t>
      </w:r>
      <w:r>
        <w:t>deux</w:t>
      </w:r>
      <w:r>
        <w:rPr>
          <w:spacing w:val="-3"/>
        </w:rPr>
        <w:t xml:space="preserve"> </w:t>
      </w:r>
      <w:r>
        <w:t>profils s'ils doivent agir en tant que chef de projet pour certaines transactions et en tant que gestionnaire approbateur pour d'autres transactions. Lorsque cela est nécessaire, les membres</w:t>
      </w:r>
      <w:r>
        <w:rPr>
          <w:spacing w:val="-1"/>
        </w:rPr>
        <w:t xml:space="preserve"> </w:t>
      </w:r>
      <w:r>
        <w:t>du</w:t>
      </w:r>
      <w:r>
        <w:rPr>
          <w:spacing w:val="-3"/>
        </w:rPr>
        <w:t xml:space="preserve"> </w:t>
      </w:r>
      <w:r>
        <w:t>personnel ayant</w:t>
      </w:r>
      <w:r>
        <w:rPr>
          <w:spacing w:val="-4"/>
        </w:rPr>
        <w:t xml:space="preserve"> </w:t>
      </w:r>
      <w:r>
        <w:t>à</w:t>
      </w:r>
      <w:r>
        <w:rPr>
          <w:spacing w:val="-1"/>
        </w:rPr>
        <w:t xml:space="preserve"> </w:t>
      </w:r>
      <w:r>
        <w:t>la</w:t>
      </w:r>
      <w:r>
        <w:rPr>
          <w:spacing w:val="-1"/>
        </w:rPr>
        <w:t xml:space="preserve"> </w:t>
      </w:r>
      <w:r>
        <w:t>fois</w:t>
      </w:r>
      <w:r>
        <w:rPr>
          <w:spacing w:val="-1"/>
        </w:rPr>
        <w:t xml:space="preserve"> </w:t>
      </w:r>
      <w:r>
        <w:t>le</w:t>
      </w:r>
      <w:r>
        <w:rPr>
          <w:spacing w:val="-1"/>
        </w:rPr>
        <w:t xml:space="preserve"> </w:t>
      </w:r>
      <w:r>
        <w:t>profil de</w:t>
      </w:r>
      <w:r>
        <w:rPr>
          <w:spacing w:val="-1"/>
        </w:rPr>
        <w:t xml:space="preserve"> </w:t>
      </w:r>
      <w:r>
        <w:t>"gestionnaire</w:t>
      </w:r>
      <w:r>
        <w:rPr>
          <w:spacing w:val="-1"/>
        </w:rPr>
        <w:t xml:space="preserve"> </w:t>
      </w:r>
      <w:r>
        <w:t>de</w:t>
      </w:r>
      <w:r>
        <w:rPr>
          <w:spacing w:val="-1"/>
        </w:rPr>
        <w:t xml:space="preserve"> </w:t>
      </w:r>
      <w:r>
        <w:t>projet"</w:t>
      </w:r>
      <w:r>
        <w:rPr>
          <w:spacing w:val="-4"/>
        </w:rPr>
        <w:t xml:space="preserve"> </w:t>
      </w:r>
      <w:r>
        <w:t>et</w:t>
      </w:r>
      <w:r>
        <w:rPr>
          <w:spacing w:val="-4"/>
        </w:rPr>
        <w:t xml:space="preserve"> </w:t>
      </w:r>
      <w:r>
        <w:t>de "gestionnaire approbateur"</w:t>
      </w:r>
      <w:r>
        <w:rPr>
          <w:spacing w:val="-11"/>
        </w:rPr>
        <w:t xml:space="preserve"> </w:t>
      </w:r>
      <w:r>
        <w:t>ne</w:t>
      </w:r>
      <w:r>
        <w:rPr>
          <w:spacing w:val="-8"/>
        </w:rPr>
        <w:t xml:space="preserve"> </w:t>
      </w:r>
      <w:r>
        <w:t>doivent</w:t>
      </w:r>
      <w:r>
        <w:rPr>
          <w:spacing w:val="-11"/>
        </w:rPr>
        <w:t xml:space="preserve"> </w:t>
      </w:r>
      <w:r>
        <w:t>pas</w:t>
      </w:r>
      <w:r>
        <w:rPr>
          <w:spacing w:val="-9"/>
        </w:rPr>
        <w:t xml:space="preserve"> </w:t>
      </w:r>
      <w:r>
        <w:t>approuver</w:t>
      </w:r>
      <w:r>
        <w:rPr>
          <w:spacing w:val="-9"/>
        </w:rPr>
        <w:t xml:space="preserve"> </w:t>
      </w:r>
      <w:r>
        <w:t>à</w:t>
      </w:r>
      <w:r>
        <w:rPr>
          <w:spacing w:val="-9"/>
        </w:rPr>
        <w:t xml:space="preserve"> </w:t>
      </w:r>
      <w:r>
        <w:t>la</w:t>
      </w:r>
      <w:r>
        <w:rPr>
          <w:spacing w:val="-9"/>
        </w:rPr>
        <w:t xml:space="preserve"> </w:t>
      </w:r>
      <w:r>
        <w:t>fois</w:t>
      </w:r>
      <w:r>
        <w:rPr>
          <w:spacing w:val="-9"/>
        </w:rPr>
        <w:t xml:space="preserve"> </w:t>
      </w:r>
      <w:r>
        <w:t>une</w:t>
      </w:r>
      <w:r>
        <w:rPr>
          <w:spacing w:val="-8"/>
        </w:rPr>
        <w:t xml:space="preserve"> </w:t>
      </w:r>
      <w:r>
        <w:t>demande</w:t>
      </w:r>
      <w:r>
        <w:rPr>
          <w:spacing w:val="-8"/>
        </w:rPr>
        <w:t xml:space="preserve"> </w:t>
      </w:r>
      <w:r>
        <w:t>d'achat</w:t>
      </w:r>
      <w:r>
        <w:rPr>
          <w:spacing w:val="-11"/>
        </w:rPr>
        <w:t xml:space="preserve"> </w:t>
      </w:r>
      <w:r>
        <w:t>et</w:t>
      </w:r>
      <w:r>
        <w:rPr>
          <w:spacing w:val="-11"/>
        </w:rPr>
        <w:t xml:space="preserve"> </w:t>
      </w:r>
      <w:r>
        <w:t>le</w:t>
      </w:r>
      <w:r>
        <w:rPr>
          <w:spacing w:val="-8"/>
        </w:rPr>
        <w:t xml:space="preserve"> </w:t>
      </w:r>
      <w:r>
        <w:t>bon</w:t>
      </w:r>
      <w:r>
        <w:rPr>
          <w:spacing w:val="-10"/>
        </w:rPr>
        <w:t xml:space="preserve"> </w:t>
      </w:r>
      <w:r>
        <w:t>de</w:t>
      </w:r>
      <w:r>
        <w:rPr>
          <w:spacing w:val="-8"/>
        </w:rPr>
        <w:t xml:space="preserve"> </w:t>
      </w:r>
      <w:r>
        <w:t>commande associé, car</w:t>
      </w:r>
      <w:r>
        <w:rPr>
          <w:spacing w:val="-2"/>
        </w:rPr>
        <w:t xml:space="preserve"> </w:t>
      </w:r>
      <w:r>
        <w:t>cela</w:t>
      </w:r>
      <w:r>
        <w:rPr>
          <w:spacing w:val="-3"/>
        </w:rPr>
        <w:t xml:space="preserve"> </w:t>
      </w:r>
      <w:r>
        <w:t>enfreint</w:t>
      </w:r>
      <w:r>
        <w:rPr>
          <w:spacing w:val="-4"/>
        </w:rPr>
        <w:t xml:space="preserve"> </w:t>
      </w:r>
      <w:r>
        <w:t>l'obligation</w:t>
      </w:r>
      <w:r>
        <w:rPr>
          <w:spacing w:val="-3"/>
        </w:rPr>
        <w:t xml:space="preserve"> </w:t>
      </w:r>
      <w:r>
        <w:t>de</w:t>
      </w:r>
      <w:r>
        <w:rPr>
          <w:spacing w:val="-2"/>
        </w:rPr>
        <w:t xml:space="preserve"> </w:t>
      </w:r>
      <w:r>
        <w:t>séparer</w:t>
      </w:r>
      <w:r>
        <w:rPr>
          <w:spacing w:val="-2"/>
        </w:rPr>
        <w:t xml:space="preserve"> </w:t>
      </w:r>
      <w:r>
        <w:t>la</w:t>
      </w:r>
      <w:r>
        <w:rPr>
          <w:spacing w:val="-2"/>
        </w:rPr>
        <w:t xml:space="preserve"> </w:t>
      </w:r>
      <w:r>
        <w:t>première</w:t>
      </w:r>
      <w:r>
        <w:rPr>
          <w:spacing w:val="-2"/>
        </w:rPr>
        <w:t xml:space="preserve"> </w:t>
      </w:r>
      <w:r>
        <w:t>autorité</w:t>
      </w:r>
      <w:r>
        <w:rPr>
          <w:spacing w:val="-2"/>
        </w:rPr>
        <w:t xml:space="preserve"> </w:t>
      </w:r>
      <w:r>
        <w:t>de</w:t>
      </w:r>
      <w:r>
        <w:rPr>
          <w:spacing w:val="-2"/>
        </w:rPr>
        <w:t xml:space="preserve"> </w:t>
      </w:r>
      <w:r>
        <w:t>la</w:t>
      </w:r>
      <w:r>
        <w:rPr>
          <w:spacing w:val="-2"/>
        </w:rPr>
        <w:t xml:space="preserve"> </w:t>
      </w:r>
      <w:r>
        <w:t>deuxième</w:t>
      </w:r>
      <w:r>
        <w:rPr>
          <w:spacing w:val="-2"/>
        </w:rPr>
        <w:t xml:space="preserve"> </w:t>
      </w:r>
      <w:r>
        <w:t>autorité. De</w:t>
      </w:r>
      <w:r>
        <w:rPr>
          <w:spacing w:val="-3"/>
        </w:rPr>
        <w:t xml:space="preserve"> </w:t>
      </w:r>
      <w:r>
        <w:t>même,</w:t>
      </w:r>
      <w:r>
        <w:rPr>
          <w:spacing w:val="-1"/>
        </w:rPr>
        <w:t xml:space="preserve"> </w:t>
      </w:r>
      <w:r>
        <w:t>ils</w:t>
      </w:r>
      <w:r>
        <w:rPr>
          <w:spacing w:val="-3"/>
        </w:rPr>
        <w:t xml:space="preserve"> </w:t>
      </w:r>
      <w:r>
        <w:t>ne</w:t>
      </w:r>
      <w:r>
        <w:rPr>
          <w:spacing w:val="-3"/>
        </w:rPr>
        <w:t xml:space="preserve"> </w:t>
      </w:r>
      <w:r>
        <w:t>doivent</w:t>
      </w:r>
      <w:r>
        <w:rPr>
          <w:spacing w:val="-5"/>
        </w:rPr>
        <w:t xml:space="preserve"> </w:t>
      </w:r>
      <w:r>
        <w:t>pas</w:t>
      </w:r>
      <w:r>
        <w:rPr>
          <w:spacing w:val="-3"/>
        </w:rPr>
        <w:t xml:space="preserve"> </w:t>
      </w:r>
      <w:r>
        <w:t>agir</w:t>
      </w:r>
      <w:r>
        <w:rPr>
          <w:spacing w:val="-3"/>
        </w:rPr>
        <w:t xml:space="preserve"> </w:t>
      </w:r>
      <w:r>
        <w:t>en</w:t>
      </w:r>
      <w:r>
        <w:rPr>
          <w:spacing w:val="-4"/>
        </w:rPr>
        <w:t xml:space="preserve"> </w:t>
      </w:r>
      <w:r>
        <w:t>tant</w:t>
      </w:r>
      <w:r>
        <w:rPr>
          <w:spacing w:val="-5"/>
        </w:rPr>
        <w:t xml:space="preserve"> </w:t>
      </w:r>
      <w:r>
        <w:t>que</w:t>
      </w:r>
      <w:r>
        <w:rPr>
          <w:spacing w:val="-3"/>
        </w:rPr>
        <w:t xml:space="preserve"> </w:t>
      </w:r>
      <w:r>
        <w:t>seconde autorité</w:t>
      </w:r>
      <w:r>
        <w:rPr>
          <w:spacing w:val="-3"/>
        </w:rPr>
        <w:t xml:space="preserve"> </w:t>
      </w:r>
      <w:r>
        <w:t>pour</w:t>
      </w:r>
      <w:r>
        <w:rPr>
          <w:spacing w:val="-3"/>
        </w:rPr>
        <w:t xml:space="preserve"> </w:t>
      </w:r>
      <w:r>
        <w:t>les</w:t>
      </w:r>
      <w:r>
        <w:rPr>
          <w:spacing w:val="-3"/>
        </w:rPr>
        <w:t xml:space="preserve"> </w:t>
      </w:r>
      <w:r>
        <w:t>transactions</w:t>
      </w:r>
      <w:r>
        <w:rPr>
          <w:spacing w:val="-3"/>
        </w:rPr>
        <w:t xml:space="preserve"> </w:t>
      </w:r>
      <w:r>
        <w:t>imputées à leurs propres projets, car cela présente un conflit d'intérêts.</w:t>
      </w:r>
    </w:p>
    <w:p w14:paraId="50983113" w14:textId="77777777" w:rsidR="00FE411E" w:rsidRDefault="00FE411E">
      <w:pPr>
        <w:pStyle w:val="BodyText"/>
        <w:spacing w:before="10"/>
        <w:rPr>
          <w:sz w:val="24"/>
        </w:rPr>
      </w:pPr>
    </w:p>
    <w:p w14:paraId="799F7553" w14:textId="77777777" w:rsidR="00FE411E" w:rsidRDefault="00000000">
      <w:pPr>
        <w:pStyle w:val="ListParagraph"/>
        <w:numPr>
          <w:ilvl w:val="0"/>
          <w:numId w:val="3"/>
        </w:numPr>
        <w:tabs>
          <w:tab w:val="left" w:pos="805"/>
        </w:tabs>
        <w:ind w:left="805" w:hanging="359"/>
        <w:jc w:val="left"/>
      </w:pPr>
      <w:r>
        <w:t>Un</w:t>
      </w:r>
      <w:r>
        <w:rPr>
          <w:spacing w:val="-8"/>
        </w:rPr>
        <w:t xml:space="preserve"> </w:t>
      </w:r>
      <w:r>
        <w:t>bon</w:t>
      </w:r>
      <w:r>
        <w:rPr>
          <w:spacing w:val="-5"/>
        </w:rPr>
        <w:t xml:space="preserve"> </w:t>
      </w:r>
      <w:r>
        <w:t>de</w:t>
      </w:r>
      <w:r>
        <w:rPr>
          <w:spacing w:val="-4"/>
        </w:rPr>
        <w:t xml:space="preserve"> </w:t>
      </w:r>
      <w:r>
        <w:t>commande</w:t>
      </w:r>
      <w:r>
        <w:rPr>
          <w:spacing w:val="-5"/>
        </w:rPr>
        <w:t xml:space="preserve"> </w:t>
      </w:r>
      <w:r>
        <w:t>est</w:t>
      </w:r>
      <w:r>
        <w:rPr>
          <w:spacing w:val="-6"/>
        </w:rPr>
        <w:t xml:space="preserve"> </w:t>
      </w:r>
      <w:r>
        <w:t>nécessaire</w:t>
      </w:r>
      <w:r>
        <w:rPr>
          <w:spacing w:val="-4"/>
        </w:rPr>
        <w:t xml:space="preserve"> </w:t>
      </w:r>
      <w:r>
        <w:t xml:space="preserve">pour </w:t>
      </w:r>
      <w:r>
        <w:rPr>
          <w:spacing w:val="-10"/>
        </w:rPr>
        <w:t>:</w:t>
      </w:r>
    </w:p>
    <w:p w14:paraId="7564DFAB" w14:textId="77777777" w:rsidR="00FE411E" w:rsidRDefault="00000000">
      <w:pPr>
        <w:pStyle w:val="ListParagraph"/>
        <w:numPr>
          <w:ilvl w:val="1"/>
          <w:numId w:val="3"/>
        </w:numPr>
        <w:tabs>
          <w:tab w:val="left" w:pos="1524"/>
        </w:tabs>
        <w:spacing w:before="29"/>
        <w:ind w:left="1524" w:hanging="358"/>
      </w:pPr>
      <w:r>
        <w:t>Tous</w:t>
      </w:r>
      <w:r>
        <w:rPr>
          <w:spacing w:val="-7"/>
        </w:rPr>
        <w:t xml:space="preserve"> </w:t>
      </w:r>
      <w:r>
        <w:t>les</w:t>
      </w:r>
      <w:r>
        <w:rPr>
          <w:spacing w:val="-4"/>
        </w:rPr>
        <w:t xml:space="preserve"> </w:t>
      </w:r>
      <w:r>
        <w:t>achats</w:t>
      </w:r>
      <w:r>
        <w:rPr>
          <w:spacing w:val="1"/>
        </w:rPr>
        <w:t xml:space="preserve"> </w:t>
      </w:r>
      <w:r>
        <w:t>d'actifs</w:t>
      </w:r>
      <w:r>
        <w:rPr>
          <w:spacing w:val="-4"/>
        </w:rPr>
        <w:t xml:space="preserve"> </w:t>
      </w:r>
      <w:r>
        <w:t>d'une valeur</w:t>
      </w:r>
      <w:r>
        <w:rPr>
          <w:spacing w:val="-4"/>
        </w:rPr>
        <w:t xml:space="preserve"> </w:t>
      </w:r>
      <w:r>
        <w:t>supérieure</w:t>
      </w:r>
      <w:r>
        <w:rPr>
          <w:spacing w:val="-4"/>
        </w:rPr>
        <w:t xml:space="preserve"> </w:t>
      </w:r>
      <w:r>
        <w:t>à</w:t>
      </w:r>
      <w:r>
        <w:rPr>
          <w:spacing w:val="-5"/>
        </w:rPr>
        <w:t xml:space="preserve"> </w:t>
      </w:r>
      <w:r>
        <w:t>5</w:t>
      </w:r>
      <w:r>
        <w:rPr>
          <w:spacing w:val="-6"/>
        </w:rPr>
        <w:t xml:space="preserve"> </w:t>
      </w:r>
      <w:r>
        <w:t>000</w:t>
      </w:r>
      <w:r>
        <w:rPr>
          <w:spacing w:val="-6"/>
        </w:rPr>
        <w:t xml:space="preserve"> </w:t>
      </w:r>
      <w:r>
        <w:t>dollars</w:t>
      </w:r>
      <w:r>
        <w:rPr>
          <w:spacing w:val="-4"/>
        </w:rPr>
        <w:t xml:space="preserve"> </w:t>
      </w:r>
      <w:r>
        <w:rPr>
          <w:spacing w:val="-2"/>
        </w:rPr>
        <w:t>américains</w:t>
      </w:r>
    </w:p>
    <w:p w14:paraId="39E5A054" w14:textId="77777777" w:rsidR="00FE411E" w:rsidRDefault="00000000">
      <w:pPr>
        <w:pStyle w:val="ListParagraph"/>
        <w:numPr>
          <w:ilvl w:val="1"/>
          <w:numId w:val="3"/>
        </w:numPr>
        <w:tabs>
          <w:tab w:val="left" w:pos="1524"/>
          <w:tab w:val="left" w:pos="1526"/>
        </w:tabs>
        <w:spacing w:before="24" w:line="266" w:lineRule="auto"/>
        <w:ind w:left="1526" w:right="653" w:hanging="360"/>
      </w:pPr>
      <w:r>
        <w:t>Tous</w:t>
      </w:r>
      <w:r>
        <w:rPr>
          <w:spacing w:val="-13"/>
        </w:rPr>
        <w:t xml:space="preserve"> </w:t>
      </w:r>
      <w:r>
        <w:t>les</w:t>
      </w:r>
      <w:r>
        <w:rPr>
          <w:spacing w:val="-12"/>
        </w:rPr>
        <w:t xml:space="preserve"> </w:t>
      </w:r>
      <w:r>
        <w:t>achats</w:t>
      </w:r>
      <w:r>
        <w:rPr>
          <w:spacing w:val="-13"/>
        </w:rPr>
        <w:t xml:space="preserve"> </w:t>
      </w:r>
      <w:r>
        <w:t>de</w:t>
      </w:r>
      <w:r>
        <w:rPr>
          <w:spacing w:val="-12"/>
        </w:rPr>
        <w:t xml:space="preserve"> </w:t>
      </w:r>
      <w:r>
        <w:t>biens,</w:t>
      </w:r>
      <w:r>
        <w:rPr>
          <w:spacing w:val="-13"/>
        </w:rPr>
        <w:t xml:space="preserve"> </w:t>
      </w:r>
      <w:r>
        <w:t>de</w:t>
      </w:r>
      <w:r>
        <w:rPr>
          <w:spacing w:val="-12"/>
        </w:rPr>
        <w:t xml:space="preserve"> </w:t>
      </w:r>
      <w:r>
        <w:t>services</w:t>
      </w:r>
      <w:r>
        <w:rPr>
          <w:spacing w:val="-13"/>
        </w:rPr>
        <w:t xml:space="preserve"> </w:t>
      </w:r>
      <w:r>
        <w:t>et</w:t>
      </w:r>
      <w:r>
        <w:rPr>
          <w:spacing w:val="-14"/>
        </w:rPr>
        <w:t xml:space="preserve"> </w:t>
      </w:r>
      <w:r>
        <w:t>de</w:t>
      </w:r>
      <w:r>
        <w:rPr>
          <w:spacing w:val="-12"/>
        </w:rPr>
        <w:t xml:space="preserve"> </w:t>
      </w:r>
      <w:r>
        <w:t>petits</w:t>
      </w:r>
      <w:r>
        <w:rPr>
          <w:spacing w:val="-12"/>
        </w:rPr>
        <w:t xml:space="preserve"> </w:t>
      </w:r>
      <w:r>
        <w:t>travaux</w:t>
      </w:r>
      <w:r>
        <w:rPr>
          <w:spacing w:val="-13"/>
        </w:rPr>
        <w:t xml:space="preserve"> </w:t>
      </w:r>
      <w:r>
        <w:t>pour</w:t>
      </w:r>
      <w:r>
        <w:rPr>
          <w:spacing w:val="-12"/>
        </w:rPr>
        <w:t xml:space="preserve"> </w:t>
      </w:r>
      <w:r>
        <w:t>lesquels</w:t>
      </w:r>
      <w:r>
        <w:rPr>
          <w:spacing w:val="-17"/>
        </w:rPr>
        <w:t xml:space="preserve"> </w:t>
      </w:r>
      <w:r>
        <w:t>les</w:t>
      </w:r>
      <w:r>
        <w:rPr>
          <w:spacing w:val="-13"/>
        </w:rPr>
        <w:t xml:space="preserve"> </w:t>
      </w:r>
      <w:r>
        <w:t>micro-achats sont traités dans Quantum et un bon de commande sans contact est généré.</w:t>
      </w:r>
    </w:p>
    <w:p w14:paraId="39447E13" w14:textId="77777777" w:rsidR="00FE411E" w:rsidRDefault="00000000">
      <w:pPr>
        <w:pStyle w:val="ListParagraph"/>
        <w:numPr>
          <w:ilvl w:val="1"/>
          <w:numId w:val="3"/>
        </w:numPr>
        <w:tabs>
          <w:tab w:val="left" w:pos="1525"/>
        </w:tabs>
        <w:spacing w:line="266" w:lineRule="auto"/>
        <w:ind w:left="1525" w:right="652" w:hanging="360"/>
      </w:pPr>
      <w:r>
        <w:t>Les</w:t>
      </w:r>
      <w:r>
        <w:rPr>
          <w:spacing w:val="26"/>
        </w:rPr>
        <w:t xml:space="preserve"> </w:t>
      </w:r>
      <w:r>
        <w:t>contrats</w:t>
      </w:r>
      <w:r>
        <w:rPr>
          <w:spacing w:val="26"/>
        </w:rPr>
        <w:t xml:space="preserve"> </w:t>
      </w:r>
      <w:r>
        <w:t>individuels</w:t>
      </w:r>
      <w:r>
        <w:rPr>
          <w:spacing w:val="26"/>
        </w:rPr>
        <w:t xml:space="preserve"> </w:t>
      </w:r>
      <w:r>
        <w:t>-IC-</w:t>
      </w:r>
      <w:r>
        <w:rPr>
          <w:spacing w:val="25"/>
        </w:rPr>
        <w:t xml:space="preserve"> </w:t>
      </w:r>
      <w:r>
        <w:t>Le</w:t>
      </w:r>
      <w:r>
        <w:rPr>
          <w:spacing w:val="26"/>
        </w:rPr>
        <w:t xml:space="preserve"> </w:t>
      </w:r>
      <w:r>
        <w:t>module</w:t>
      </w:r>
      <w:r>
        <w:rPr>
          <w:spacing w:val="26"/>
        </w:rPr>
        <w:t xml:space="preserve"> </w:t>
      </w:r>
      <w:r>
        <w:t>de</w:t>
      </w:r>
      <w:r>
        <w:rPr>
          <w:spacing w:val="26"/>
        </w:rPr>
        <w:t xml:space="preserve"> </w:t>
      </w:r>
      <w:r>
        <w:t>gestion</w:t>
      </w:r>
      <w:r>
        <w:rPr>
          <w:spacing w:val="25"/>
        </w:rPr>
        <w:t xml:space="preserve"> </w:t>
      </w:r>
      <w:r>
        <w:t>des</w:t>
      </w:r>
      <w:r>
        <w:rPr>
          <w:spacing w:val="26"/>
        </w:rPr>
        <w:t xml:space="preserve"> </w:t>
      </w:r>
      <w:r>
        <w:t>contrats</w:t>
      </w:r>
      <w:r>
        <w:rPr>
          <w:spacing w:val="31"/>
        </w:rPr>
        <w:t xml:space="preserve"> </w:t>
      </w:r>
      <w:r>
        <w:t>doit</w:t>
      </w:r>
      <w:r>
        <w:rPr>
          <w:spacing w:val="24"/>
        </w:rPr>
        <w:t xml:space="preserve"> </w:t>
      </w:r>
      <w:r>
        <w:t>être</w:t>
      </w:r>
      <w:r>
        <w:rPr>
          <w:spacing w:val="26"/>
        </w:rPr>
        <w:t xml:space="preserve"> </w:t>
      </w:r>
      <w:r>
        <w:t>utilisé</w:t>
      </w:r>
      <w:r>
        <w:rPr>
          <w:spacing w:val="26"/>
        </w:rPr>
        <w:t xml:space="preserve"> </w:t>
      </w:r>
      <w:r>
        <w:t>en même temps que l'E-Req et le PO.</w:t>
      </w:r>
    </w:p>
    <w:p w14:paraId="13A5644A" w14:textId="77777777" w:rsidR="00FE411E" w:rsidRDefault="00000000">
      <w:pPr>
        <w:pStyle w:val="ListParagraph"/>
        <w:numPr>
          <w:ilvl w:val="1"/>
          <w:numId w:val="3"/>
        </w:numPr>
        <w:tabs>
          <w:tab w:val="left" w:pos="1523"/>
          <w:tab w:val="left" w:pos="1525"/>
        </w:tabs>
        <w:spacing w:line="266" w:lineRule="auto"/>
        <w:ind w:left="1525" w:right="649" w:hanging="360"/>
      </w:pPr>
      <w:r>
        <w:t>Pour les transactions liées aux voyages de service,</w:t>
      </w:r>
      <w:r>
        <w:rPr>
          <w:spacing w:val="25"/>
        </w:rPr>
        <w:t xml:space="preserve"> </w:t>
      </w:r>
      <w:r>
        <w:t>un BC</w:t>
      </w:r>
      <w:r>
        <w:rPr>
          <w:spacing w:val="25"/>
        </w:rPr>
        <w:t xml:space="preserve"> </w:t>
      </w:r>
      <w:r>
        <w:t>n'est</w:t>
      </w:r>
      <w:r>
        <w:rPr>
          <w:spacing w:val="25"/>
        </w:rPr>
        <w:t xml:space="preserve"> </w:t>
      </w:r>
      <w:r>
        <w:t>pas</w:t>
      </w:r>
      <w:r>
        <w:rPr>
          <w:spacing w:val="27"/>
        </w:rPr>
        <w:t xml:space="preserve"> </w:t>
      </w:r>
      <w:r>
        <w:t>applicable (voir</w:t>
      </w:r>
      <w:r>
        <w:rPr>
          <w:spacing w:val="40"/>
        </w:rPr>
        <w:t xml:space="preserve"> </w:t>
      </w:r>
      <w:hyperlink r:id="rId10">
        <w:r>
          <w:rPr>
            <w:color w:val="0562C1"/>
            <w:u w:val="single" w:color="0562C1"/>
          </w:rPr>
          <w:t>POPP Voyages de service</w:t>
        </w:r>
      </w:hyperlink>
      <w:r>
        <w:t>).</w:t>
      </w:r>
    </w:p>
    <w:p w14:paraId="4B052600" w14:textId="77777777" w:rsidR="00FE411E" w:rsidRDefault="00FE411E">
      <w:pPr>
        <w:pStyle w:val="BodyText"/>
        <w:spacing w:before="2"/>
        <w:rPr>
          <w:sz w:val="19"/>
        </w:rPr>
      </w:pPr>
    </w:p>
    <w:p w14:paraId="1F8FB3E8" w14:textId="77777777" w:rsidR="00FE411E" w:rsidRDefault="00000000">
      <w:pPr>
        <w:pStyle w:val="ListParagraph"/>
        <w:numPr>
          <w:ilvl w:val="0"/>
          <w:numId w:val="3"/>
        </w:numPr>
        <w:tabs>
          <w:tab w:val="left" w:pos="804"/>
          <w:tab w:val="left" w:pos="806"/>
        </w:tabs>
        <w:spacing w:before="56" w:line="266" w:lineRule="auto"/>
        <w:ind w:right="646"/>
        <w:jc w:val="both"/>
      </w:pPr>
      <w:r>
        <w:t>Le gestionnaire qui approuve le bon de commande engage les ressources du PNUD et est responsable du respect des procédures du PNUD.</w:t>
      </w:r>
    </w:p>
    <w:p w14:paraId="66F57FF4" w14:textId="77777777" w:rsidR="00FE411E" w:rsidRDefault="00FE411E">
      <w:pPr>
        <w:pStyle w:val="BodyText"/>
        <w:spacing w:before="6"/>
        <w:rPr>
          <w:sz w:val="23"/>
        </w:rPr>
      </w:pPr>
    </w:p>
    <w:p w14:paraId="733AA814" w14:textId="77777777" w:rsidR="00FE411E" w:rsidRDefault="00000000">
      <w:pPr>
        <w:pStyle w:val="Heading1"/>
        <w:jc w:val="both"/>
      </w:pPr>
      <w:r>
        <w:t>Entretien</w:t>
      </w:r>
      <w:r>
        <w:rPr>
          <w:spacing w:val="-2"/>
        </w:rPr>
        <w:t xml:space="preserve"> </w:t>
      </w:r>
      <w:r>
        <w:t>et</w:t>
      </w:r>
      <w:r>
        <w:rPr>
          <w:spacing w:val="-8"/>
        </w:rPr>
        <w:t xml:space="preserve"> </w:t>
      </w:r>
      <w:r>
        <w:rPr>
          <w:spacing w:val="-2"/>
        </w:rPr>
        <w:t>fermeture</w:t>
      </w:r>
    </w:p>
    <w:p w14:paraId="2C4EEB72" w14:textId="77777777" w:rsidR="00FE411E" w:rsidRDefault="00000000">
      <w:pPr>
        <w:pStyle w:val="ListParagraph"/>
        <w:numPr>
          <w:ilvl w:val="0"/>
          <w:numId w:val="3"/>
        </w:numPr>
        <w:tabs>
          <w:tab w:val="left" w:pos="804"/>
          <w:tab w:val="left" w:pos="806"/>
        </w:tabs>
        <w:spacing w:before="144" w:line="264" w:lineRule="auto"/>
        <w:ind w:right="663" w:hanging="370"/>
        <w:jc w:val="both"/>
      </w:pPr>
      <w:r>
        <w:t>Tous les bons de commande doivent représenter, à un moment donné, une véritable obligation juridiquement contraignante à l'égard de tiers. Le montant et l'étendue de l'obligation doivent être complets et correctement indiqués dans Quantum.</w:t>
      </w:r>
    </w:p>
    <w:p w14:paraId="6AAB48B5" w14:textId="77777777" w:rsidR="00FE411E" w:rsidRDefault="00FE411E">
      <w:pPr>
        <w:pStyle w:val="BodyText"/>
        <w:spacing w:before="9"/>
        <w:rPr>
          <w:sz w:val="25"/>
        </w:rPr>
      </w:pPr>
    </w:p>
    <w:p w14:paraId="48112EDB" w14:textId="77777777" w:rsidR="00FE411E" w:rsidRDefault="00000000">
      <w:pPr>
        <w:pStyle w:val="ListParagraph"/>
        <w:numPr>
          <w:ilvl w:val="0"/>
          <w:numId w:val="3"/>
        </w:numPr>
        <w:tabs>
          <w:tab w:val="left" w:pos="804"/>
          <w:tab w:val="left" w:pos="806"/>
        </w:tabs>
        <w:spacing w:line="249" w:lineRule="auto"/>
        <w:ind w:right="628"/>
        <w:jc w:val="both"/>
      </w:pPr>
      <w:r>
        <w:t>Un bon de commande doit être approuvé sans exception pour être correctement enregistré dans Quantum.</w:t>
      </w:r>
    </w:p>
    <w:p w14:paraId="563F5F00" w14:textId="77777777" w:rsidR="00FE411E" w:rsidRDefault="00FE411E">
      <w:pPr>
        <w:pStyle w:val="BodyText"/>
      </w:pPr>
    </w:p>
    <w:p w14:paraId="582C5BDD" w14:textId="77777777" w:rsidR="00FE411E" w:rsidRDefault="00000000">
      <w:pPr>
        <w:pStyle w:val="Heading1"/>
        <w:spacing w:before="190"/>
      </w:pPr>
      <w:r>
        <w:rPr>
          <w:spacing w:val="-2"/>
        </w:rPr>
        <w:t>Maintenance</w:t>
      </w:r>
    </w:p>
    <w:p w14:paraId="38CD1776" w14:textId="77777777" w:rsidR="00FE411E" w:rsidRDefault="00FE411E">
      <w:pPr>
        <w:sectPr w:rsidR="00FE411E">
          <w:headerReference w:type="default" r:id="rId11"/>
          <w:footerReference w:type="default" r:id="rId12"/>
          <w:pgSz w:w="11910" w:h="16840"/>
          <w:pgMar w:top="1640" w:right="540" w:bottom="1020" w:left="1560" w:header="720" w:footer="825" w:gutter="0"/>
          <w:cols w:space="720"/>
        </w:sectPr>
      </w:pPr>
    </w:p>
    <w:p w14:paraId="2F09CC1B" w14:textId="77777777" w:rsidR="00FE411E" w:rsidRDefault="00FE411E">
      <w:pPr>
        <w:pStyle w:val="BodyText"/>
        <w:spacing w:before="9"/>
        <w:rPr>
          <w:b/>
          <w:sz w:val="17"/>
        </w:rPr>
      </w:pPr>
    </w:p>
    <w:p w14:paraId="25E7F12A" w14:textId="77777777" w:rsidR="00FE411E" w:rsidRDefault="00000000">
      <w:pPr>
        <w:pStyle w:val="ListParagraph"/>
        <w:numPr>
          <w:ilvl w:val="0"/>
          <w:numId w:val="3"/>
        </w:numPr>
        <w:tabs>
          <w:tab w:val="left" w:pos="804"/>
          <w:tab w:val="left" w:pos="806"/>
        </w:tabs>
        <w:spacing w:before="56" w:line="249" w:lineRule="auto"/>
        <w:ind w:right="624"/>
        <w:jc w:val="both"/>
      </w:pPr>
      <w:r>
        <w:t>L'objectif du nettoyage des données des PO est de garantir l'exactitude, l'exhaustivité et l'actualité des dépenses dans le module Grand livre et Projets, et des engagements dans le module</w:t>
      </w:r>
      <w:r>
        <w:rPr>
          <w:spacing w:val="-7"/>
        </w:rPr>
        <w:t xml:space="preserve"> </w:t>
      </w:r>
      <w:r>
        <w:t>Contrôle</w:t>
      </w:r>
      <w:r>
        <w:rPr>
          <w:spacing w:val="-7"/>
        </w:rPr>
        <w:t xml:space="preserve"> </w:t>
      </w:r>
      <w:r>
        <w:t>budgétaire</w:t>
      </w:r>
      <w:r>
        <w:rPr>
          <w:spacing w:val="-8"/>
        </w:rPr>
        <w:t xml:space="preserve"> </w:t>
      </w:r>
      <w:r>
        <w:t>et</w:t>
      </w:r>
      <w:r>
        <w:rPr>
          <w:spacing w:val="-10"/>
        </w:rPr>
        <w:t xml:space="preserve"> </w:t>
      </w:r>
      <w:r>
        <w:t>Projets.</w:t>
      </w:r>
      <w:r>
        <w:rPr>
          <w:spacing w:val="-6"/>
        </w:rPr>
        <w:t xml:space="preserve"> </w:t>
      </w:r>
      <w:r>
        <w:t>Le</w:t>
      </w:r>
      <w:r>
        <w:rPr>
          <w:spacing w:val="-7"/>
        </w:rPr>
        <w:t xml:space="preserve"> </w:t>
      </w:r>
      <w:r>
        <w:t>processus</w:t>
      </w:r>
      <w:r>
        <w:rPr>
          <w:spacing w:val="-8"/>
        </w:rPr>
        <w:t xml:space="preserve"> </w:t>
      </w:r>
      <w:r>
        <w:t>de</w:t>
      </w:r>
      <w:r>
        <w:rPr>
          <w:spacing w:val="-7"/>
        </w:rPr>
        <w:t xml:space="preserve"> </w:t>
      </w:r>
      <w:r>
        <w:t>mise</w:t>
      </w:r>
      <w:r>
        <w:rPr>
          <w:spacing w:val="-7"/>
        </w:rPr>
        <w:t xml:space="preserve"> </w:t>
      </w:r>
      <w:r>
        <w:t>à</w:t>
      </w:r>
      <w:r>
        <w:rPr>
          <w:spacing w:val="-8"/>
        </w:rPr>
        <w:t xml:space="preserve"> </w:t>
      </w:r>
      <w:r>
        <w:t>jour</w:t>
      </w:r>
      <w:r>
        <w:rPr>
          <w:spacing w:val="-8"/>
        </w:rPr>
        <w:t xml:space="preserve"> </w:t>
      </w:r>
      <w:r>
        <w:t>régulière</w:t>
      </w:r>
      <w:r>
        <w:rPr>
          <w:spacing w:val="-12"/>
        </w:rPr>
        <w:t xml:space="preserve"> </w:t>
      </w:r>
      <w:r>
        <w:t>inclut</w:t>
      </w:r>
      <w:r>
        <w:rPr>
          <w:spacing w:val="-10"/>
        </w:rPr>
        <w:t xml:space="preserve"> </w:t>
      </w:r>
      <w:r>
        <w:t>les</w:t>
      </w:r>
      <w:r>
        <w:rPr>
          <w:spacing w:val="-8"/>
        </w:rPr>
        <w:t xml:space="preserve"> </w:t>
      </w:r>
      <w:r>
        <w:t>bons</w:t>
      </w:r>
      <w:r>
        <w:rPr>
          <w:spacing w:val="-8"/>
        </w:rPr>
        <w:t xml:space="preserve"> </w:t>
      </w:r>
      <w:r>
        <w:t>de commande préparés pour le compte d'autres agences. La maintenance régulière facilitera également la clôture unilatérale des engagements par la section des comptes à la fin de l'année, évitera les rapports incorrects au donateur et permettra au PNUD d'utiliser les ressources de manière efficace.</w:t>
      </w:r>
    </w:p>
    <w:p w14:paraId="4E1BAB6D" w14:textId="77777777" w:rsidR="00FE411E" w:rsidRDefault="00FE411E">
      <w:pPr>
        <w:pStyle w:val="BodyText"/>
        <w:spacing w:before="6"/>
        <w:rPr>
          <w:sz w:val="25"/>
        </w:rPr>
      </w:pPr>
    </w:p>
    <w:p w14:paraId="168C6644" w14:textId="77777777" w:rsidR="00FE411E" w:rsidRDefault="00000000">
      <w:pPr>
        <w:pStyle w:val="ListParagraph"/>
        <w:numPr>
          <w:ilvl w:val="0"/>
          <w:numId w:val="3"/>
        </w:numPr>
        <w:tabs>
          <w:tab w:val="left" w:pos="805"/>
        </w:tabs>
        <w:ind w:left="805" w:hanging="359"/>
        <w:jc w:val="both"/>
      </w:pPr>
      <w:r>
        <w:t>L'exercice</w:t>
      </w:r>
      <w:r>
        <w:rPr>
          <w:spacing w:val="-7"/>
        </w:rPr>
        <w:t xml:space="preserve"> </w:t>
      </w:r>
      <w:r>
        <w:t>d'entretien</w:t>
      </w:r>
      <w:r>
        <w:rPr>
          <w:spacing w:val="-6"/>
        </w:rPr>
        <w:t xml:space="preserve"> </w:t>
      </w:r>
      <w:r>
        <w:t>régulier</w:t>
      </w:r>
      <w:r>
        <w:rPr>
          <w:spacing w:val="-5"/>
        </w:rPr>
        <w:t xml:space="preserve"> </w:t>
      </w:r>
      <w:r>
        <w:t>de</w:t>
      </w:r>
      <w:r>
        <w:rPr>
          <w:spacing w:val="-5"/>
        </w:rPr>
        <w:t xml:space="preserve"> </w:t>
      </w:r>
      <w:r>
        <w:t>l'OP</w:t>
      </w:r>
      <w:r>
        <w:rPr>
          <w:spacing w:val="-4"/>
        </w:rPr>
        <w:t xml:space="preserve"> </w:t>
      </w:r>
      <w:r>
        <w:t>doit</w:t>
      </w:r>
      <w:r>
        <w:rPr>
          <w:spacing w:val="-7"/>
        </w:rPr>
        <w:t xml:space="preserve"> </w:t>
      </w:r>
      <w:r>
        <w:t>permettre</w:t>
      </w:r>
      <w:r>
        <w:rPr>
          <w:spacing w:val="-5"/>
        </w:rPr>
        <w:t xml:space="preserve"> </w:t>
      </w:r>
      <w:r>
        <w:t>de</w:t>
      </w:r>
      <w:r>
        <w:rPr>
          <w:spacing w:val="-5"/>
        </w:rPr>
        <w:t xml:space="preserve"> </w:t>
      </w:r>
      <w:r>
        <w:t>s'assurer</w:t>
      </w:r>
      <w:r>
        <w:rPr>
          <w:spacing w:val="-4"/>
        </w:rPr>
        <w:t xml:space="preserve"> </w:t>
      </w:r>
      <w:r>
        <w:rPr>
          <w:spacing w:val="-5"/>
        </w:rPr>
        <w:t>que</w:t>
      </w:r>
    </w:p>
    <w:p w14:paraId="233C073C" w14:textId="77777777" w:rsidR="00FE411E" w:rsidRDefault="00000000">
      <w:pPr>
        <w:pStyle w:val="ListParagraph"/>
        <w:numPr>
          <w:ilvl w:val="0"/>
          <w:numId w:val="2"/>
        </w:numPr>
        <w:tabs>
          <w:tab w:val="left" w:pos="1222"/>
          <w:tab w:val="left" w:pos="1224"/>
        </w:tabs>
        <w:spacing w:before="133" w:line="249" w:lineRule="auto"/>
        <w:ind w:right="624"/>
        <w:jc w:val="both"/>
      </w:pPr>
      <w:r>
        <w:t>Toutes les commandes dont la date de budget est antérieure ou égale à la période comptable mensuelle sont soit entièrement traitées avant la fin de la période, soit annulées ou clôturées si elles ne sont plus nécessaires ;</w:t>
      </w:r>
    </w:p>
    <w:p w14:paraId="50EE5C0B" w14:textId="77777777" w:rsidR="00FE411E" w:rsidRDefault="00000000">
      <w:pPr>
        <w:pStyle w:val="ListParagraph"/>
        <w:numPr>
          <w:ilvl w:val="0"/>
          <w:numId w:val="2"/>
        </w:numPr>
        <w:tabs>
          <w:tab w:val="left" w:pos="1224"/>
        </w:tabs>
        <w:spacing w:before="120" w:line="249" w:lineRule="auto"/>
        <w:ind w:right="621" w:hanging="360"/>
        <w:jc w:val="both"/>
      </w:pPr>
      <w:r>
        <w:t>Tous les bons de commande entièrement traités dont la date budgétaire est antérieure ou</w:t>
      </w:r>
      <w:r>
        <w:rPr>
          <w:spacing w:val="-13"/>
        </w:rPr>
        <w:t xml:space="preserve"> </w:t>
      </w:r>
      <w:r>
        <w:t>égale</w:t>
      </w:r>
      <w:r>
        <w:rPr>
          <w:spacing w:val="-10"/>
        </w:rPr>
        <w:t xml:space="preserve"> </w:t>
      </w:r>
      <w:r>
        <w:t>à</w:t>
      </w:r>
      <w:r>
        <w:rPr>
          <w:spacing w:val="-11"/>
        </w:rPr>
        <w:t xml:space="preserve"> </w:t>
      </w:r>
      <w:r>
        <w:t>la</w:t>
      </w:r>
      <w:r>
        <w:rPr>
          <w:spacing w:val="-6"/>
        </w:rPr>
        <w:t xml:space="preserve"> </w:t>
      </w:r>
      <w:r>
        <w:t>période</w:t>
      </w:r>
      <w:r>
        <w:rPr>
          <w:spacing w:val="-10"/>
        </w:rPr>
        <w:t xml:space="preserve"> </w:t>
      </w:r>
      <w:r>
        <w:t>comptable</w:t>
      </w:r>
      <w:r>
        <w:rPr>
          <w:spacing w:val="-5"/>
        </w:rPr>
        <w:t xml:space="preserve"> </w:t>
      </w:r>
      <w:r>
        <w:t>mensuelle</w:t>
      </w:r>
      <w:r>
        <w:rPr>
          <w:spacing w:val="-10"/>
        </w:rPr>
        <w:t xml:space="preserve"> </w:t>
      </w:r>
      <w:r>
        <w:t>représentent</w:t>
      </w:r>
      <w:r>
        <w:rPr>
          <w:spacing w:val="-13"/>
        </w:rPr>
        <w:t xml:space="preserve"> </w:t>
      </w:r>
      <w:r>
        <w:t>des</w:t>
      </w:r>
      <w:r>
        <w:rPr>
          <w:spacing w:val="-5"/>
        </w:rPr>
        <w:t xml:space="preserve"> </w:t>
      </w:r>
      <w:r>
        <w:t>obligations</w:t>
      </w:r>
      <w:r>
        <w:rPr>
          <w:spacing w:val="-11"/>
        </w:rPr>
        <w:t xml:space="preserve"> </w:t>
      </w:r>
      <w:r>
        <w:t>légales</w:t>
      </w:r>
      <w:r>
        <w:rPr>
          <w:spacing w:val="-11"/>
        </w:rPr>
        <w:t xml:space="preserve"> </w:t>
      </w:r>
      <w:r>
        <w:t>du</w:t>
      </w:r>
      <w:r>
        <w:rPr>
          <w:spacing w:val="-12"/>
        </w:rPr>
        <w:t xml:space="preserve"> </w:t>
      </w:r>
      <w:r>
        <w:t>PNUD, c'est-à-dire que le PNUD recevra des biens ou des services et qu'il a l'intention de les payer.</w:t>
      </w:r>
      <w:r>
        <w:rPr>
          <w:spacing w:val="40"/>
        </w:rPr>
        <w:t xml:space="preserve"> </w:t>
      </w:r>
      <w:r>
        <w:t>Il convient de noter que, conformément à l'article 20.01 des FRR du PNUD, "</w:t>
      </w:r>
      <w:r>
        <w:rPr>
          <w:i/>
        </w:rPr>
        <w:t>les engagements et les décaissements pour l'année en cours et les engagements pour les années à venir ne sont effectués qu'après que les allocations pour les activités de programme du PNUD, les allocations au titre du budget institutionnel ou d'autres autorisations appropriées ont été faites par écrit sous l'autorité de l'administrateur</w:t>
      </w:r>
      <w:r>
        <w:t>".</w:t>
      </w:r>
    </w:p>
    <w:p w14:paraId="634DE444" w14:textId="77777777" w:rsidR="00FE411E" w:rsidRDefault="00000000">
      <w:pPr>
        <w:pStyle w:val="ListParagraph"/>
        <w:numPr>
          <w:ilvl w:val="0"/>
          <w:numId w:val="2"/>
        </w:numPr>
        <w:tabs>
          <w:tab w:val="left" w:pos="1217"/>
          <w:tab w:val="left" w:pos="1219"/>
        </w:tabs>
        <w:spacing w:before="120" w:line="249" w:lineRule="auto"/>
        <w:ind w:left="1219" w:right="624"/>
        <w:jc w:val="both"/>
      </w:pPr>
      <w:r>
        <w:t>Tous les bons de commande entièrement traités comportent des champs graphiques valides et exacts.</w:t>
      </w:r>
    </w:p>
    <w:p w14:paraId="3E3AEF7A" w14:textId="77777777" w:rsidR="00FE411E" w:rsidRDefault="00FE411E">
      <w:pPr>
        <w:pStyle w:val="BodyText"/>
        <w:spacing w:before="10"/>
        <w:rPr>
          <w:sz w:val="23"/>
        </w:rPr>
      </w:pPr>
    </w:p>
    <w:p w14:paraId="7601EEF0" w14:textId="77777777" w:rsidR="00FE411E" w:rsidRDefault="00000000">
      <w:pPr>
        <w:pStyle w:val="Heading1"/>
      </w:pPr>
      <w:r>
        <w:rPr>
          <w:spacing w:val="-2"/>
        </w:rPr>
        <w:t>Fermeture</w:t>
      </w:r>
    </w:p>
    <w:p w14:paraId="4338624D" w14:textId="77777777" w:rsidR="00FE411E" w:rsidRDefault="00000000">
      <w:pPr>
        <w:pStyle w:val="ListParagraph"/>
        <w:numPr>
          <w:ilvl w:val="0"/>
          <w:numId w:val="3"/>
        </w:numPr>
        <w:tabs>
          <w:tab w:val="left" w:pos="803"/>
          <w:tab w:val="left" w:pos="806"/>
        </w:tabs>
        <w:spacing w:before="139" w:line="259" w:lineRule="auto"/>
        <w:ind w:right="382" w:hanging="423"/>
        <w:jc w:val="left"/>
      </w:pPr>
      <w:r>
        <w:t>Tous les bons de commande qui ont été entièrement traités ou qui ne sont plus nécessaires doivent</w:t>
      </w:r>
      <w:r>
        <w:rPr>
          <w:spacing w:val="-4"/>
        </w:rPr>
        <w:t xml:space="preserve"> </w:t>
      </w:r>
      <w:r>
        <w:t>être</w:t>
      </w:r>
      <w:r>
        <w:rPr>
          <w:spacing w:val="-2"/>
        </w:rPr>
        <w:t xml:space="preserve"> </w:t>
      </w:r>
      <w:r>
        <w:t>"clôturés</w:t>
      </w:r>
      <w:r>
        <w:rPr>
          <w:spacing w:val="-2"/>
        </w:rPr>
        <w:t xml:space="preserve"> </w:t>
      </w:r>
      <w:r>
        <w:t>définitivement"</w:t>
      </w:r>
      <w:r>
        <w:rPr>
          <w:spacing w:val="-4"/>
        </w:rPr>
        <w:t xml:space="preserve"> </w:t>
      </w:r>
      <w:r>
        <w:t>afin</w:t>
      </w:r>
      <w:r>
        <w:rPr>
          <w:spacing w:val="-3"/>
        </w:rPr>
        <w:t xml:space="preserve"> </w:t>
      </w:r>
      <w:r>
        <w:t>de</w:t>
      </w:r>
      <w:r>
        <w:rPr>
          <w:spacing w:val="-2"/>
        </w:rPr>
        <w:t xml:space="preserve"> </w:t>
      </w:r>
      <w:r>
        <w:t>s'assurer</w:t>
      </w:r>
      <w:r>
        <w:rPr>
          <w:spacing w:val="-2"/>
        </w:rPr>
        <w:t xml:space="preserve"> </w:t>
      </w:r>
      <w:r>
        <w:t>que</w:t>
      </w:r>
      <w:r>
        <w:rPr>
          <w:spacing w:val="-2"/>
        </w:rPr>
        <w:t xml:space="preserve"> </w:t>
      </w:r>
      <w:r>
        <w:t>le</w:t>
      </w:r>
      <w:r>
        <w:rPr>
          <w:spacing w:val="-2"/>
        </w:rPr>
        <w:t xml:space="preserve"> </w:t>
      </w:r>
      <w:r>
        <w:t>volume</w:t>
      </w:r>
      <w:r>
        <w:rPr>
          <w:spacing w:val="-2"/>
        </w:rPr>
        <w:t xml:space="preserve"> </w:t>
      </w:r>
      <w:r>
        <w:t>de</w:t>
      </w:r>
      <w:r>
        <w:rPr>
          <w:spacing w:val="-2"/>
        </w:rPr>
        <w:t xml:space="preserve"> </w:t>
      </w:r>
      <w:r>
        <w:t>la</w:t>
      </w:r>
      <w:r>
        <w:rPr>
          <w:spacing w:val="-2"/>
        </w:rPr>
        <w:t xml:space="preserve"> </w:t>
      </w:r>
      <w:r>
        <w:t>commande</w:t>
      </w:r>
      <w:r>
        <w:rPr>
          <w:spacing w:val="-1"/>
        </w:rPr>
        <w:t xml:space="preserve"> </w:t>
      </w:r>
      <w:r>
        <w:t>est</w:t>
      </w:r>
      <w:r>
        <w:rPr>
          <w:spacing w:val="-4"/>
        </w:rPr>
        <w:t xml:space="preserve"> </w:t>
      </w:r>
      <w:r>
        <w:t>exact et que les obligations non utilisées sont restituées.</w:t>
      </w:r>
    </w:p>
    <w:p w14:paraId="651FFA37" w14:textId="77777777" w:rsidR="00FE411E" w:rsidRDefault="00FE411E">
      <w:pPr>
        <w:pStyle w:val="BodyText"/>
        <w:spacing w:before="11"/>
        <w:rPr>
          <w:sz w:val="23"/>
        </w:rPr>
      </w:pPr>
    </w:p>
    <w:p w14:paraId="16CEEC72" w14:textId="77777777" w:rsidR="00FE411E" w:rsidRDefault="00000000">
      <w:pPr>
        <w:pStyle w:val="Heading1"/>
      </w:pPr>
      <w:r>
        <w:t>Erreurs</w:t>
      </w:r>
      <w:r>
        <w:rPr>
          <w:spacing w:val="-5"/>
        </w:rPr>
        <w:t xml:space="preserve"> </w:t>
      </w:r>
      <w:r>
        <w:t>courantes</w:t>
      </w:r>
      <w:r>
        <w:rPr>
          <w:spacing w:val="-4"/>
        </w:rPr>
        <w:t xml:space="preserve"> </w:t>
      </w:r>
      <w:r>
        <w:t>concernant</w:t>
      </w:r>
      <w:r>
        <w:rPr>
          <w:spacing w:val="-5"/>
        </w:rPr>
        <w:t xml:space="preserve"> </w:t>
      </w:r>
      <w:r>
        <w:t>les</w:t>
      </w:r>
      <w:r>
        <w:rPr>
          <w:spacing w:val="-4"/>
        </w:rPr>
        <w:t xml:space="preserve"> </w:t>
      </w:r>
      <w:r>
        <w:rPr>
          <w:spacing w:val="-5"/>
        </w:rPr>
        <w:t>PO</w:t>
      </w:r>
    </w:p>
    <w:p w14:paraId="1B518A70" w14:textId="77777777" w:rsidR="00FE411E" w:rsidRDefault="00000000">
      <w:pPr>
        <w:pStyle w:val="ListParagraph"/>
        <w:numPr>
          <w:ilvl w:val="0"/>
          <w:numId w:val="3"/>
        </w:numPr>
        <w:tabs>
          <w:tab w:val="left" w:pos="803"/>
          <w:tab w:val="left" w:pos="806"/>
        </w:tabs>
        <w:spacing w:before="139" w:line="259" w:lineRule="auto"/>
        <w:ind w:right="248" w:hanging="423"/>
        <w:jc w:val="left"/>
      </w:pPr>
      <w:r>
        <w:t>Cette section présente les types de problèmes les plus courants dans les PO, pour lesquels les bureaux</w:t>
      </w:r>
      <w:r>
        <w:rPr>
          <w:spacing w:val="-3"/>
        </w:rPr>
        <w:t xml:space="preserve"> </w:t>
      </w:r>
      <w:r>
        <w:t>nationaux</w:t>
      </w:r>
      <w:r>
        <w:rPr>
          <w:spacing w:val="-3"/>
        </w:rPr>
        <w:t xml:space="preserve"> </w:t>
      </w:r>
      <w:r>
        <w:t>et</w:t>
      </w:r>
      <w:r>
        <w:rPr>
          <w:spacing w:val="-5"/>
        </w:rPr>
        <w:t xml:space="preserve"> </w:t>
      </w:r>
      <w:r>
        <w:t>les</w:t>
      </w:r>
      <w:r>
        <w:rPr>
          <w:spacing w:val="-3"/>
        </w:rPr>
        <w:t xml:space="preserve"> </w:t>
      </w:r>
      <w:r>
        <w:t>unités</w:t>
      </w:r>
      <w:r>
        <w:rPr>
          <w:spacing w:val="-3"/>
        </w:rPr>
        <w:t xml:space="preserve"> </w:t>
      </w:r>
      <w:r>
        <w:t>du</w:t>
      </w:r>
      <w:r>
        <w:rPr>
          <w:spacing w:val="-4"/>
        </w:rPr>
        <w:t xml:space="preserve"> </w:t>
      </w:r>
      <w:r>
        <w:t>siège</w:t>
      </w:r>
      <w:r>
        <w:rPr>
          <w:spacing w:val="-3"/>
        </w:rPr>
        <w:t xml:space="preserve"> </w:t>
      </w:r>
      <w:r>
        <w:t>doivent</w:t>
      </w:r>
      <w:r>
        <w:rPr>
          <w:spacing w:val="-5"/>
        </w:rPr>
        <w:t xml:space="preserve"> </w:t>
      </w:r>
      <w:r>
        <w:t>prendre</w:t>
      </w:r>
      <w:r>
        <w:rPr>
          <w:spacing w:val="-3"/>
        </w:rPr>
        <w:t xml:space="preserve"> </w:t>
      </w:r>
      <w:r>
        <w:t>des</w:t>
      </w:r>
      <w:r>
        <w:rPr>
          <w:spacing w:val="-3"/>
        </w:rPr>
        <w:t xml:space="preserve"> </w:t>
      </w:r>
      <w:r>
        <w:t>mesures</w:t>
      </w:r>
      <w:r>
        <w:rPr>
          <w:spacing w:val="-3"/>
        </w:rPr>
        <w:t xml:space="preserve"> </w:t>
      </w:r>
      <w:r>
        <w:t>de</w:t>
      </w:r>
      <w:r>
        <w:rPr>
          <w:spacing w:val="-3"/>
        </w:rPr>
        <w:t xml:space="preserve"> </w:t>
      </w:r>
      <w:r>
        <w:t>maintenance</w:t>
      </w:r>
      <w:r>
        <w:rPr>
          <w:spacing w:val="-3"/>
        </w:rPr>
        <w:t xml:space="preserve"> </w:t>
      </w:r>
      <w:r>
        <w:t>régulières. Plus</w:t>
      </w:r>
      <w:r>
        <w:rPr>
          <w:spacing w:val="-2"/>
        </w:rPr>
        <w:t xml:space="preserve"> </w:t>
      </w:r>
      <w:r>
        <w:t>précisément, les</w:t>
      </w:r>
      <w:r>
        <w:rPr>
          <w:spacing w:val="-2"/>
        </w:rPr>
        <w:t xml:space="preserve"> </w:t>
      </w:r>
      <w:r>
        <w:t>problèmes</w:t>
      </w:r>
      <w:r>
        <w:rPr>
          <w:spacing w:val="-2"/>
        </w:rPr>
        <w:t xml:space="preserve"> </w:t>
      </w:r>
      <w:r>
        <w:t>liés</w:t>
      </w:r>
      <w:r>
        <w:rPr>
          <w:spacing w:val="-2"/>
        </w:rPr>
        <w:t xml:space="preserve"> </w:t>
      </w:r>
      <w:r>
        <w:t>aux</w:t>
      </w:r>
      <w:r>
        <w:rPr>
          <w:spacing w:val="-2"/>
        </w:rPr>
        <w:t xml:space="preserve"> </w:t>
      </w:r>
      <w:r>
        <w:t>OP</w:t>
      </w:r>
      <w:r>
        <w:rPr>
          <w:spacing w:val="-1"/>
        </w:rPr>
        <w:t xml:space="preserve"> </w:t>
      </w:r>
      <w:r>
        <w:t>qui ne</w:t>
      </w:r>
      <w:r>
        <w:rPr>
          <w:spacing w:val="-2"/>
        </w:rPr>
        <w:t xml:space="preserve"> </w:t>
      </w:r>
      <w:r>
        <w:t>sont</w:t>
      </w:r>
      <w:r>
        <w:rPr>
          <w:spacing w:val="-4"/>
        </w:rPr>
        <w:t xml:space="preserve"> </w:t>
      </w:r>
      <w:r>
        <w:t>pas</w:t>
      </w:r>
      <w:r>
        <w:rPr>
          <w:spacing w:val="-2"/>
        </w:rPr>
        <w:t xml:space="preserve"> </w:t>
      </w:r>
      <w:r>
        <w:t>entièrement</w:t>
      </w:r>
      <w:r>
        <w:rPr>
          <w:spacing w:val="-4"/>
        </w:rPr>
        <w:t xml:space="preserve"> </w:t>
      </w:r>
      <w:r>
        <w:t>traitées</w:t>
      </w:r>
      <w:r>
        <w:rPr>
          <w:spacing w:val="-2"/>
        </w:rPr>
        <w:t xml:space="preserve"> </w:t>
      </w:r>
      <w:r>
        <w:t>sont</w:t>
      </w:r>
      <w:r>
        <w:rPr>
          <w:spacing w:val="-4"/>
        </w:rPr>
        <w:t xml:space="preserve"> </w:t>
      </w:r>
      <w:r>
        <w:t>les</w:t>
      </w:r>
      <w:r>
        <w:rPr>
          <w:spacing w:val="-2"/>
        </w:rPr>
        <w:t xml:space="preserve"> </w:t>
      </w:r>
      <w:r>
        <w:t>suivants</w:t>
      </w:r>
    </w:p>
    <w:p w14:paraId="2238A6EF" w14:textId="77777777" w:rsidR="00FE411E" w:rsidRDefault="00000000">
      <w:pPr>
        <w:spacing w:before="3"/>
        <w:ind w:left="806"/>
      </w:pPr>
      <w:r>
        <w:t>:</w:t>
      </w:r>
    </w:p>
    <w:p w14:paraId="7268D3CC" w14:textId="77777777" w:rsidR="00FE411E" w:rsidRDefault="00000000">
      <w:pPr>
        <w:pStyle w:val="ListParagraph"/>
        <w:numPr>
          <w:ilvl w:val="0"/>
          <w:numId w:val="1"/>
        </w:numPr>
        <w:tabs>
          <w:tab w:val="left" w:pos="1219"/>
        </w:tabs>
        <w:spacing w:before="22"/>
        <w:ind w:hanging="360"/>
      </w:pPr>
      <w:r>
        <w:t>Les</w:t>
      </w:r>
      <w:r>
        <w:rPr>
          <w:spacing w:val="-7"/>
        </w:rPr>
        <w:t xml:space="preserve"> </w:t>
      </w:r>
      <w:r>
        <w:t>commandes</w:t>
      </w:r>
      <w:r>
        <w:rPr>
          <w:spacing w:val="-6"/>
        </w:rPr>
        <w:t xml:space="preserve"> </w:t>
      </w:r>
      <w:r>
        <w:t>non</w:t>
      </w:r>
      <w:r>
        <w:rPr>
          <w:spacing w:val="-7"/>
        </w:rPr>
        <w:t xml:space="preserve"> </w:t>
      </w:r>
      <w:r>
        <w:t>approuvées</w:t>
      </w:r>
      <w:r>
        <w:rPr>
          <w:spacing w:val="-6"/>
        </w:rPr>
        <w:t xml:space="preserve"> </w:t>
      </w:r>
      <w:r>
        <w:rPr>
          <w:spacing w:val="-10"/>
        </w:rPr>
        <w:t>;</w:t>
      </w:r>
    </w:p>
    <w:p w14:paraId="3A92230F" w14:textId="77777777" w:rsidR="00FE411E" w:rsidRDefault="00000000">
      <w:pPr>
        <w:pStyle w:val="ListParagraph"/>
        <w:numPr>
          <w:ilvl w:val="0"/>
          <w:numId w:val="1"/>
        </w:numPr>
        <w:tabs>
          <w:tab w:val="left" w:pos="1219"/>
        </w:tabs>
        <w:spacing w:before="13"/>
        <w:ind w:hanging="360"/>
      </w:pPr>
      <w:r>
        <w:t>Les</w:t>
      </w:r>
      <w:r>
        <w:rPr>
          <w:spacing w:val="-7"/>
        </w:rPr>
        <w:t xml:space="preserve"> </w:t>
      </w:r>
      <w:r>
        <w:t>commandes</w:t>
      </w:r>
      <w:r>
        <w:rPr>
          <w:spacing w:val="-4"/>
        </w:rPr>
        <w:t xml:space="preserve"> </w:t>
      </w:r>
      <w:r>
        <w:t>qui</w:t>
      </w:r>
      <w:r>
        <w:rPr>
          <w:spacing w:val="-2"/>
        </w:rPr>
        <w:t xml:space="preserve"> </w:t>
      </w:r>
      <w:r>
        <w:t>n'ont</w:t>
      </w:r>
      <w:r>
        <w:rPr>
          <w:spacing w:val="-2"/>
        </w:rPr>
        <w:t xml:space="preserve"> </w:t>
      </w:r>
      <w:r>
        <w:t>pas</w:t>
      </w:r>
      <w:r>
        <w:rPr>
          <w:spacing w:val="-4"/>
        </w:rPr>
        <w:t xml:space="preserve"> </w:t>
      </w:r>
      <w:r>
        <w:t>de</w:t>
      </w:r>
      <w:r>
        <w:rPr>
          <w:spacing w:val="-4"/>
        </w:rPr>
        <w:t xml:space="preserve"> </w:t>
      </w:r>
      <w:r>
        <w:t>statut</w:t>
      </w:r>
      <w:r>
        <w:rPr>
          <w:spacing w:val="-6"/>
        </w:rPr>
        <w:t xml:space="preserve"> </w:t>
      </w:r>
      <w:r>
        <w:t>budgétaire</w:t>
      </w:r>
      <w:r>
        <w:rPr>
          <w:spacing w:val="-4"/>
        </w:rPr>
        <w:t xml:space="preserve"> </w:t>
      </w:r>
      <w:r>
        <w:t>valide</w:t>
      </w:r>
      <w:r>
        <w:rPr>
          <w:spacing w:val="-4"/>
        </w:rPr>
        <w:t xml:space="preserve"> </w:t>
      </w:r>
      <w:r>
        <w:rPr>
          <w:spacing w:val="-10"/>
        </w:rPr>
        <w:t>;</w:t>
      </w:r>
    </w:p>
    <w:p w14:paraId="1357CA4C" w14:textId="77777777" w:rsidR="00FE411E" w:rsidRDefault="00000000">
      <w:pPr>
        <w:pStyle w:val="ListParagraph"/>
        <w:numPr>
          <w:ilvl w:val="0"/>
          <w:numId w:val="1"/>
        </w:numPr>
        <w:tabs>
          <w:tab w:val="left" w:pos="1219"/>
        </w:tabs>
        <w:spacing w:before="17"/>
        <w:ind w:hanging="360"/>
      </w:pPr>
      <w:r>
        <w:t>Les</w:t>
      </w:r>
      <w:r>
        <w:rPr>
          <w:spacing w:val="-7"/>
        </w:rPr>
        <w:t xml:space="preserve"> </w:t>
      </w:r>
      <w:r>
        <w:t>commandes</w:t>
      </w:r>
      <w:r>
        <w:rPr>
          <w:spacing w:val="-5"/>
        </w:rPr>
        <w:t xml:space="preserve"> </w:t>
      </w:r>
      <w:r>
        <w:t>avec</w:t>
      </w:r>
      <w:r>
        <w:rPr>
          <w:spacing w:val="-6"/>
        </w:rPr>
        <w:t xml:space="preserve"> </w:t>
      </w:r>
      <w:r>
        <w:t>un</w:t>
      </w:r>
      <w:r>
        <w:rPr>
          <w:spacing w:val="-6"/>
        </w:rPr>
        <w:t xml:space="preserve"> </w:t>
      </w:r>
      <w:r>
        <w:t>ordre</w:t>
      </w:r>
      <w:r>
        <w:rPr>
          <w:spacing w:val="-4"/>
        </w:rPr>
        <w:t xml:space="preserve"> </w:t>
      </w:r>
      <w:r>
        <w:t>de modification</w:t>
      </w:r>
      <w:r>
        <w:rPr>
          <w:spacing w:val="-6"/>
        </w:rPr>
        <w:t xml:space="preserve"> </w:t>
      </w:r>
      <w:r>
        <w:t>qui</w:t>
      </w:r>
      <w:r>
        <w:rPr>
          <w:spacing w:val="-3"/>
        </w:rPr>
        <w:t xml:space="preserve"> </w:t>
      </w:r>
      <w:r>
        <w:t>ne</w:t>
      </w:r>
      <w:r>
        <w:rPr>
          <w:spacing w:val="-4"/>
        </w:rPr>
        <w:t xml:space="preserve"> </w:t>
      </w:r>
      <w:r>
        <w:t>sont</w:t>
      </w:r>
      <w:r>
        <w:rPr>
          <w:spacing w:val="-7"/>
        </w:rPr>
        <w:t xml:space="preserve"> </w:t>
      </w:r>
      <w:r>
        <w:t>pas</w:t>
      </w:r>
      <w:r>
        <w:rPr>
          <w:spacing w:val="-4"/>
        </w:rPr>
        <w:t xml:space="preserve"> </w:t>
      </w:r>
      <w:r>
        <w:t>entièrement</w:t>
      </w:r>
      <w:r>
        <w:rPr>
          <w:spacing w:val="-7"/>
        </w:rPr>
        <w:t xml:space="preserve"> </w:t>
      </w:r>
      <w:r>
        <w:t>traitées</w:t>
      </w:r>
      <w:r>
        <w:rPr>
          <w:spacing w:val="-4"/>
        </w:rPr>
        <w:t xml:space="preserve"> </w:t>
      </w:r>
      <w:r>
        <w:rPr>
          <w:spacing w:val="-10"/>
        </w:rPr>
        <w:t>;</w:t>
      </w:r>
    </w:p>
    <w:p w14:paraId="29F882E7" w14:textId="77777777" w:rsidR="00FE411E" w:rsidRDefault="00000000">
      <w:pPr>
        <w:pStyle w:val="ListParagraph"/>
        <w:numPr>
          <w:ilvl w:val="0"/>
          <w:numId w:val="1"/>
        </w:numPr>
        <w:tabs>
          <w:tab w:val="left" w:pos="1219"/>
        </w:tabs>
        <w:spacing w:before="8" w:line="252" w:lineRule="auto"/>
        <w:ind w:right="206"/>
      </w:pPr>
      <w:r>
        <w:t>PO avec des champs de tableau non valides, par exemple un code de compte incorrect, des codes de fonds incorrects, etc.</w:t>
      </w:r>
    </w:p>
    <w:p w14:paraId="3DC2A1B9" w14:textId="77777777" w:rsidR="00FE411E" w:rsidRDefault="00FE411E">
      <w:pPr>
        <w:pStyle w:val="BodyText"/>
        <w:spacing w:before="9"/>
        <w:rPr>
          <w:sz w:val="25"/>
        </w:rPr>
      </w:pPr>
    </w:p>
    <w:p w14:paraId="6EC30CD2" w14:textId="77777777" w:rsidR="00FE411E" w:rsidRDefault="00000000">
      <w:pPr>
        <w:pStyle w:val="ListParagraph"/>
        <w:numPr>
          <w:ilvl w:val="0"/>
          <w:numId w:val="3"/>
        </w:numPr>
        <w:tabs>
          <w:tab w:val="left" w:pos="804"/>
          <w:tab w:val="left" w:pos="806"/>
        </w:tabs>
        <w:spacing w:line="249" w:lineRule="auto"/>
        <w:ind w:right="485"/>
        <w:jc w:val="both"/>
      </w:pPr>
      <w:r>
        <w:t>En outre, il peut y avoir des problèmes en suspens concernant des bons de commande entièrement assortis, des bons de commande non assortis, des bons de commande annulés et des bons de commande établis comme n'étant pas assortis. Les procédures pour chaque catégorie sont décrites ci-dessous.</w:t>
      </w:r>
    </w:p>
    <w:p w14:paraId="4BCFD398" w14:textId="77777777" w:rsidR="00FE411E" w:rsidRDefault="00FE411E">
      <w:pPr>
        <w:spacing w:line="249" w:lineRule="auto"/>
        <w:jc w:val="both"/>
        <w:sectPr w:rsidR="00FE411E">
          <w:pgSz w:w="11910" w:h="16840"/>
          <w:pgMar w:top="1640" w:right="540" w:bottom="1020" w:left="1560" w:header="720" w:footer="825" w:gutter="0"/>
          <w:cols w:space="720"/>
        </w:sectPr>
      </w:pPr>
    </w:p>
    <w:p w14:paraId="7EF53912" w14:textId="77777777" w:rsidR="00FE411E" w:rsidRDefault="00FE411E">
      <w:pPr>
        <w:pStyle w:val="BodyText"/>
        <w:rPr>
          <w:sz w:val="20"/>
        </w:rPr>
      </w:pPr>
    </w:p>
    <w:p w14:paraId="209B52FD" w14:textId="77777777" w:rsidR="00FE411E" w:rsidRDefault="00FE411E">
      <w:pPr>
        <w:pStyle w:val="BodyText"/>
        <w:rPr>
          <w:sz w:val="20"/>
        </w:rPr>
      </w:pPr>
    </w:p>
    <w:p w14:paraId="01CB79AC" w14:textId="77777777" w:rsidR="00FE411E" w:rsidRDefault="00FE411E">
      <w:pPr>
        <w:pStyle w:val="BodyText"/>
        <w:rPr>
          <w:sz w:val="20"/>
        </w:rPr>
      </w:pPr>
    </w:p>
    <w:p w14:paraId="76077314" w14:textId="77777777" w:rsidR="00FE411E" w:rsidRDefault="00FE411E">
      <w:pPr>
        <w:pStyle w:val="BodyText"/>
        <w:rPr>
          <w:sz w:val="20"/>
        </w:rPr>
      </w:pPr>
    </w:p>
    <w:p w14:paraId="16D6BDEE" w14:textId="77777777" w:rsidR="00FE411E" w:rsidRDefault="00FE411E">
      <w:pPr>
        <w:pStyle w:val="BodyText"/>
        <w:rPr>
          <w:sz w:val="20"/>
        </w:rPr>
      </w:pPr>
    </w:p>
    <w:p w14:paraId="47412103" w14:textId="77777777" w:rsidR="00FE411E" w:rsidRDefault="00FE411E">
      <w:pPr>
        <w:pStyle w:val="BodyText"/>
        <w:rPr>
          <w:sz w:val="20"/>
        </w:rPr>
      </w:pPr>
    </w:p>
    <w:p w14:paraId="289C49DB" w14:textId="77777777" w:rsidR="00FE411E" w:rsidRDefault="00FE411E">
      <w:pPr>
        <w:pStyle w:val="BodyText"/>
        <w:rPr>
          <w:sz w:val="20"/>
        </w:rPr>
      </w:pPr>
    </w:p>
    <w:p w14:paraId="0ECA2144" w14:textId="77777777" w:rsidR="00FE411E" w:rsidRDefault="00FE411E">
      <w:pPr>
        <w:pStyle w:val="BodyText"/>
        <w:rPr>
          <w:sz w:val="20"/>
        </w:rPr>
      </w:pPr>
    </w:p>
    <w:p w14:paraId="7B6AE4D9" w14:textId="77777777" w:rsidR="00FE411E" w:rsidRDefault="00FE411E">
      <w:pPr>
        <w:pStyle w:val="BodyText"/>
        <w:rPr>
          <w:sz w:val="20"/>
        </w:rPr>
      </w:pPr>
    </w:p>
    <w:p w14:paraId="4EDA4D0C" w14:textId="77777777" w:rsidR="00FE411E" w:rsidRDefault="00FE411E">
      <w:pPr>
        <w:pStyle w:val="BodyText"/>
        <w:rPr>
          <w:sz w:val="20"/>
        </w:rPr>
      </w:pPr>
    </w:p>
    <w:p w14:paraId="27CA94B6" w14:textId="77777777" w:rsidR="00FE411E" w:rsidRDefault="00FE411E">
      <w:pPr>
        <w:pStyle w:val="BodyText"/>
        <w:rPr>
          <w:sz w:val="20"/>
        </w:rPr>
      </w:pPr>
    </w:p>
    <w:p w14:paraId="21B7CB4F" w14:textId="77777777" w:rsidR="00FE411E" w:rsidRDefault="00FE411E">
      <w:pPr>
        <w:pStyle w:val="BodyText"/>
        <w:rPr>
          <w:sz w:val="20"/>
        </w:rPr>
      </w:pPr>
    </w:p>
    <w:p w14:paraId="22FF4A3A" w14:textId="77777777" w:rsidR="00FE411E" w:rsidRDefault="00FE411E">
      <w:pPr>
        <w:pStyle w:val="BodyText"/>
        <w:rPr>
          <w:sz w:val="20"/>
        </w:rPr>
      </w:pPr>
    </w:p>
    <w:p w14:paraId="36CF5336" w14:textId="77777777" w:rsidR="00FE411E" w:rsidRDefault="00FE411E">
      <w:pPr>
        <w:pStyle w:val="BodyText"/>
        <w:rPr>
          <w:sz w:val="20"/>
        </w:rPr>
      </w:pPr>
    </w:p>
    <w:p w14:paraId="4AB804AD" w14:textId="77777777" w:rsidR="00FE411E" w:rsidRDefault="00FE411E">
      <w:pPr>
        <w:pStyle w:val="BodyText"/>
        <w:rPr>
          <w:sz w:val="20"/>
        </w:rPr>
      </w:pPr>
    </w:p>
    <w:p w14:paraId="10983452" w14:textId="77777777" w:rsidR="00FE411E" w:rsidRDefault="00FE411E">
      <w:pPr>
        <w:pStyle w:val="BodyText"/>
        <w:rPr>
          <w:sz w:val="20"/>
        </w:rPr>
      </w:pPr>
    </w:p>
    <w:p w14:paraId="3A1BEE9A" w14:textId="77777777" w:rsidR="00FE411E" w:rsidRDefault="00FE411E">
      <w:pPr>
        <w:pStyle w:val="BodyText"/>
        <w:rPr>
          <w:sz w:val="20"/>
        </w:rPr>
      </w:pPr>
    </w:p>
    <w:p w14:paraId="5C9D685B" w14:textId="77777777" w:rsidR="00FE411E" w:rsidRDefault="00FE411E">
      <w:pPr>
        <w:pStyle w:val="BodyText"/>
        <w:rPr>
          <w:sz w:val="20"/>
        </w:rPr>
      </w:pPr>
    </w:p>
    <w:p w14:paraId="1DB93FCE" w14:textId="77777777" w:rsidR="00FE411E" w:rsidRDefault="00FE411E">
      <w:pPr>
        <w:pStyle w:val="BodyText"/>
        <w:rPr>
          <w:sz w:val="20"/>
        </w:rPr>
      </w:pPr>
    </w:p>
    <w:p w14:paraId="66D18605" w14:textId="77777777" w:rsidR="00FE411E" w:rsidRDefault="00FE411E">
      <w:pPr>
        <w:pStyle w:val="BodyText"/>
        <w:rPr>
          <w:sz w:val="20"/>
        </w:rPr>
      </w:pPr>
    </w:p>
    <w:p w14:paraId="0F0F52E6" w14:textId="77777777" w:rsidR="00FE411E" w:rsidRDefault="00FE411E">
      <w:pPr>
        <w:pStyle w:val="BodyText"/>
        <w:rPr>
          <w:sz w:val="20"/>
        </w:rPr>
      </w:pPr>
    </w:p>
    <w:p w14:paraId="59EBF64E" w14:textId="77777777" w:rsidR="00FE411E" w:rsidRDefault="00FE411E">
      <w:pPr>
        <w:pStyle w:val="BodyText"/>
        <w:spacing w:before="10"/>
        <w:rPr>
          <w:sz w:val="15"/>
        </w:rPr>
      </w:pPr>
    </w:p>
    <w:p w14:paraId="4C54E361" w14:textId="77777777" w:rsidR="00FE411E" w:rsidRDefault="00000000">
      <w:pPr>
        <w:pStyle w:val="BodyText"/>
        <w:spacing w:before="57"/>
        <w:ind w:left="196"/>
      </w:pPr>
      <w:r>
        <w:rPr>
          <w:spacing w:val="-2"/>
        </w:rPr>
        <w:t>Schéma</w:t>
      </w:r>
    </w:p>
    <w:p w14:paraId="6FA3E04B" w14:textId="77777777" w:rsidR="00FE411E" w:rsidRDefault="00000000">
      <w:pPr>
        <w:pStyle w:val="BodyText"/>
        <w:rPr>
          <w:sz w:val="7"/>
        </w:rPr>
      </w:pPr>
      <w:r>
        <w:rPr>
          <w:noProof/>
        </w:rPr>
        <w:drawing>
          <wp:anchor distT="0" distB="0" distL="0" distR="0" simplePos="0" relativeHeight="487588352" behindDoc="1" locked="0" layoutInCell="1" allowOverlap="1" wp14:anchorId="620F08AA" wp14:editId="75CC47CF">
            <wp:simplePos x="0" y="0"/>
            <wp:positionH relativeFrom="page">
              <wp:posOffset>1337172</wp:posOffset>
            </wp:positionH>
            <wp:positionV relativeFrom="paragraph">
              <wp:posOffset>69633</wp:posOffset>
            </wp:positionV>
            <wp:extent cx="5591226" cy="3150393"/>
            <wp:effectExtent l="0" t="0" r="0" b="0"/>
            <wp:wrapTopAndBottom/>
            <wp:docPr id="20" name="Image 20"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Diagram  Description automatically generated"/>
                    <pic:cNvPicPr/>
                  </pic:nvPicPr>
                  <pic:blipFill>
                    <a:blip r:embed="rId13" cstate="print"/>
                    <a:stretch>
                      <a:fillRect/>
                    </a:stretch>
                  </pic:blipFill>
                  <pic:spPr>
                    <a:xfrm>
                      <a:off x="0" y="0"/>
                      <a:ext cx="5591226" cy="3150393"/>
                    </a:xfrm>
                    <a:prstGeom prst="rect">
                      <a:avLst/>
                    </a:prstGeom>
                  </pic:spPr>
                </pic:pic>
              </a:graphicData>
            </a:graphic>
          </wp:anchor>
        </w:drawing>
      </w:r>
    </w:p>
    <w:p w14:paraId="7CE09833" w14:textId="77777777" w:rsidR="00FE411E" w:rsidRDefault="00FE411E">
      <w:pPr>
        <w:rPr>
          <w:sz w:val="7"/>
        </w:rPr>
        <w:sectPr w:rsidR="00FE411E">
          <w:pgSz w:w="11910" w:h="16840"/>
          <w:pgMar w:top="1640" w:right="540" w:bottom="1020" w:left="1560" w:header="720" w:footer="825" w:gutter="0"/>
          <w:cols w:space="720"/>
        </w:sectPr>
      </w:pPr>
    </w:p>
    <w:p w14:paraId="4F3BDF94" w14:textId="77777777" w:rsidR="00FE411E" w:rsidRDefault="00FE411E">
      <w:pPr>
        <w:pStyle w:val="BodyText"/>
        <w:spacing w:before="3"/>
      </w:pPr>
    </w:p>
    <w:p w14:paraId="46FCFEC4" w14:textId="77777777" w:rsidR="00FE411E" w:rsidRDefault="00000000">
      <w:pPr>
        <w:pStyle w:val="BodyText"/>
        <w:ind w:left="195"/>
        <w:rPr>
          <w:sz w:val="20"/>
        </w:rPr>
      </w:pPr>
      <w:r>
        <w:rPr>
          <w:noProof/>
          <w:sz w:val="20"/>
        </w:rPr>
        <w:drawing>
          <wp:inline distT="0" distB="0" distL="0" distR="0" wp14:anchorId="38EBB92D" wp14:editId="462BB941">
            <wp:extent cx="5984437" cy="3008566"/>
            <wp:effectExtent l="0" t="0" r="0" b="0"/>
            <wp:docPr id="21" name="Image 21"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Diagram  Description automatically generated"/>
                    <pic:cNvPicPr/>
                  </pic:nvPicPr>
                  <pic:blipFill>
                    <a:blip r:embed="rId14" cstate="print"/>
                    <a:stretch>
                      <a:fillRect/>
                    </a:stretch>
                  </pic:blipFill>
                  <pic:spPr>
                    <a:xfrm>
                      <a:off x="0" y="0"/>
                      <a:ext cx="5984437" cy="3008566"/>
                    </a:xfrm>
                    <a:prstGeom prst="rect">
                      <a:avLst/>
                    </a:prstGeom>
                  </pic:spPr>
                </pic:pic>
              </a:graphicData>
            </a:graphic>
          </wp:inline>
        </w:drawing>
      </w:r>
    </w:p>
    <w:sectPr w:rsidR="00FE411E">
      <w:pgSz w:w="11910" w:h="16840"/>
      <w:pgMar w:top="1640" w:right="540" w:bottom="1020" w:left="1560" w:header="720" w:footer="8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057C" w14:textId="77777777" w:rsidR="004B7A41" w:rsidRDefault="004B7A41">
      <w:r>
        <w:separator/>
      </w:r>
    </w:p>
  </w:endnote>
  <w:endnote w:type="continuationSeparator" w:id="0">
    <w:p w14:paraId="5AAA07FE" w14:textId="77777777" w:rsidR="004B7A41" w:rsidRDefault="004B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F88C" w14:textId="77777777" w:rsidR="00FE411E" w:rsidRDefault="00000000">
    <w:pPr>
      <w:pStyle w:val="BodyText"/>
      <w:spacing w:line="14" w:lineRule="auto"/>
      <w:rPr>
        <w:sz w:val="20"/>
      </w:rPr>
    </w:pPr>
    <w:r>
      <w:rPr>
        <w:noProof/>
      </w:rPr>
      <mc:AlternateContent>
        <mc:Choice Requires="wps">
          <w:drawing>
            <wp:anchor distT="0" distB="0" distL="0" distR="0" simplePos="0" relativeHeight="487470080" behindDoc="1" locked="0" layoutInCell="1" allowOverlap="1" wp14:anchorId="70D8CBA7" wp14:editId="4809C1F9">
              <wp:simplePos x="0" y="0"/>
              <wp:positionH relativeFrom="page">
                <wp:posOffset>1069358</wp:posOffset>
              </wp:positionH>
              <wp:positionV relativeFrom="page">
                <wp:posOffset>10028996</wp:posOffset>
              </wp:positionV>
              <wp:extent cx="6788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 cy="165735"/>
                      </a:xfrm>
                      <a:prstGeom prst="rect">
                        <a:avLst/>
                      </a:prstGeom>
                    </wps:spPr>
                    <wps:txbx>
                      <w:txbxContent>
                        <w:p w14:paraId="3F4454EA" w14:textId="77777777" w:rsidR="00FE411E"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de</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wps:txbx>
                    <wps:bodyPr wrap="square" lIns="0" tIns="0" rIns="0" bIns="0" rtlCol="0">
                      <a:noAutofit/>
                    </wps:bodyPr>
                  </wps:wsp>
                </a:graphicData>
              </a:graphic>
            </wp:anchor>
          </w:drawing>
        </mc:Choice>
        <mc:Fallback>
          <w:pict>
            <v:shapetype w14:anchorId="70D8CBA7" id="_x0000_t202" coordsize="21600,21600" o:spt="202" path="m,l,21600r21600,l21600,xe">
              <v:stroke joinstyle="miter"/>
              <v:path gradientshapeok="t" o:connecttype="rect"/>
            </v:shapetype>
            <v:shape id="Textbox 1" o:spid="_x0000_s1026" type="#_x0000_t202" style="position:absolute;margin-left:84.2pt;margin-top:789.7pt;width:53.45pt;height:13.0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" filled="f" stroked="f">
              <v:textbox inset="0,0,0,0">
                <w:txbxContent>
                  <w:p w14:paraId="3F4454EA" w14:textId="77777777" w:rsidR="00FE411E"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de</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70592" behindDoc="1" locked="0" layoutInCell="1" allowOverlap="1" wp14:anchorId="3963547C" wp14:editId="32ACE985">
              <wp:simplePos x="0" y="0"/>
              <wp:positionH relativeFrom="page">
                <wp:posOffset>2965250</wp:posOffset>
              </wp:positionH>
              <wp:positionV relativeFrom="page">
                <wp:posOffset>10028996</wp:posOffset>
              </wp:positionV>
              <wp:extent cx="22110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1070" cy="165735"/>
                      </a:xfrm>
                      <a:prstGeom prst="rect">
                        <a:avLst/>
                      </a:prstGeom>
                    </wps:spPr>
                    <wps:txbx>
                      <w:txbxContent>
                        <w:p w14:paraId="6473DB8F" w14:textId="77777777" w:rsidR="00FE411E" w:rsidRDefault="00000000">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4"/>
                            </w:rPr>
                            <w:t xml:space="preserve"> </w:t>
                          </w:r>
                          <w:r>
                            <w:rPr>
                              <w:spacing w:val="-2"/>
                            </w:rPr>
                            <w:t>01/02/2021</w:t>
                          </w:r>
                        </w:p>
                      </w:txbxContent>
                    </wps:txbx>
                    <wps:bodyPr wrap="square" lIns="0" tIns="0" rIns="0" bIns="0" rtlCol="0">
                      <a:noAutofit/>
                    </wps:bodyPr>
                  </wps:wsp>
                </a:graphicData>
              </a:graphic>
            </wp:anchor>
          </w:drawing>
        </mc:Choice>
        <mc:Fallback>
          <w:pict>
            <v:shape w14:anchorId="3963547C" id="Textbox 2" o:spid="_x0000_s1027" type="#_x0000_t202" style="position:absolute;margin-left:233.5pt;margin-top:789.7pt;width:174.1pt;height:13.05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" filled="f" stroked="f">
              <v:textbox inset="0,0,0,0">
                <w:txbxContent>
                  <w:p w14:paraId="6473DB8F" w14:textId="77777777" w:rsidR="00FE411E" w:rsidRDefault="00000000">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4"/>
                      </w:rPr>
                      <w:t xml:space="preserve"> </w:t>
                    </w:r>
                    <w:r>
                      <w:rPr>
                        <w:spacing w:val="-2"/>
                      </w:rPr>
                      <w:t>01/02/2021</w:t>
                    </w:r>
                  </w:p>
                </w:txbxContent>
              </v:textbox>
              <w10:wrap anchorx="page" anchory="page"/>
            </v:shape>
          </w:pict>
        </mc:Fallback>
      </mc:AlternateContent>
    </w:r>
    <w:r>
      <w:rPr>
        <w:noProof/>
      </w:rPr>
      <mc:AlternateContent>
        <mc:Choice Requires="wps">
          <w:drawing>
            <wp:anchor distT="0" distB="0" distL="0" distR="0" simplePos="0" relativeHeight="487471104" behindDoc="1" locked="0" layoutInCell="1" allowOverlap="1" wp14:anchorId="2E87704E" wp14:editId="1CEC23C6">
              <wp:simplePos x="0" y="0"/>
              <wp:positionH relativeFrom="page">
                <wp:posOffset>6369921</wp:posOffset>
              </wp:positionH>
              <wp:positionV relativeFrom="page">
                <wp:posOffset>10028996</wp:posOffset>
              </wp:positionV>
              <wp:extent cx="7277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5735"/>
                      </a:xfrm>
                      <a:prstGeom prst="rect">
                        <a:avLst/>
                      </a:prstGeom>
                    </wps:spPr>
                    <wps:txbx>
                      <w:txbxContent>
                        <w:p w14:paraId="5F12F866" w14:textId="77777777" w:rsidR="00FE411E" w:rsidRDefault="00000000">
                          <w:pPr>
                            <w:pStyle w:val="BodyText"/>
                            <w:spacing w:line="245" w:lineRule="exact"/>
                            <w:ind w:left="20"/>
                          </w:pPr>
                          <w:r>
                            <w:t>Version</w:t>
                          </w:r>
                          <w:r>
                            <w:rPr>
                              <w:spacing w:val="-4"/>
                            </w:rPr>
                            <w:t xml:space="preserve"> </w:t>
                          </w:r>
                          <w:r>
                            <w:t>#</w:t>
                          </w:r>
                          <w:r>
                            <w:rPr>
                              <w:spacing w:val="-3"/>
                            </w:rPr>
                            <w:t xml:space="preserve"> </w:t>
                          </w:r>
                          <w:r>
                            <w:t>:</w:t>
                          </w:r>
                          <w:r>
                            <w:rPr>
                              <w:spacing w:val="-4"/>
                            </w:rPr>
                            <w:t xml:space="preserve"> </w:t>
                          </w:r>
                          <w:r>
                            <w:rPr>
                              <w:spacing w:val="-10"/>
                            </w:rPr>
                            <w:t>8</w:t>
                          </w:r>
                        </w:p>
                      </w:txbxContent>
                    </wps:txbx>
                    <wps:bodyPr wrap="square" lIns="0" tIns="0" rIns="0" bIns="0" rtlCol="0">
                      <a:noAutofit/>
                    </wps:bodyPr>
                  </wps:wsp>
                </a:graphicData>
              </a:graphic>
            </wp:anchor>
          </w:drawing>
        </mc:Choice>
        <mc:Fallback>
          <w:pict>
            <v:shape w14:anchorId="2E87704E" id="Textbox 3" o:spid="_x0000_s1028" type="#_x0000_t202" style="position:absolute;margin-left:501.55pt;margin-top:789.7pt;width:57.3pt;height:13.05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" filled="f" stroked="f">
              <v:textbox inset="0,0,0,0">
                <w:txbxContent>
                  <w:p w14:paraId="5F12F866" w14:textId="77777777" w:rsidR="00FE411E" w:rsidRDefault="00000000">
                    <w:pPr>
                      <w:pStyle w:val="BodyText"/>
                      <w:spacing w:line="245" w:lineRule="exact"/>
                      <w:ind w:left="20"/>
                    </w:pPr>
                    <w:r>
                      <w:t>Version</w:t>
                    </w:r>
                    <w:r>
                      <w:rPr>
                        <w:spacing w:val="-4"/>
                      </w:rPr>
                      <w:t xml:space="preserve"> </w:t>
                    </w:r>
                    <w:r>
                      <w:t>#</w:t>
                    </w:r>
                    <w:r>
                      <w:rPr>
                        <w:spacing w:val="-3"/>
                      </w:rPr>
                      <w:t xml:space="preserve"> </w:t>
                    </w:r>
                    <w:r>
                      <w:t>:</w:t>
                    </w:r>
                    <w:r>
                      <w:rPr>
                        <w:spacing w:val="-4"/>
                      </w:rPr>
                      <w:t xml:space="preserve"> </w:t>
                    </w:r>
                    <w:r>
                      <w:rPr>
                        <w:spacing w:val="-10"/>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8B7C" w14:textId="77777777" w:rsidR="00FE411E" w:rsidRDefault="00000000">
    <w:pPr>
      <w:pStyle w:val="BodyText"/>
      <w:spacing w:line="14" w:lineRule="auto"/>
      <w:rPr>
        <w:sz w:val="20"/>
      </w:rPr>
    </w:pPr>
    <w:r>
      <w:rPr>
        <w:noProof/>
      </w:rPr>
      <mc:AlternateContent>
        <mc:Choice Requires="wps">
          <w:drawing>
            <wp:anchor distT="0" distB="0" distL="0" distR="0" simplePos="0" relativeHeight="487472128" behindDoc="1" locked="0" layoutInCell="1" allowOverlap="1" wp14:anchorId="2932D9DB" wp14:editId="1EDC5D2F">
              <wp:simplePos x="0" y="0"/>
              <wp:positionH relativeFrom="page">
                <wp:posOffset>1069358</wp:posOffset>
              </wp:positionH>
              <wp:positionV relativeFrom="page">
                <wp:posOffset>10028996</wp:posOffset>
              </wp:positionV>
              <wp:extent cx="678815"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 cy="165735"/>
                      </a:xfrm>
                      <a:prstGeom prst="rect">
                        <a:avLst/>
                      </a:prstGeom>
                    </wps:spPr>
                    <wps:txbx>
                      <w:txbxContent>
                        <w:p w14:paraId="53EE2CA4" w14:textId="77777777" w:rsidR="00FE411E"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4"/>
                            </w:rPr>
                            <w:t xml:space="preserve"> </w:t>
                          </w:r>
                          <w:r>
                            <w:t>de</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wps:txbx>
                    <wps:bodyPr wrap="square" lIns="0" tIns="0" rIns="0" bIns="0" rtlCol="0">
                      <a:noAutofit/>
                    </wps:bodyPr>
                  </wps:wsp>
                </a:graphicData>
              </a:graphic>
            </wp:anchor>
          </w:drawing>
        </mc:Choice>
        <mc:Fallback>
          <w:pict>
            <v:shapetype w14:anchorId="2932D9DB" id="_x0000_t202" coordsize="21600,21600" o:spt="202" path="m,l,21600r21600,l21600,xe">
              <v:stroke joinstyle="miter"/>
              <v:path gradientshapeok="t" o:connecttype="rect"/>
            </v:shapetype>
            <v:shape id="Textbox 17" o:spid="_x0000_s1029" type="#_x0000_t202" style="position:absolute;margin-left:84.2pt;margin-top:789.7pt;width:53.45pt;height:13.0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" filled="f" stroked="f">
              <v:textbox inset="0,0,0,0">
                <w:txbxContent>
                  <w:p w14:paraId="53EE2CA4" w14:textId="77777777" w:rsidR="00FE411E"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4"/>
                      </w:rPr>
                      <w:t xml:space="preserve"> </w:t>
                    </w:r>
                    <w:r>
                      <w:t>de</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72640" behindDoc="1" locked="0" layoutInCell="1" allowOverlap="1" wp14:anchorId="06EF9783" wp14:editId="30944259">
              <wp:simplePos x="0" y="0"/>
              <wp:positionH relativeFrom="page">
                <wp:posOffset>2965250</wp:posOffset>
              </wp:positionH>
              <wp:positionV relativeFrom="page">
                <wp:posOffset>10028996</wp:posOffset>
              </wp:positionV>
              <wp:extent cx="221107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1070" cy="165735"/>
                      </a:xfrm>
                      <a:prstGeom prst="rect">
                        <a:avLst/>
                      </a:prstGeom>
                    </wps:spPr>
                    <wps:txbx>
                      <w:txbxContent>
                        <w:p w14:paraId="19B89902" w14:textId="77777777" w:rsidR="00FE411E" w:rsidRDefault="00000000">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4"/>
                            </w:rPr>
                            <w:t xml:space="preserve"> </w:t>
                          </w:r>
                          <w:r>
                            <w:rPr>
                              <w:spacing w:val="-2"/>
                            </w:rPr>
                            <w:t>01/02/2021</w:t>
                          </w:r>
                        </w:p>
                      </w:txbxContent>
                    </wps:txbx>
                    <wps:bodyPr wrap="square" lIns="0" tIns="0" rIns="0" bIns="0" rtlCol="0">
                      <a:noAutofit/>
                    </wps:bodyPr>
                  </wps:wsp>
                </a:graphicData>
              </a:graphic>
            </wp:anchor>
          </w:drawing>
        </mc:Choice>
        <mc:Fallback>
          <w:pict>
            <v:shape w14:anchorId="06EF9783" id="Textbox 18" o:spid="_x0000_s1030" type="#_x0000_t202" style="position:absolute;margin-left:233.5pt;margin-top:789.7pt;width:174.1pt;height:13.0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" filled="f" stroked="f">
              <v:textbox inset="0,0,0,0">
                <w:txbxContent>
                  <w:p w14:paraId="19B89902" w14:textId="77777777" w:rsidR="00FE411E" w:rsidRDefault="00000000">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4"/>
                      </w:rPr>
                      <w:t xml:space="preserve"> </w:t>
                    </w:r>
                    <w:r>
                      <w:rPr>
                        <w:spacing w:val="-2"/>
                      </w:rPr>
                      <w:t>01/02/2021</w:t>
                    </w:r>
                  </w:p>
                </w:txbxContent>
              </v:textbox>
              <w10:wrap anchorx="page" anchory="page"/>
            </v:shape>
          </w:pict>
        </mc:Fallback>
      </mc:AlternateContent>
    </w:r>
    <w:r>
      <w:rPr>
        <w:noProof/>
      </w:rPr>
      <mc:AlternateContent>
        <mc:Choice Requires="wps">
          <w:drawing>
            <wp:anchor distT="0" distB="0" distL="0" distR="0" simplePos="0" relativeHeight="487473152" behindDoc="1" locked="0" layoutInCell="1" allowOverlap="1" wp14:anchorId="42C22E4B" wp14:editId="2E76C48B">
              <wp:simplePos x="0" y="0"/>
              <wp:positionH relativeFrom="page">
                <wp:posOffset>6369921</wp:posOffset>
              </wp:positionH>
              <wp:positionV relativeFrom="page">
                <wp:posOffset>10028996</wp:posOffset>
              </wp:positionV>
              <wp:extent cx="72771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5735"/>
                      </a:xfrm>
                      <a:prstGeom prst="rect">
                        <a:avLst/>
                      </a:prstGeom>
                    </wps:spPr>
                    <wps:txbx>
                      <w:txbxContent>
                        <w:p w14:paraId="7E903F1C" w14:textId="77777777" w:rsidR="00FE411E" w:rsidRDefault="00000000">
                          <w:pPr>
                            <w:pStyle w:val="BodyText"/>
                            <w:spacing w:line="245" w:lineRule="exact"/>
                            <w:ind w:left="20"/>
                          </w:pPr>
                          <w:r>
                            <w:t>Version</w:t>
                          </w:r>
                          <w:r>
                            <w:rPr>
                              <w:spacing w:val="-4"/>
                            </w:rPr>
                            <w:t xml:space="preserve"> </w:t>
                          </w:r>
                          <w:r>
                            <w:t>#</w:t>
                          </w:r>
                          <w:r>
                            <w:rPr>
                              <w:spacing w:val="-3"/>
                            </w:rPr>
                            <w:t xml:space="preserve"> </w:t>
                          </w:r>
                          <w:r>
                            <w:t>:</w:t>
                          </w:r>
                          <w:r>
                            <w:rPr>
                              <w:spacing w:val="-4"/>
                            </w:rPr>
                            <w:t xml:space="preserve"> </w:t>
                          </w:r>
                          <w:r>
                            <w:rPr>
                              <w:spacing w:val="-10"/>
                            </w:rPr>
                            <w:t>8</w:t>
                          </w:r>
                        </w:p>
                      </w:txbxContent>
                    </wps:txbx>
                    <wps:bodyPr wrap="square" lIns="0" tIns="0" rIns="0" bIns="0" rtlCol="0">
                      <a:noAutofit/>
                    </wps:bodyPr>
                  </wps:wsp>
                </a:graphicData>
              </a:graphic>
            </wp:anchor>
          </w:drawing>
        </mc:Choice>
        <mc:Fallback>
          <w:pict>
            <v:shape w14:anchorId="42C22E4B" id="Textbox 19" o:spid="_x0000_s1031" type="#_x0000_t202" style="position:absolute;margin-left:501.55pt;margin-top:789.7pt;width:57.3pt;height:13.0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" filled="f" stroked="f">
              <v:textbox inset="0,0,0,0">
                <w:txbxContent>
                  <w:p w14:paraId="7E903F1C" w14:textId="77777777" w:rsidR="00FE411E" w:rsidRDefault="00000000">
                    <w:pPr>
                      <w:pStyle w:val="BodyText"/>
                      <w:spacing w:line="245" w:lineRule="exact"/>
                      <w:ind w:left="20"/>
                    </w:pPr>
                    <w:r>
                      <w:t>Version</w:t>
                    </w:r>
                    <w:r>
                      <w:rPr>
                        <w:spacing w:val="-4"/>
                      </w:rPr>
                      <w:t xml:space="preserve"> </w:t>
                    </w:r>
                    <w:r>
                      <w:t>#</w:t>
                    </w:r>
                    <w:r>
                      <w:rPr>
                        <w:spacing w:val="-3"/>
                      </w:rPr>
                      <w:t xml:space="preserve"> </w:t>
                    </w:r>
                    <w:r>
                      <w:t>:</w:t>
                    </w:r>
                    <w:r>
                      <w:rPr>
                        <w:spacing w:val="-4"/>
                      </w:rPr>
                      <w:t xml:space="preserve"> </w:t>
                    </w:r>
                    <w:r>
                      <w:rPr>
                        <w:spacing w:val="-1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BE91" w14:textId="77777777" w:rsidR="004B7A41" w:rsidRDefault="004B7A41">
      <w:r>
        <w:separator/>
      </w:r>
    </w:p>
  </w:footnote>
  <w:footnote w:type="continuationSeparator" w:id="0">
    <w:p w14:paraId="1CF373D5" w14:textId="77777777" w:rsidR="004B7A41" w:rsidRDefault="004B7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E443" w14:textId="77777777" w:rsidR="00FE411E" w:rsidRDefault="00000000">
    <w:pPr>
      <w:pStyle w:val="BodyText"/>
      <w:spacing w:line="14" w:lineRule="auto"/>
      <w:rPr>
        <w:sz w:val="20"/>
      </w:rPr>
    </w:pPr>
    <w:r>
      <w:rPr>
        <w:noProof/>
      </w:rPr>
      <w:drawing>
        <wp:anchor distT="0" distB="0" distL="0" distR="0" simplePos="0" relativeHeight="487471616" behindDoc="1" locked="0" layoutInCell="1" allowOverlap="1" wp14:anchorId="2A2528B1" wp14:editId="6E96C5E5">
          <wp:simplePos x="0" y="0"/>
          <wp:positionH relativeFrom="page">
            <wp:posOffset>6502402</wp:posOffset>
          </wp:positionH>
          <wp:positionV relativeFrom="page">
            <wp:posOffset>457200</wp:posOffset>
          </wp:positionV>
          <wp:extent cx="288186" cy="592607"/>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288186" cy="5926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900B6"/>
    <w:multiLevelType w:val="hybridMultilevel"/>
    <w:tmpl w:val="EA6A9408"/>
    <w:lvl w:ilvl="0" w:tplc="9D3A6548">
      <w:start w:val="1"/>
      <w:numFmt w:val="decimal"/>
      <w:lvlText w:val="%1."/>
      <w:lvlJc w:val="left"/>
      <w:pPr>
        <w:ind w:left="806" w:hanging="361"/>
        <w:jc w:val="right"/>
      </w:pPr>
      <w:rPr>
        <w:rFonts w:ascii="Calibri" w:eastAsia="Calibri" w:hAnsi="Calibri" w:cs="Calibri" w:hint="default"/>
        <w:b w:val="0"/>
        <w:bCs w:val="0"/>
        <w:i w:val="0"/>
        <w:iCs w:val="0"/>
        <w:spacing w:val="-2"/>
        <w:w w:val="100"/>
        <w:sz w:val="22"/>
        <w:szCs w:val="22"/>
        <w:lang w:val="fr-FR" w:eastAsia="en-US" w:bidi="ar-SA"/>
      </w:rPr>
    </w:lvl>
    <w:lvl w:ilvl="1" w:tplc="13948C8E">
      <w:start w:val="1"/>
      <w:numFmt w:val="lowerLetter"/>
      <w:lvlText w:val="%2)"/>
      <w:lvlJc w:val="left"/>
      <w:pPr>
        <w:ind w:left="821" w:hanging="361"/>
        <w:jc w:val="left"/>
      </w:pPr>
      <w:rPr>
        <w:rFonts w:ascii="Calibri" w:eastAsia="Calibri" w:hAnsi="Calibri" w:cs="Calibri" w:hint="default"/>
        <w:b w:val="0"/>
        <w:bCs w:val="0"/>
        <w:i w:val="0"/>
        <w:iCs w:val="0"/>
        <w:spacing w:val="-1"/>
        <w:w w:val="100"/>
        <w:sz w:val="22"/>
        <w:szCs w:val="22"/>
        <w:lang w:val="fr-FR" w:eastAsia="en-US" w:bidi="ar-SA"/>
      </w:rPr>
    </w:lvl>
    <w:lvl w:ilvl="2" w:tplc="920090D6">
      <w:start w:val="1"/>
      <w:numFmt w:val="lowerLetter"/>
      <w:lvlText w:val="%3."/>
      <w:lvlJc w:val="left"/>
      <w:pPr>
        <w:ind w:left="1541" w:hanging="360"/>
        <w:jc w:val="left"/>
      </w:pPr>
      <w:rPr>
        <w:rFonts w:ascii="Calibri" w:eastAsia="Calibri" w:hAnsi="Calibri" w:cs="Calibri" w:hint="default"/>
        <w:b w:val="0"/>
        <w:bCs w:val="0"/>
        <w:i w:val="0"/>
        <w:iCs w:val="0"/>
        <w:spacing w:val="-1"/>
        <w:w w:val="100"/>
        <w:sz w:val="22"/>
        <w:szCs w:val="22"/>
        <w:lang w:val="fr-FR" w:eastAsia="en-US" w:bidi="ar-SA"/>
      </w:rPr>
    </w:lvl>
    <w:lvl w:ilvl="3" w:tplc="D6EE08AA">
      <w:numFmt w:val="bullet"/>
      <w:lvlText w:val="•"/>
      <w:lvlJc w:val="left"/>
      <w:pPr>
        <w:ind w:left="1540" w:hanging="360"/>
      </w:pPr>
      <w:rPr>
        <w:rFonts w:hint="default"/>
        <w:lang w:val="fr-FR" w:eastAsia="en-US" w:bidi="ar-SA"/>
      </w:rPr>
    </w:lvl>
    <w:lvl w:ilvl="4" w:tplc="C31CA0E4">
      <w:numFmt w:val="bullet"/>
      <w:lvlText w:val="•"/>
      <w:lvlJc w:val="left"/>
      <w:pPr>
        <w:ind w:left="2720" w:hanging="360"/>
      </w:pPr>
      <w:rPr>
        <w:rFonts w:hint="default"/>
        <w:lang w:val="fr-FR" w:eastAsia="en-US" w:bidi="ar-SA"/>
      </w:rPr>
    </w:lvl>
    <w:lvl w:ilvl="5" w:tplc="BED203B8">
      <w:numFmt w:val="bullet"/>
      <w:lvlText w:val="•"/>
      <w:lvlJc w:val="left"/>
      <w:pPr>
        <w:ind w:left="3901" w:hanging="360"/>
      </w:pPr>
      <w:rPr>
        <w:rFonts w:hint="default"/>
        <w:lang w:val="fr-FR" w:eastAsia="en-US" w:bidi="ar-SA"/>
      </w:rPr>
    </w:lvl>
    <w:lvl w:ilvl="6" w:tplc="18FA8752">
      <w:numFmt w:val="bullet"/>
      <w:lvlText w:val="•"/>
      <w:lvlJc w:val="left"/>
      <w:pPr>
        <w:ind w:left="5081" w:hanging="360"/>
      </w:pPr>
      <w:rPr>
        <w:rFonts w:hint="default"/>
        <w:lang w:val="fr-FR" w:eastAsia="en-US" w:bidi="ar-SA"/>
      </w:rPr>
    </w:lvl>
    <w:lvl w:ilvl="7" w:tplc="DD3829E4">
      <w:numFmt w:val="bullet"/>
      <w:lvlText w:val="•"/>
      <w:lvlJc w:val="left"/>
      <w:pPr>
        <w:ind w:left="6262" w:hanging="360"/>
      </w:pPr>
      <w:rPr>
        <w:rFonts w:hint="default"/>
        <w:lang w:val="fr-FR" w:eastAsia="en-US" w:bidi="ar-SA"/>
      </w:rPr>
    </w:lvl>
    <w:lvl w:ilvl="8" w:tplc="6CAC5A7A">
      <w:numFmt w:val="bullet"/>
      <w:lvlText w:val="•"/>
      <w:lvlJc w:val="left"/>
      <w:pPr>
        <w:ind w:left="7442" w:hanging="360"/>
      </w:pPr>
      <w:rPr>
        <w:rFonts w:hint="default"/>
        <w:lang w:val="fr-FR" w:eastAsia="en-US" w:bidi="ar-SA"/>
      </w:rPr>
    </w:lvl>
  </w:abstractNum>
  <w:abstractNum w:abstractNumId="1" w15:restartNumberingAfterBreak="0">
    <w:nsid w:val="23A81D2B"/>
    <w:multiLevelType w:val="hybridMultilevel"/>
    <w:tmpl w:val="49907154"/>
    <w:lvl w:ilvl="0" w:tplc="2280D5D0">
      <w:numFmt w:val="bullet"/>
      <w:lvlText w:val=""/>
      <w:lvlJc w:val="left"/>
      <w:pPr>
        <w:ind w:left="1224" w:hanging="361"/>
      </w:pPr>
      <w:rPr>
        <w:rFonts w:ascii="Symbol" w:eastAsia="Symbol" w:hAnsi="Symbol" w:cs="Symbol" w:hint="default"/>
        <w:b w:val="0"/>
        <w:bCs w:val="0"/>
        <w:i w:val="0"/>
        <w:iCs w:val="0"/>
        <w:spacing w:val="0"/>
        <w:w w:val="100"/>
        <w:sz w:val="22"/>
        <w:szCs w:val="22"/>
        <w:lang w:val="fr-FR" w:eastAsia="en-US" w:bidi="ar-SA"/>
      </w:rPr>
    </w:lvl>
    <w:lvl w:ilvl="1" w:tplc="24E27C4C">
      <w:numFmt w:val="bullet"/>
      <w:lvlText w:val="•"/>
      <w:lvlJc w:val="left"/>
      <w:pPr>
        <w:ind w:left="2078" w:hanging="361"/>
      </w:pPr>
      <w:rPr>
        <w:rFonts w:hint="default"/>
        <w:lang w:val="fr-FR" w:eastAsia="en-US" w:bidi="ar-SA"/>
      </w:rPr>
    </w:lvl>
    <w:lvl w:ilvl="2" w:tplc="063EB496">
      <w:numFmt w:val="bullet"/>
      <w:lvlText w:val="•"/>
      <w:lvlJc w:val="left"/>
      <w:pPr>
        <w:ind w:left="2936" w:hanging="361"/>
      </w:pPr>
      <w:rPr>
        <w:rFonts w:hint="default"/>
        <w:lang w:val="fr-FR" w:eastAsia="en-US" w:bidi="ar-SA"/>
      </w:rPr>
    </w:lvl>
    <w:lvl w:ilvl="3" w:tplc="5DE6C59E">
      <w:numFmt w:val="bullet"/>
      <w:lvlText w:val="•"/>
      <w:lvlJc w:val="left"/>
      <w:pPr>
        <w:ind w:left="3795" w:hanging="361"/>
      </w:pPr>
      <w:rPr>
        <w:rFonts w:hint="default"/>
        <w:lang w:val="fr-FR" w:eastAsia="en-US" w:bidi="ar-SA"/>
      </w:rPr>
    </w:lvl>
    <w:lvl w:ilvl="4" w:tplc="EA6E3680">
      <w:numFmt w:val="bullet"/>
      <w:lvlText w:val="•"/>
      <w:lvlJc w:val="left"/>
      <w:pPr>
        <w:ind w:left="4653" w:hanging="361"/>
      </w:pPr>
      <w:rPr>
        <w:rFonts w:hint="default"/>
        <w:lang w:val="fr-FR" w:eastAsia="en-US" w:bidi="ar-SA"/>
      </w:rPr>
    </w:lvl>
    <w:lvl w:ilvl="5" w:tplc="180623F8">
      <w:numFmt w:val="bullet"/>
      <w:lvlText w:val="•"/>
      <w:lvlJc w:val="left"/>
      <w:pPr>
        <w:ind w:left="5512" w:hanging="361"/>
      </w:pPr>
      <w:rPr>
        <w:rFonts w:hint="default"/>
        <w:lang w:val="fr-FR" w:eastAsia="en-US" w:bidi="ar-SA"/>
      </w:rPr>
    </w:lvl>
    <w:lvl w:ilvl="6" w:tplc="22046A28">
      <w:numFmt w:val="bullet"/>
      <w:lvlText w:val="•"/>
      <w:lvlJc w:val="left"/>
      <w:pPr>
        <w:ind w:left="6370" w:hanging="361"/>
      </w:pPr>
      <w:rPr>
        <w:rFonts w:hint="default"/>
        <w:lang w:val="fr-FR" w:eastAsia="en-US" w:bidi="ar-SA"/>
      </w:rPr>
    </w:lvl>
    <w:lvl w:ilvl="7" w:tplc="2280D612">
      <w:numFmt w:val="bullet"/>
      <w:lvlText w:val="•"/>
      <w:lvlJc w:val="left"/>
      <w:pPr>
        <w:ind w:left="7228" w:hanging="361"/>
      </w:pPr>
      <w:rPr>
        <w:rFonts w:hint="default"/>
        <w:lang w:val="fr-FR" w:eastAsia="en-US" w:bidi="ar-SA"/>
      </w:rPr>
    </w:lvl>
    <w:lvl w:ilvl="8" w:tplc="2E3C2716">
      <w:numFmt w:val="bullet"/>
      <w:lvlText w:val="•"/>
      <w:lvlJc w:val="left"/>
      <w:pPr>
        <w:ind w:left="8087" w:hanging="361"/>
      </w:pPr>
      <w:rPr>
        <w:rFonts w:hint="default"/>
        <w:lang w:val="fr-FR" w:eastAsia="en-US" w:bidi="ar-SA"/>
      </w:rPr>
    </w:lvl>
  </w:abstractNum>
  <w:abstractNum w:abstractNumId="2" w15:restartNumberingAfterBreak="0">
    <w:nsid w:val="3FCB1601"/>
    <w:multiLevelType w:val="hybridMultilevel"/>
    <w:tmpl w:val="967488BA"/>
    <w:lvl w:ilvl="0" w:tplc="B7688674">
      <w:numFmt w:val="bullet"/>
      <w:lvlText w:val=""/>
      <w:lvlJc w:val="left"/>
      <w:pPr>
        <w:ind w:left="1219" w:hanging="361"/>
      </w:pPr>
      <w:rPr>
        <w:rFonts w:ascii="Symbol" w:eastAsia="Symbol" w:hAnsi="Symbol" w:cs="Symbol" w:hint="default"/>
        <w:b w:val="0"/>
        <w:bCs w:val="0"/>
        <w:i w:val="0"/>
        <w:iCs w:val="0"/>
        <w:spacing w:val="0"/>
        <w:w w:val="100"/>
        <w:sz w:val="22"/>
        <w:szCs w:val="22"/>
        <w:lang w:val="fr-FR" w:eastAsia="en-US" w:bidi="ar-SA"/>
      </w:rPr>
    </w:lvl>
    <w:lvl w:ilvl="1" w:tplc="8F4C0346">
      <w:numFmt w:val="bullet"/>
      <w:lvlText w:val="•"/>
      <w:lvlJc w:val="left"/>
      <w:pPr>
        <w:ind w:left="2078" w:hanging="361"/>
      </w:pPr>
      <w:rPr>
        <w:rFonts w:hint="default"/>
        <w:lang w:val="fr-FR" w:eastAsia="en-US" w:bidi="ar-SA"/>
      </w:rPr>
    </w:lvl>
    <w:lvl w:ilvl="2" w:tplc="0706BE12">
      <w:numFmt w:val="bullet"/>
      <w:lvlText w:val="•"/>
      <w:lvlJc w:val="left"/>
      <w:pPr>
        <w:ind w:left="2936" w:hanging="361"/>
      </w:pPr>
      <w:rPr>
        <w:rFonts w:hint="default"/>
        <w:lang w:val="fr-FR" w:eastAsia="en-US" w:bidi="ar-SA"/>
      </w:rPr>
    </w:lvl>
    <w:lvl w:ilvl="3" w:tplc="42866E64">
      <w:numFmt w:val="bullet"/>
      <w:lvlText w:val="•"/>
      <w:lvlJc w:val="left"/>
      <w:pPr>
        <w:ind w:left="3795" w:hanging="361"/>
      </w:pPr>
      <w:rPr>
        <w:rFonts w:hint="default"/>
        <w:lang w:val="fr-FR" w:eastAsia="en-US" w:bidi="ar-SA"/>
      </w:rPr>
    </w:lvl>
    <w:lvl w:ilvl="4" w:tplc="6F3CC98E">
      <w:numFmt w:val="bullet"/>
      <w:lvlText w:val="•"/>
      <w:lvlJc w:val="left"/>
      <w:pPr>
        <w:ind w:left="4653" w:hanging="361"/>
      </w:pPr>
      <w:rPr>
        <w:rFonts w:hint="default"/>
        <w:lang w:val="fr-FR" w:eastAsia="en-US" w:bidi="ar-SA"/>
      </w:rPr>
    </w:lvl>
    <w:lvl w:ilvl="5" w:tplc="F90A7818">
      <w:numFmt w:val="bullet"/>
      <w:lvlText w:val="•"/>
      <w:lvlJc w:val="left"/>
      <w:pPr>
        <w:ind w:left="5512" w:hanging="361"/>
      </w:pPr>
      <w:rPr>
        <w:rFonts w:hint="default"/>
        <w:lang w:val="fr-FR" w:eastAsia="en-US" w:bidi="ar-SA"/>
      </w:rPr>
    </w:lvl>
    <w:lvl w:ilvl="6" w:tplc="9844D422">
      <w:numFmt w:val="bullet"/>
      <w:lvlText w:val="•"/>
      <w:lvlJc w:val="left"/>
      <w:pPr>
        <w:ind w:left="6370" w:hanging="361"/>
      </w:pPr>
      <w:rPr>
        <w:rFonts w:hint="default"/>
        <w:lang w:val="fr-FR" w:eastAsia="en-US" w:bidi="ar-SA"/>
      </w:rPr>
    </w:lvl>
    <w:lvl w:ilvl="7" w:tplc="A5FAFB1E">
      <w:numFmt w:val="bullet"/>
      <w:lvlText w:val="•"/>
      <w:lvlJc w:val="left"/>
      <w:pPr>
        <w:ind w:left="7228" w:hanging="361"/>
      </w:pPr>
      <w:rPr>
        <w:rFonts w:hint="default"/>
        <w:lang w:val="fr-FR" w:eastAsia="en-US" w:bidi="ar-SA"/>
      </w:rPr>
    </w:lvl>
    <w:lvl w:ilvl="8" w:tplc="3C40EE12">
      <w:numFmt w:val="bullet"/>
      <w:lvlText w:val="•"/>
      <w:lvlJc w:val="left"/>
      <w:pPr>
        <w:ind w:left="8087" w:hanging="361"/>
      </w:pPr>
      <w:rPr>
        <w:rFonts w:hint="default"/>
        <w:lang w:val="fr-FR" w:eastAsia="en-US" w:bidi="ar-SA"/>
      </w:rPr>
    </w:lvl>
  </w:abstractNum>
  <w:num w:numId="1" w16cid:durableId="1426532814">
    <w:abstractNumId w:val="2"/>
  </w:num>
  <w:num w:numId="2" w16cid:durableId="604074529">
    <w:abstractNumId w:val="1"/>
  </w:num>
  <w:num w:numId="3" w16cid:durableId="96654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411E"/>
    <w:rsid w:val="003E2004"/>
    <w:rsid w:val="004B7A41"/>
    <w:rsid w:val="00FE411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6D07"/>
  <w15:docId w15:val="{324CE837-2C5B-4C14-A8E8-9533E719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2"/>
      <w:ind w:left="144"/>
    </w:pPr>
    <w:rPr>
      <w:b/>
      <w:bCs/>
      <w:sz w:val="28"/>
      <w:szCs w:val="28"/>
    </w:rPr>
  </w:style>
  <w:style w:type="paragraph" w:styleId="ListParagraph">
    <w:name w:val="List Paragraph"/>
    <w:basedOn w:val="Normal"/>
    <w:uiPriority w:val="1"/>
    <w:qFormat/>
    <w:pPr>
      <w:ind w:left="80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pp.undp.org/taxonomy/term/296/" TargetMode="External"/><Relationship Id="rId4" Type="http://schemas.openxmlformats.org/officeDocument/2006/relationships/webSettings" Target="webSettings.xml"/><Relationship Id="rId9" Type="http://schemas.openxmlformats.org/officeDocument/2006/relationships/hyperlink" Target="https://popp.undp.org/node/11336"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1231</Words>
  <Characters>6415</Characters>
  <Application>Microsoft Office Word</Application>
  <DocSecurity>0</DocSecurity>
  <Lines>152</Lines>
  <Paragraphs>62</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Hall</dc:creator>
  <cp:keywords>, docId:68C3304DD1A5D1AE78CC2F1AFF37C641</cp:keywords>
  <dc:description/>
  <cp:lastModifiedBy>Pablo Morete</cp:lastModifiedBy>
  <cp:revision>2</cp:revision>
  <dcterms:created xsi:type="dcterms:W3CDTF">2023-08-17T15:22:00Z</dcterms:created>
  <dcterms:modified xsi:type="dcterms:W3CDTF">2023-08-17T15:23:00Z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y fmtid="{D5CDD505-2E9C-101B-9397-08002B2CF9AE}" pid="3" name="Created">
    <vt:filetime>2023-08-17T00:00:00Z</vt:filetime>
  </property>
  <property fmtid="{D5CDD505-2E9C-101B-9397-08002B2CF9AE}" pid="4" name="Creator">
    <vt:lpwstr>Acrobat PDFMaker 23 for Word</vt:lpwstr>
  </property>
  <property fmtid="{D5CDD505-2E9C-101B-9397-08002B2CF9AE}" pid="5" name="DLCPolicyLabelValue">
    <vt:lpwstr>Effective Date: {Effective Date}                                                Version #: {POPPRefItemVersion}</vt:lpwstr>
  </property>
  <property fmtid="{D5CDD505-2E9C-101B-9397-08002B2CF9AE}" pid="6" name="LastSaved">
    <vt:filetime>2023-08-17T00:00:00Z</vt:filetime>
  </property>
  <property fmtid="{D5CDD505-2E9C-101B-9397-08002B2CF9AE}" pid="7" name="MediaServiceImageTags">
    <vt:lpwstr/>
  </property>
  <property fmtid="{D5CDD505-2E9C-101B-9397-08002B2CF9AE}" pid="8" name="POPPBusinessProcess">
    <vt:lpwstr/>
  </property>
  <property fmtid="{D5CDD505-2E9C-101B-9397-08002B2CF9AE}" pid="9" name="Producer">
    <vt:lpwstr>Adobe PDF Library 23.3.45</vt:lpwstr>
  </property>
  <property fmtid="{D5CDD505-2E9C-101B-9397-08002B2CF9AE}" pid="10" name="SharedWithUsers">
    <vt:lpwstr>3105;#Adenike Akoh;#5822;#Seow Cheng LOW;#875;#Mohammed Fahim Aziz Omar;#3322;#Odette Anthoo;#695;#Roland Koxhaj;#7862;#Alka Aneja</vt:lpwstr>
  </property>
  <property fmtid="{D5CDD505-2E9C-101B-9397-08002B2CF9AE}" pid="11" name="SourceModified">
    <vt:lpwstr>D:20230817152108</vt:lpwstr>
  </property>
  <property fmtid="{D5CDD505-2E9C-101B-9397-08002B2CF9AE}" pid="12" name="TaxCatchAll">
    <vt:lpwstr>350;#Financial Resources Management|682d4c54-a288-412d-bfec-ce5587bbd25c</vt:lpwstr>
  </property>
  <property fmtid="{D5CDD505-2E9C-101B-9397-08002B2CF9AE}" pid="13" name="UNDP_POPP_BUSINESSPROCESS_HIDDEN">
    <vt:lpwstr/>
  </property>
  <property fmtid="{D5CDD505-2E9C-101B-9397-08002B2CF9AE}" pid="14" name="UNDP_POPP_BUSINESSUNIT">
    <vt:lpwstr>350;#Financial Resources Management|682d4c54-a288-412d-bfec-ce5587bbd25c</vt:lpwstr>
  </property>
  <property fmtid="{D5CDD505-2E9C-101B-9397-08002B2CF9AE}" pid="15" name="_dlc_DocIdItemGuid">
    <vt:lpwstr>21169dac-3a68-4226-a388-8fb18656d160</vt:lpwstr>
  </property>
  <property fmtid="{D5CDD505-2E9C-101B-9397-08002B2CF9AE}" pid="16" name="l0e6ef0c43e74560bd7f3acd1f5e8571">
    <vt:lpwstr>Financial Resources Management|682d4c54-a288-412d-bfec-ce5587bbd25c</vt:lpwstr>
  </property>
</Properties>
</file>