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3D67" w14:textId="77777777" w:rsidR="001534E9" w:rsidRDefault="002F3178">
      <w:pPr>
        <w:spacing w:after="0" w:line="259" w:lineRule="auto"/>
        <w:ind w:left="0" w:firstLine="0"/>
        <w:jc w:val="left"/>
      </w:pPr>
      <w:r>
        <w:rPr>
          <w:b/>
          <w:sz w:val="28"/>
        </w:rPr>
        <w:t xml:space="preserve">Deductions and Contributions </w:t>
      </w:r>
    </w:p>
    <w:p w14:paraId="371D3D68" w14:textId="77777777" w:rsidR="001534E9" w:rsidRDefault="002F3178">
      <w:pPr>
        <w:spacing w:after="12" w:line="259" w:lineRule="auto"/>
        <w:ind w:left="0" w:firstLine="0"/>
        <w:jc w:val="left"/>
      </w:pPr>
      <w:r>
        <w:rPr>
          <w:b/>
        </w:rPr>
        <w:t xml:space="preserve"> </w:t>
      </w:r>
    </w:p>
    <w:p w14:paraId="371D3D69" w14:textId="77777777" w:rsidR="001534E9" w:rsidRDefault="002F3178">
      <w:pPr>
        <w:numPr>
          <w:ilvl w:val="0"/>
          <w:numId w:val="1"/>
        </w:numPr>
        <w:ind w:hanging="360"/>
      </w:pPr>
      <w:r>
        <w:t xml:space="preserve">At the end of each pay period, the following deductions shall be made from the total payments due to the staff member for:  </w:t>
      </w:r>
    </w:p>
    <w:p w14:paraId="371D3D6A" w14:textId="77777777" w:rsidR="001534E9" w:rsidRDefault="002F3178">
      <w:pPr>
        <w:spacing w:after="12" w:line="259" w:lineRule="auto"/>
        <w:ind w:left="1080" w:firstLine="0"/>
        <w:jc w:val="left"/>
      </w:pPr>
      <w:r>
        <w:t xml:space="preserve"> </w:t>
      </w:r>
    </w:p>
    <w:p w14:paraId="371D3D6B" w14:textId="77777777" w:rsidR="001534E9" w:rsidRDefault="002F3178">
      <w:pPr>
        <w:numPr>
          <w:ilvl w:val="1"/>
          <w:numId w:val="1"/>
        </w:numPr>
        <w:ind w:hanging="410"/>
      </w:pPr>
      <w:r>
        <w:t xml:space="preserve">Contributions to the United Nations Joint Staff Pension Fund </w:t>
      </w:r>
    </w:p>
    <w:p w14:paraId="371D3D6C" w14:textId="77777777" w:rsidR="001534E9" w:rsidRDefault="002F3178">
      <w:pPr>
        <w:spacing w:after="11" w:line="259" w:lineRule="auto"/>
        <w:ind w:left="1440" w:firstLine="0"/>
        <w:jc w:val="left"/>
      </w:pPr>
      <w:r>
        <w:t xml:space="preserve"> </w:t>
      </w:r>
    </w:p>
    <w:p w14:paraId="371D3D6D" w14:textId="77777777" w:rsidR="001534E9" w:rsidRDefault="002F3178">
      <w:pPr>
        <w:numPr>
          <w:ilvl w:val="1"/>
          <w:numId w:val="1"/>
        </w:numPr>
        <w:ind w:hanging="410"/>
      </w:pPr>
      <w:r>
        <w:t xml:space="preserve">Medical Insurance Plan premiums </w:t>
      </w:r>
    </w:p>
    <w:p w14:paraId="371D3D6E" w14:textId="77777777" w:rsidR="001534E9" w:rsidRDefault="002F3178">
      <w:pPr>
        <w:spacing w:after="11" w:line="259" w:lineRule="auto"/>
        <w:ind w:left="1440" w:firstLine="0"/>
        <w:jc w:val="left"/>
      </w:pPr>
      <w:r>
        <w:t xml:space="preserve"> </w:t>
      </w:r>
    </w:p>
    <w:p w14:paraId="371D3D6F" w14:textId="77777777" w:rsidR="001534E9" w:rsidRDefault="002F3178">
      <w:pPr>
        <w:numPr>
          <w:ilvl w:val="1"/>
          <w:numId w:val="1"/>
        </w:numPr>
        <w:ind w:hanging="410"/>
      </w:pPr>
      <w:r>
        <w:t xml:space="preserve">Group Life Insurance premiums, where applicable </w:t>
      </w:r>
    </w:p>
    <w:p w14:paraId="371D3D70" w14:textId="77777777" w:rsidR="001534E9" w:rsidRDefault="002F3178">
      <w:pPr>
        <w:spacing w:after="11" w:line="259" w:lineRule="auto"/>
        <w:ind w:left="1440" w:firstLine="0"/>
        <w:jc w:val="left"/>
      </w:pPr>
      <w:r>
        <w:t xml:space="preserve"> </w:t>
      </w:r>
    </w:p>
    <w:p w14:paraId="371D3D71" w14:textId="77777777" w:rsidR="001534E9" w:rsidRDefault="002F3178">
      <w:pPr>
        <w:numPr>
          <w:ilvl w:val="1"/>
          <w:numId w:val="1"/>
        </w:numPr>
        <w:ind w:hanging="410"/>
      </w:pPr>
      <w:r>
        <w:t xml:space="preserve">Indebtedness to UNDP </w:t>
      </w:r>
    </w:p>
    <w:p w14:paraId="371D3D72" w14:textId="77777777" w:rsidR="001534E9" w:rsidRDefault="002F3178">
      <w:pPr>
        <w:spacing w:after="12" w:line="259" w:lineRule="auto"/>
        <w:ind w:left="1440" w:firstLine="0"/>
        <w:jc w:val="left"/>
      </w:pPr>
      <w:r>
        <w:t xml:space="preserve"> </w:t>
      </w:r>
    </w:p>
    <w:p w14:paraId="371D3D73" w14:textId="77777777" w:rsidR="001534E9" w:rsidRDefault="002F3178">
      <w:pPr>
        <w:numPr>
          <w:ilvl w:val="1"/>
          <w:numId w:val="1"/>
        </w:numPr>
        <w:ind w:hanging="410"/>
      </w:pPr>
      <w:r>
        <w:t xml:space="preserve">Indebtedness to third parties when any deduction for this purpose has been authorized by UNDP </w:t>
      </w:r>
    </w:p>
    <w:p w14:paraId="371D3D74" w14:textId="77777777" w:rsidR="001534E9" w:rsidRDefault="002F3178">
      <w:pPr>
        <w:spacing w:after="12" w:line="259" w:lineRule="auto"/>
        <w:ind w:left="720" w:firstLine="0"/>
        <w:jc w:val="left"/>
      </w:pPr>
      <w:r>
        <w:t xml:space="preserve"> </w:t>
      </w:r>
    </w:p>
    <w:p w14:paraId="371D3D75" w14:textId="77777777" w:rsidR="001534E9" w:rsidRDefault="002F3178">
      <w:pPr>
        <w:numPr>
          <w:ilvl w:val="0"/>
          <w:numId w:val="1"/>
        </w:numPr>
        <w:ind w:hanging="360"/>
      </w:pPr>
      <w:r>
        <w:t xml:space="preserve">Salary deductions for indebtedness to third parties may be approved by the Resident Representative when specifically requested by the staff member on basis of the conditions described in the salary deduction Form P.309, which must be used whenever such a request is made. It should be understood that UNDP cannot guarantee payment of loans/credits incurred by staff members. When making use of this facility, staff members are solely liable under their agreement with the lending institutions.  </w:t>
      </w:r>
    </w:p>
    <w:p w14:paraId="371D3D76" w14:textId="77777777" w:rsidR="001534E9" w:rsidRDefault="002F3178">
      <w:pPr>
        <w:spacing w:after="12" w:line="259" w:lineRule="auto"/>
        <w:ind w:left="720" w:firstLine="0"/>
        <w:jc w:val="left"/>
      </w:pPr>
      <w:r>
        <w:t xml:space="preserve"> </w:t>
      </w:r>
    </w:p>
    <w:p w14:paraId="371D3D77" w14:textId="77777777" w:rsidR="001534E9" w:rsidRDefault="002F3178">
      <w:pPr>
        <w:numPr>
          <w:ilvl w:val="0"/>
          <w:numId w:val="1"/>
        </w:numPr>
        <w:ind w:hanging="360"/>
      </w:pPr>
      <w:r>
        <w:t xml:space="preserve">No salary shall be paid to a staff member in respect of periods of unauthorized absence from work unless such absence was caused by reasons beyond his/her control or by duly certified medical reasons.  </w:t>
      </w:r>
    </w:p>
    <w:p w14:paraId="371D3D7A" w14:textId="3ABE246D" w:rsidR="001534E9" w:rsidRDefault="002F3178" w:rsidP="002621E2">
      <w:pPr>
        <w:tabs>
          <w:tab w:val="left" w:pos="4980"/>
        </w:tabs>
        <w:spacing w:after="6149" w:line="259" w:lineRule="auto"/>
        <w:ind w:left="0" w:firstLine="0"/>
        <w:jc w:val="left"/>
      </w:pPr>
      <w:r>
        <w:rPr>
          <w:b/>
        </w:rPr>
        <w:t xml:space="preserve"> </w:t>
      </w:r>
      <w:r>
        <w:rPr>
          <w:rFonts w:ascii="Times New Roman" w:eastAsia="Times New Roman" w:hAnsi="Times New Roman" w:cs="Times New Roman"/>
          <w:sz w:val="24"/>
        </w:rPr>
        <w:t xml:space="preserve"> </w:t>
      </w:r>
      <w:r w:rsidR="002621E2">
        <w:rPr>
          <w:rFonts w:ascii="Times New Roman" w:eastAsia="Times New Roman" w:hAnsi="Times New Roman" w:cs="Times New Roman"/>
          <w:sz w:val="24"/>
        </w:rPr>
        <w:tab/>
      </w:r>
    </w:p>
    <w:sectPr w:rsidR="001534E9">
      <w:headerReference w:type="even" r:id="rId12"/>
      <w:headerReference w:type="default" r:id="rId13"/>
      <w:footerReference w:type="even" r:id="rId14"/>
      <w:footerReference w:type="default" r:id="rId15"/>
      <w:headerReference w:type="first" r:id="rId16"/>
      <w:footerReference w:type="first" r:id="rId17"/>
      <w:pgSz w:w="12240" w:h="15840"/>
      <w:pgMar w:top="1440" w:right="179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3618" w14:textId="77777777" w:rsidR="00E50136" w:rsidRDefault="00E50136" w:rsidP="00474B19">
      <w:pPr>
        <w:spacing w:after="0" w:line="240" w:lineRule="auto"/>
      </w:pPr>
      <w:r>
        <w:separator/>
      </w:r>
    </w:p>
  </w:endnote>
  <w:endnote w:type="continuationSeparator" w:id="0">
    <w:p w14:paraId="234D371C" w14:textId="77777777" w:rsidR="00E50136" w:rsidRDefault="00E50136" w:rsidP="0047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A2AF" w14:textId="77777777" w:rsidR="0029390B" w:rsidRDefault="0029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375F" w14:textId="5E132115" w:rsidR="00474B19" w:rsidRDefault="00447DAC">
    <w:pPr>
      <w:pStyle w:val="Footer"/>
    </w:pPr>
    <w:r>
      <w:t xml:space="preserve">Page </w:t>
    </w:r>
    <w:r>
      <w:rPr>
        <w:b/>
        <w:bCs/>
      </w:rPr>
      <w:fldChar w:fldCharType="begin"/>
    </w:r>
    <w:r>
      <w:rPr>
        <w:b/>
        <w:bCs/>
      </w:rPr>
      <w:instrText xml:space="preserve"> PAGE  \* Arabic  \* MERGEFORMAT </w:instrText>
    </w:r>
    <w:r>
      <w:rPr>
        <w:b/>
        <w:bCs/>
      </w:rPr>
      <w:fldChar w:fldCharType="separate"/>
    </w:r>
    <w:r w:rsidR="002F317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F3178">
      <w:rPr>
        <w:b/>
        <w:bCs/>
        <w:noProof/>
      </w:rPr>
      <w:t>1</w:t>
    </w:r>
    <w:r>
      <w:rPr>
        <w:b/>
        <w:bCs/>
      </w:rPr>
      <w:fldChar w:fldCharType="end"/>
    </w:r>
    <w:r>
      <w:ptab w:relativeTo="margin" w:alignment="center" w:leader="none"/>
    </w:r>
    <w:r>
      <w:t xml:space="preserve">Effective Date: </w:t>
    </w:r>
    <w:r w:rsidR="002621E2">
      <w:t>01/07/2009</w:t>
    </w:r>
    <w:r>
      <w:ptab w:relativeTo="margin" w:alignment="right" w:leader="none"/>
    </w:r>
    <w:r>
      <w:t xml:space="preserve">Version #: </w:t>
    </w:r>
    <w:sdt>
      <w:sdtPr>
        <w:alias w:val="POPPRefItemVersion"/>
        <w:tag w:val="UNDP_POPP_REFITEM_VERSION"/>
        <w:id w:val="-1878383463"/>
        <w:placeholder>
          <w:docPart w:val="AD4F9BA1A7024EE79921B443261C2CA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F1BB005-0A78-4A88-9FCE-E49AD8200DF7}"/>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2A90" w14:textId="77777777" w:rsidR="0029390B" w:rsidRDefault="0029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1668" w14:textId="77777777" w:rsidR="00E50136" w:rsidRDefault="00E50136" w:rsidP="00474B19">
      <w:pPr>
        <w:spacing w:after="0" w:line="240" w:lineRule="auto"/>
      </w:pPr>
      <w:r>
        <w:separator/>
      </w:r>
    </w:p>
  </w:footnote>
  <w:footnote w:type="continuationSeparator" w:id="0">
    <w:p w14:paraId="1CCEBCE4" w14:textId="77777777" w:rsidR="00E50136" w:rsidRDefault="00E50136" w:rsidP="0047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C5BA" w14:textId="77777777" w:rsidR="0029390B" w:rsidRDefault="0029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13C" w14:textId="756FD532" w:rsidR="00474B19" w:rsidRDefault="00447DAC" w:rsidP="00447DAC">
    <w:pPr>
      <w:pStyle w:val="Header"/>
      <w:ind w:left="9010"/>
    </w:pPr>
    <w:r>
      <w:rPr>
        <w:noProof/>
      </w:rPr>
      <w:drawing>
        <wp:inline distT="0" distB="0" distL="0" distR="0" wp14:anchorId="4E938355" wp14:editId="43B36FE7">
          <wp:extent cx="298580" cy="5747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8234"/>
                  <a:stretch/>
                </pic:blipFill>
                <pic:spPr bwMode="auto">
                  <a:xfrm>
                    <a:off x="0" y="0"/>
                    <a:ext cx="302292" cy="581912"/>
                  </a:xfrm>
                  <a:prstGeom prst="rect">
                    <a:avLst/>
                  </a:prstGeom>
                  <a:ln>
                    <a:noFill/>
                  </a:ln>
                  <a:extLst>
                    <a:ext uri="{53640926-AAD7-44D8-BBD7-CCE9431645EC}">
                      <a14:shadowObscured xmlns:a14="http://schemas.microsoft.com/office/drawing/2010/main"/>
                    </a:ext>
                  </a:extLst>
                </pic:spPr>
              </pic:pic>
            </a:graphicData>
          </a:graphic>
        </wp:inline>
      </w:drawing>
    </w:r>
  </w:p>
  <w:p w14:paraId="2E7D15CD" w14:textId="77777777" w:rsidR="00474B19" w:rsidRDefault="0047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0E6A" w14:textId="77777777" w:rsidR="0029390B" w:rsidRDefault="0029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803EF"/>
    <w:multiLevelType w:val="hybridMultilevel"/>
    <w:tmpl w:val="209C77BA"/>
    <w:lvl w:ilvl="0" w:tplc="97FE914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E8C79E">
      <w:start w:val="1"/>
      <w:numFmt w:val="lowerLetter"/>
      <w:lvlText w:val="%2)"/>
      <w:lvlJc w:val="left"/>
      <w:pPr>
        <w:ind w:left="1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726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E647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9262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A15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6A99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2AED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2858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116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E9"/>
    <w:rsid w:val="001534E9"/>
    <w:rsid w:val="002621E2"/>
    <w:rsid w:val="0029390B"/>
    <w:rsid w:val="002F3178"/>
    <w:rsid w:val="00447DAC"/>
    <w:rsid w:val="00474B19"/>
    <w:rsid w:val="00E50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3D67"/>
  <w15:docId w15:val="{D4F454D1-D3F0-4CA3-9BBA-931443B6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B19"/>
    <w:rPr>
      <w:rFonts w:ascii="Calibri" w:eastAsia="Calibri" w:hAnsi="Calibri" w:cs="Calibri"/>
      <w:color w:val="000000"/>
    </w:rPr>
  </w:style>
  <w:style w:type="paragraph" w:styleId="Footer">
    <w:name w:val="footer"/>
    <w:basedOn w:val="Normal"/>
    <w:link w:val="FooterChar"/>
    <w:uiPriority w:val="99"/>
    <w:unhideWhenUsed/>
    <w:rsid w:val="00474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B19"/>
    <w:rPr>
      <w:rFonts w:ascii="Calibri" w:eastAsia="Calibri" w:hAnsi="Calibri" w:cs="Calibri"/>
      <w:color w:val="000000"/>
    </w:rPr>
  </w:style>
  <w:style w:type="character" w:styleId="PlaceholderText">
    <w:name w:val="Placeholder Text"/>
    <w:basedOn w:val="DefaultParagraphFont"/>
    <w:uiPriority w:val="99"/>
    <w:semiHidden/>
    <w:rsid w:val="00447D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F9BA1A7024EE79921B443261C2CA0"/>
        <w:category>
          <w:name w:val="General"/>
          <w:gallery w:val="placeholder"/>
        </w:category>
        <w:types>
          <w:type w:val="bbPlcHdr"/>
        </w:types>
        <w:behaviors>
          <w:behavior w:val="content"/>
        </w:behaviors>
        <w:guid w:val="{DF596F2F-30AA-42B1-82A0-FEAD112BC616}"/>
      </w:docPartPr>
      <w:docPartBody>
        <w:p w:rsidR="00D048AF" w:rsidRDefault="00EF2191">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91"/>
    <w:rsid w:val="004734C3"/>
    <w:rsid w:val="00D048AF"/>
    <w:rsid w:val="00EF2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1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Deductions and Contributions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POPP-11-2262</_dlc_DocId>
    <_dlc_DocIdUrl xmlns="8264c5cc-ec60-4b56-8111-ce635d3d139a">
      <Url>https://popp.undp.org/_layouts/15/DocIdRedir.aspx?ID=POPP-11-2262</Url>
      <Description>POPP-11-2262</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73C90-4492-42DB-AE44-DDD3AFFAE550}">
  <ds:schemaRefs>
    <ds:schemaRef ds:uri="office.server.policy"/>
  </ds:schemaRefs>
</ds:datastoreItem>
</file>

<file path=customXml/itemProps2.xml><?xml version="1.0" encoding="utf-8"?>
<ds:datastoreItem xmlns:ds="http://schemas.openxmlformats.org/officeDocument/2006/customXml" ds:itemID="{3B0EC39A-C1E7-42F5-8AB9-EA968835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BB005-0A78-4A88-9FCE-E49AD8200DF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B69BD12-E62C-4CAB-84AA-C52C2062D48A}">
  <ds:schemaRefs>
    <ds:schemaRef ds:uri="http://schemas.microsoft.com/sharepoint/v3/contenttype/forms"/>
  </ds:schemaRefs>
</ds:datastoreItem>
</file>

<file path=customXml/itemProps5.xml><?xml version="1.0" encoding="utf-8"?>
<ds:datastoreItem xmlns:ds="http://schemas.openxmlformats.org/officeDocument/2006/customXml" ds:itemID="{967651F3-8A6D-4D3B-8E24-A53E667D7B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2016-07-22T16:00:00Z</dcterms:created>
  <dcterms:modified xsi:type="dcterms:W3CDTF">2023-09-13T12:51:00Z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bb23e58b-00ba-4082-b0d8-95948d8ee552</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