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81DB1" w14:textId="77777777" w:rsidR="00360F4F" w:rsidRDefault="009E6D7E">
      <w:pPr>
        <w:spacing w:line="259" w:lineRule="auto"/>
        <w:ind w:left="0" w:firstLine="0"/>
        <w:jc w:val="left"/>
      </w:pPr>
      <w:r>
        <w:rPr>
          <w:b/>
          <w:sz w:val="28"/>
        </w:rPr>
        <w:t xml:space="preserve">Night Differential </w:t>
      </w:r>
    </w:p>
    <w:p w14:paraId="4B181DB2" w14:textId="77777777" w:rsidR="00360F4F" w:rsidRDefault="009E6D7E">
      <w:pPr>
        <w:spacing w:after="12" w:line="259" w:lineRule="auto"/>
        <w:ind w:left="0" w:firstLine="0"/>
        <w:jc w:val="left"/>
      </w:pPr>
      <w:r>
        <w:rPr>
          <w:b/>
        </w:rPr>
        <w:t xml:space="preserve"> </w:t>
      </w:r>
    </w:p>
    <w:p w14:paraId="4B181DB3" w14:textId="3BE96F58" w:rsidR="00360F4F" w:rsidRDefault="009E6D7E">
      <w:r>
        <w:t>1.</w:t>
      </w:r>
      <w:r>
        <w:rPr>
          <w:rFonts w:ascii="Arial" w:eastAsia="Arial" w:hAnsi="Arial" w:cs="Arial"/>
        </w:rPr>
        <w:t xml:space="preserve"> </w:t>
      </w:r>
      <w:r w:rsidR="006313EF">
        <w:rPr>
          <w:rFonts w:ascii="Arial" w:eastAsia="Arial" w:hAnsi="Arial" w:cs="Arial"/>
        </w:rPr>
        <w:tab/>
      </w:r>
      <w:r>
        <w:t xml:space="preserve">The purpose of the night differential is to compensate staff members performing nighttime duty functions. </w:t>
      </w:r>
    </w:p>
    <w:p w14:paraId="4B181DB4" w14:textId="77777777" w:rsidR="00360F4F" w:rsidRDefault="009E6D7E">
      <w:pPr>
        <w:spacing w:line="259" w:lineRule="auto"/>
        <w:ind w:left="0" w:firstLine="0"/>
        <w:jc w:val="left"/>
      </w:pPr>
      <w:r>
        <w:rPr>
          <w:b/>
        </w:rPr>
        <w:t xml:space="preserve"> </w:t>
      </w:r>
    </w:p>
    <w:p w14:paraId="4B181DB5" w14:textId="77777777" w:rsidR="00360F4F" w:rsidRDefault="009E6D7E">
      <w:pPr>
        <w:pStyle w:val="Heading1"/>
        <w:ind w:left="-5"/>
      </w:pPr>
      <w:r>
        <w:t xml:space="preserve">Hours of Night-Time Duty </w:t>
      </w:r>
    </w:p>
    <w:p w14:paraId="4B181DB6" w14:textId="77777777" w:rsidR="00360F4F" w:rsidRDefault="009E6D7E">
      <w:pPr>
        <w:spacing w:after="11" w:line="259" w:lineRule="auto"/>
        <w:ind w:left="720" w:firstLine="0"/>
        <w:jc w:val="left"/>
      </w:pPr>
      <w:r>
        <w:t xml:space="preserve"> </w:t>
      </w:r>
    </w:p>
    <w:p w14:paraId="4B181DB7" w14:textId="2A88A977" w:rsidR="00360F4F" w:rsidRDefault="009E6D7E">
      <w:pPr>
        <w:ind w:left="360" w:firstLine="0"/>
      </w:pPr>
      <w:r>
        <w:t>2.</w:t>
      </w:r>
      <w:r>
        <w:rPr>
          <w:rFonts w:ascii="Arial" w:eastAsia="Arial" w:hAnsi="Arial" w:cs="Arial"/>
        </w:rPr>
        <w:t xml:space="preserve"> </w:t>
      </w:r>
      <w:r w:rsidR="006313EF">
        <w:rPr>
          <w:rFonts w:ascii="Arial" w:eastAsia="Arial" w:hAnsi="Arial" w:cs="Arial"/>
        </w:rPr>
        <w:tab/>
      </w:r>
      <w:r>
        <w:t xml:space="preserve">For staff members stationed in: </w:t>
      </w:r>
    </w:p>
    <w:p w14:paraId="4B181DB8" w14:textId="77777777" w:rsidR="00360F4F" w:rsidRDefault="009E6D7E">
      <w:pPr>
        <w:spacing w:after="12" w:line="259" w:lineRule="auto"/>
        <w:ind w:left="1440" w:firstLine="0"/>
        <w:jc w:val="left"/>
      </w:pPr>
      <w:r>
        <w:t xml:space="preserve"> </w:t>
      </w:r>
    </w:p>
    <w:p w14:paraId="4B181DB9" w14:textId="77777777" w:rsidR="00360F4F" w:rsidRDefault="009E6D7E">
      <w:pPr>
        <w:numPr>
          <w:ilvl w:val="0"/>
          <w:numId w:val="1"/>
        </w:numPr>
        <w:ind w:hanging="360"/>
      </w:pPr>
      <w:r>
        <w:rPr>
          <w:b/>
        </w:rPr>
        <w:t>Headquarters</w:t>
      </w:r>
      <w:r>
        <w:t xml:space="preserve"> duty stations, night-time duty hours are between 6:00 pm and 9:30 a.m.  </w:t>
      </w:r>
    </w:p>
    <w:p w14:paraId="4B181DBA" w14:textId="77777777" w:rsidR="00360F4F" w:rsidRDefault="009E6D7E">
      <w:pPr>
        <w:spacing w:after="12" w:line="259" w:lineRule="auto"/>
        <w:ind w:left="1440" w:firstLine="0"/>
        <w:jc w:val="left"/>
      </w:pPr>
      <w:r>
        <w:t xml:space="preserve"> </w:t>
      </w:r>
    </w:p>
    <w:p w14:paraId="4B181DBB" w14:textId="77777777" w:rsidR="00360F4F" w:rsidRDefault="009E6D7E">
      <w:pPr>
        <w:numPr>
          <w:ilvl w:val="0"/>
          <w:numId w:val="1"/>
        </w:numPr>
        <w:ind w:hanging="360"/>
      </w:pPr>
      <w:r>
        <w:rPr>
          <w:b/>
        </w:rPr>
        <w:t>Non-headquarters</w:t>
      </w:r>
      <w:r>
        <w:t xml:space="preserve"> duty stations, night-time duty hours are established by the Resident Representatives (RR), following interagency consultation.  </w:t>
      </w:r>
    </w:p>
    <w:p w14:paraId="4B181DBC" w14:textId="77777777" w:rsidR="00360F4F" w:rsidRDefault="009E6D7E">
      <w:pPr>
        <w:spacing w:line="259" w:lineRule="auto"/>
        <w:ind w:left="0" w:firstLine="0"/>
        <w:jc w:val="left"/>
      </w:pPr>
      <w:r>
        <w:rPr>
          <w:b/>
        </w:rPr>
        <w:t xml:space="preserve"> </w:t>
      </w:r>
    </w:p>
    <w:p w14:paraId="4B181DBD" w14:textId="77777777" w:rsidR="00360F4F" w:rsidRDefault="009E6D7E">
      <w:pPr>
        <w:pStyle w:val="Heading1"/>
        <w:ind w:left="-5"/>
      </w:pPr>
      <w:r>
        <w:t xml:space="preserve">Eligibility  </w:t>
      </w:r>
    </w:p>
    <w:p w14:paraId="4B181DBE" w14:textId="77777777" w:rsidR="00360F4F" w:rsidRDefault="009E6D7E">
      <w:pPr>
        <w:spacing w:after="12" w:line="259" w:lineRule="auto"/>
        <w:ind w:left="720" w:firstLine="0"/>
        <w:jc w:val="left"/>
      </w:pPr>
      <w:r>
        <w:t xml:space="preserve"> </w:t>
      </w:r>
    </w:p>
    <w:p w14:paraId="4B181DBF" w14:textId="77777777" w:rsidR="00360F4F" w:rsidRDefault="009E6D7E">
      <w:r>
        <w:t>3.</w:t>
      </w:r>
      <w:r>
        <w:rPr>
          <w:rFonts w:ascii="Arial" w:eastAsia="Arial" w:hAnsi="Arial" w:cs="Arial"/>
        </w:rPr>
        <w:t xml:space="preserve"> </w:t>
      </w:r>
      <w:r>
        <w:t xml:space="preserve">Locally recruited General Service (GS) staff members with Permanent or Fixed-Term appointments governed by the UN Staff Regulations and Staff Rules, other than watchmen, assigned to night-time duty.  </w:t>
      </w:r>
    </w:p>
    <w:p w14:paraId="4B181DC0" w14:textId="77777777" w:rsidR="00360F4F" w:rsidRDefault="009E6D7E">
      <w:pPr>
        <w:spacing w:line="259" w:lineRule="auto"/>
        <w:ind w:left="0" w:firstLine="0"/>
        <w:jc w:val="left"/>
      </w:pPr>
      <w:r>
        <w:rPr>
          <w:b/>
        </w:rPr>
        <w:t xml:space="preserve"> </w:t>
      </w:r>
    </w:p>
    <w:p w14:paraId="4B181DC1" w14:textId="77777777" w:rsidR="00360F4F" w:rsidRDefault="009E6D7E">
      <w:pPr>
        <w:pStyle w:val="Heading1"/>
        <w:ind w:left="-5"/>
      </w:pPr>
      <w:r>
        <w:t xml:space="preserve">Exclusions  </w:t>
      </w:r>
    </w:p>
    <w:p w14:paraId="4B181DC2" w14:textId="77777777" w:rsidR="00360F4F" w:rsidRDefault="009E6D7E">
      <w:pPr>
        <w:spacing w:after="12" w:line="259" w:lineRule="auto"/>
        <w:ind w:left="720" w:firstLine="0"/>
        <w:jc w:val="left"/>
      </w:pPr>
      <w:r>
        <w:t xml:space="preserve"> </w:t>
      </w:r>
    </w:p>
    <w:p w14:paraId="4B181DC3" w14:textId="77777777" w:rsidR="00360F4F" w:rsidRDefault="009E6D7E">
      <w:pPr>
        <w:numPr>
          <w:ilvl w:val="0"/>
          <w:numId w:val="2"/>
        </w:numPr>
        <w:ind w:hanging="360"/>
      </w:pPr>
      <w:r>
        <w:t xml:space="preserve">Night differential is not paid for any part of the tour of duty that begins shortly before the commencement of the established workday (e.g., drivers starting earlier to pick up staff members; cleaners coming to work earlier for cleaning, etc.).  </w:t>
      </w:r>
    </w:p>
    <w:p w14:paraId="4B181DC4" w14:textId="77777777" w:rsidR="00360F4F" w:rsidRDefault="009E6D7E" w:rsidP="002F5ABC">
      <w:pPr>
        <w:spacing w:after="12" w:line="259" w:lineRule="auto"/>
        <w:ind w:left="720" w:firstLine="0"/>
      </w:pPr>
      <w:r>
        <w:t xml:space="preserve"> </w:t>
      </w:r>
    </w:p>
    <w:p w14:paraId="4B181DC6" w14:textId="0CE013F3" w:rsidR="00360F4F" w:rsidRDefault="009E6D7E" w:rsidP="00D844B5">
      <w:pPr>
        <w:numPr>
          <w:ilvl w:val="0"/>
          <w:numId w:val="2"/>
        </w:numPr>
        <w:ind w:hanging="360"/>
      </w:pPr>
      <w:r>
        <w:t>No night differential is paid for any part of the tour of duty that begins between 6:00</w:t>
      </w:r>
      <w:r w:rsidR="00D844B5">
        <w:t xml:space="preserve"> </w:t>
      </w:r>
      <w:r>
        <w:t>a.m. and 9:30 a.m. in the case of Headquarters duty stations.</w:t>
      </w:r>
    </w:p>
    <w:p w14:paraId="4B181DC7" w14:textId="77777777" w:rsidR="00360F4F" w:rsidRDefault="009E6D7E">
      <w:pPr>
        <w:spacing w:after="9" w:line="259" w:lineRule="auto"/>
        <w:ind w:left="720" w:firstLine="0"/>
        <w:jc w:val="left"/>
      </w:pPr>
      <w:r>
        <w:t xml:space="preserve"> </w:t>
      </w:r>
    </w:p>
    <w:p w14:paraId="4B181DC8" w14:textId="77777777" w:rsidR="00360F4F" w:rsidRDefault="009E6D7E">
      <w:pPr>
        <w:numPr>
          <w:ilvl w:val="0"/>
          <w:numId w:val="2"/>
        </w:numPr>
        <w:ind w:hanging="360"/>
      </w:pPr>
      <w:r>
        <w:t xml:space="preserve">Night differential payment is not taken into account in determining the following entitlements, where applicable:  </w:t>
      </w:r>
    </w:p>
    <w:p w14:paraId="4B181DC9" w14:textId="77777777" w:rsidR="00360F4F" w:rsidRDefault="009E6D7E">
      <w:pPr>
        <w:spacing w:after="12" w:line="259" w:lineRule="auto"/>
        <w:ind w:left="1080" w:firstLine="0"/>
        <w:jc w:val="left"/>
      </w:pPr>
      <w:r>
        <w:t xml:space="preserve"> </w:t>
      </w:r>
    </w:p>
    <w:p w14:paraId="4B181DCA" w14:textId="77777777" w:rsidR="00360F4F" w:rsidRDefault="009E6D7E">
      <w:pPr>
        <w:numPr>
          <w:ilvl w:val="2"/>
          <w:numId w:val="3"/>
        </w:numPr>
        <w:ind w:hanging="360"/>
      </w:pPr>
      <w:r>
        <w:t xml:space="preserve">Pensionable remuneration (night differential is not pensionable), contributions to and benefits payable by the United Nations Joint Staff Pension Fund (UNJSPF), e.g., retirement benefits, surviving dependent(s) benefits </w:t>
      </w:r>
    </w:p>
    <w:p w14:paraId="4B181DCB" w14:textId="77777777" w:rsidR="00360F4F" w:rsidRDefault="009E6D7E">
      <w:pPr>
        <w:spacing w:after="12" w:line="259" w:lineRule="auto"/>
        <w:ind w:left="1080" w:firstLine="0"/>
        <w:jc w:val="left"/>
      </w:pPr>
      <w:r>
        <w:t xml:space="preserve"> </w:t>
      </w:r>
    </w:p>
    <w:p w14:paraId="4B181DCC" w14:textId="77777777" w:rsidR="00360F4F" w:rsidRDefault="009E6D7E">
      <w:pPr>
        <w:numPr>
          <w:ilvl w:val="2"/>
          <w:numId w:val="3"/>
        </w:numPr>
        <w:ind w:hanging="360"/>
      </w:pPr>
      <w:r>
        <w:t xml:space="preserve">Compensation for service-incurred illness, injury, or death </w:t>
      </w:r>
    </w:p>
    <w:p w14:paraId="4B181DCD" w14:textId="77777777" w:rsidR="00360F4F" w:rsidRDefault="009E6D7E">
      <w:pPr>
        <w:spacing w:after="12" w:line="259" w:lineRule="auto"/>
        <w:ind w:left="1080" w:firstLine="0"/>
        <w:jc w:val="left"/>
      </w:pPr>
      <w:r>
        <w:t xml:space="preserve"> </w:t>
      </w:r>
    </w:p>
    <w:p w14:paraId="4B181DCE" w14:textId="77777777" w:rsidR="00360F4F" w:rsidRDefault="009E6D7E">
      <w:pPr>
        <w:numPr>
          <w:ilvl w:val="2"/>
          <w:numId w:val="3"/>
        </w:numPr>
        <w:ind w:hanging="360"/>
      </w:pPr>
      <w:r>
        <w:t xml:space="preserve">Special post allowance (SPA) </w:t>
      </w:r>
    </w:p>
    <w:p w14:paraId="4B181DCF" w14:textId="77777777" w:rsidR="00360F4F" w:rsidRDefault="009E6D7E">
      <w:pPr>
        <w:spacing w:after="11" w:line="259" w:lineRule="auto"/>
        <w:ind w:left="720" w:firstLine="0"/>
        <w:jc w:val="left"/>
      </w:pPr>
      <w:r>
        <w:t xml:space="preserve"> </w:t>
      </w:r>
    </w:p>
    <w:p w14:paraId="4B181DD0" w14:textId="77777777" w:rsidR="00360F4F" w:rsidRDefault="009E6D7E">
      <w:pPr>
        <w:numPr>
          <w:ilvl w:val="2"/>
          <w:numId w:val="3"/>
        </w:numPr>
        <w:ind w:hanging="360"/>
      </w:pPr>
      <w:r>
        <w:t xml:space="preserve">Insurance premiums  </w:t>
      </w:r>
    </w:p>
    <w:p w14:paraId="4B181DD1" w14:textId="77777777" w:rsidR="00360F4F" w:rsidRDefault="009E6D7E">
      <w:pPr>
        <w:spacing w:after="12" w:line="259" w:lineRule="auto"/>
        <w:ind w:left="0" w:firstLine="0"/>
        <w:jc w:val="left"/>
      </w:pPr>
      <w:r>
        <w:t xml:space="preserve"> </w:t>
      </w:r>
    </w:p>
    <w:p w14:paraId="4B181DD2" w14:textId="77777777" w:rsidR="00360F4F" w:rsidRDefault="009E6D7E">
      <w:pPr>
        <w:numPr>
          <w:ilvl w:val="2"/>
          <w:numId w:val="3"/>
        </w:numPr>
        <w:ind w:hanging="360"/>
      </w:pPr>
      <w:r>
        <w:lastRenderedPageBreak/>
        <w:t xml:space="preserve">Separation payments, e.g., commutation of annual leave, death benefit, termination indemnity, etc. </w:t>
      </w:r>
    </w:p>
    <w:p w14:paraId="4B181DD3" w14:textId="77777777" w:rsidR="00360F4F" w:rsidRDefault="009E6D7E">
      <w:pPr>
        <w:spacing w:after="12" w:line="259" w:lineRule="auto"/>
        <w:ind w:left="720" w:firstLine="0"/>
        <w:jc w:val="left"/>
      </w:pPr>
      <w:r>
        <w:t xml:space="preserve"> </w:t>
      </w:r>
    </w:p>
    <w:p w14:paraId="4B181DD4" w14:textId="77777777" w:rsidR="00360F4F" w:rsidRDefault="009E6D7E">
      <w:pPr>
        <w:numPr>
          <w:ilvl w:val="2"/>
          <w:numId w:val="3"/>
        </w:numPr>
        <w:ind w:hanging="360"/>
      </w:pPr>
      <w:r>
        <w:t xml:space="preserve">Grade and step on promotion from the General Service to the Professional category </w:t>
      </w:r>
    </w:p>
    <w:p w14:paraId="4B181DD7" w14:textId="5C47A9C3" w:rsidR="00360F4F" w:rsidRDefault="009E6D7E" w:rsidP="00D844B5">
      <w:pPr>
        <w:spacing w:after="239" w:line="259" w:lineRule="auto"/>
        <w:ind w:left="0" w:firstLine="0"/>
        <w:jc w:val="left"/>
      </w:pPr>
      <w:r>
        <w:rPr>
          <w:b/>
        </w:rPr>
        <w:t xml:space="preserve"> </w:t>
      </w:r>
      <w:r>
        <w:rPr>
          <w:rFonts w:ascii="Times New Roman" w:eastAsia="Times New Roman" w:hAnsi="Times New Roman" w:cs="Times New Roman"/>
          <w:sz w:val="24"/>
        </w:rPr>
        <w:t xml:space="preserve"> </w:t>
      </w:r>
    </w:p>
    <w:p w14:paraId="4B181DD8" w14:textId="77777777" w:rsidR="00360F4F" w:rsidRDefault="009E6D7E">
      <w:pPr>
        <w:pStyle w:val="Heading1"/>
        <w:ind w:left="-5"/>
      </w:pPr>
      <w:r>
        <w:t xml:space="preserve">Relationship with Overtime  </w:t>
      </w:r>
    </w:p>
    <w:p w14:paraId="4B181DD9" w14:textId="77777777" w:rsidR="00360F4F" w:rsidRDefault="009E6D7E">
      <w:pPr>
        <w:spacing w:after="12" w:line="259" w:lineRule="auto"/>
        <w:ind w:left="360" w:firstLine="0"/>
        <w:jc w:val="left"/>
      </w:pPr>
      <w:r>
        <w:t xml:space="preserve"> </w:t>
      </w:r>
    </w:p>
    <w:p w14:paraId="4B181DDA" w14:textId="77777777" w:rsidR="00360F4F" w:rsidRDefault="009E6D7E">
      <w:pPr>
        <w:numPr>
          <w:ilvl w:val="0"/>
          <w:numId w:val="4"/>
        </w:numPr>
        <w:ind w:hanging="360"/>
      </w:pPr>
      <w:r>
        <w:t xml:space="preserve">A staff member whose regular work hours entitle him or her to receive night differential and who works overtime during hours for which night differential is payable, receives both night differential and overtime compensation for such overtime worked.  </w:t>
      </w:r>
    </w:p>
    <w:p w14:paraId="4B181DDB" w14:textId="77777777" w:rsidR="00360F4F" w:rsidRDefault="009E6D7E">
      <w:pPr>
        <w:spacing w:after="12" w:line="259" w:lineRule="auto"/>
        <w:ind w:left="720" w:firstLine="0"/>
        <w:jc w:val="left"/>
      </w:pPr>
      <w:r>
        <w:t xml:space="preserve"> </w:t>
      </w:r>
    </w:p>
    <w:p w14:paraId="4B181DDC" w14:textId="77777777" w:rsidR="00360F4F" w:rsidRDefault="009E6D7E">
      <w:pPr>
        <w:numPr>
          <w:ilvl w:val="0"/>
          <w:numId w:val="4"/>
        </w:numPr>
        <w:ind w:hanging="360"/>
      </w:pPr>
      <w:r>
        <w:t xml:space="preserve">Staff members who are not entitled to the night differential receive only overtime compensation for such overtime worked.  </w:t>
      </w:r>
    </w:p>
    <w:p w14:paraId="4B181DDD" w14:textId="77777777" w:rsidR="00360F4F" w:rsidRDefault="009E6D7E">
      <w:pPr>
        <w:spacing w:line="259" w:lineRule="auto"/>
        <w:ind w:left="0" w:firstLine="0"/>
        <w:jc w:val="left"/>
      </w:pPr>
      <w:r>
        <w:rPr>
          <w:b/>
        </w:rPr>
        <w:t xml:space="preserve"> </w:t>
      </w:r>
    </w:p>
    <w:p w14:paraId="4B181DDE" w14:textId="77777777" w:rsidR="00360F4F" w:rsidRDefault="009E6D7E">
      <w:pPr>
        <w:pStyle w:val="Heading1"/>
        <w:ind w:left="-5"/>
      </w:pPr>
      <w:r>
        <w:t xml:space="preserve">Payment Amount  </w:t>
      </w:r>
    </w:p>
    <w:p w14:paraId="4B181DDF" w14:textId="77777777" w:rsidR="00360F4F" w:rsidRDefault="009E6D7E">
      <w:pPr>
        <w:spacing w:after="12" w:line="259" w:lineRule="auto"/>
        <w:ind w:left="720" w:firstLine="0"/>
        <w:jc w:val="left"/>
      </w:pPr>
      <w:r>
        <w:t xml:space="preserve"> </w:t>
      </w:r>
    </w:p>
    <w:p w14:paraId="4B181DE0" w14:textId="38D3C732" w:rsidR="00360F4F" w:rsidRDefault="009E6D7E">
      <w:r>
        <w:t>9.</w:t>
      </w:r>
      <w:r>
        <w:rPr>
          <w:rFonts w:ascii="Arial" w:eastAsia="Arial" w:hAnsi="Arial" w:cs="Arial"/>
        </w:rPr>
        <w:t xml:space="preserve"> </w:t>
      </w:r>
      <w:r w:rsidR="00D844B5">
        <w:rPr>
          <w:rFonts w:ascii="Arial" w:eastAsia="Arial" w:hAnsi="Arial" w:cs="Arial"/>
        </w:rPr>
        <w:tab/>
      </w:r>
      <w:r>
        <w:t xml:space="preserve">Night differential is normally established as a percentage of the staff member’s total net salary plus, if applicable, language allowance. In the case of:  </w:t>
      </w:r>
    </w:p>
    <w:p w14:paraId="4B181DE1" w14:textId="77777777" w:rsidR="00360F4F" w:rsidRDefault="009E6D7E">
      <w:pPr>
        <w:spacing w:after="12" w:line="259" w:lineRule="auto"/>
        <w:ind w:left="1080" w:firstLine="0"/>
        <w:jc w:val="left"/>
      </w:pPr>
      <w:r>
        <w:t xml:space="preserve"> </w:t>
      </w:r>
    </w:p>
    <w:p w14:paraId="4B181DE2" w14:textId="77777777" w:rsidR="00360F4F" w:rsidRDefault="009E6D7E">
      <w:pPr>
        <w:numPr>
          <w:ilvl w:val="0"/>
          <w:numId w:val="5"/>
        </w:numPr>
        <w:ind w:hanging="360"/>
      </w:pPr>
      <w:r>
        <w:t xml:space="preserve">Staff members stationed in headquarters duty stations, the rate is 10 percent of the total net salary plus, if applicable, language allowance  </w:t>
      </w:r>
    </w:p>
    <w:p w14:paraId="4B181DE3" w14:textId="77777777" w:rsidR="00360F4F" w:rsidRDefault="009E6D7E">
      <w:pPr>
        <w:spacing w:after="12" w:line="259" w:lineRule="auto"/>
        <w:ind w:left="1440" w:firstLine="0"/>
        <w:jc w:val="left"/>
      </w:pPr>
      <w:r>
        <w:t xml:space="preserve"> </w:t>
      </w:r>
    </w:p>
    <w:p w14:paraId="4B181DE4" w14:textId="77777777" w:rsidR="00360F4F" w:rsidRDefault="009E6D7E">
      <w:pPr>
        <w:numPr>
          <w:ilvl w:val="0"/>
          <w:numId w:val="5"/>
        </w:numPr>
        <w:ind w:hanging="360"/>
      </w:pPr>
      <w:r>
        <w:t xml:space="preserve">Staff members stationed in non-headquarters duty stations, the rate is established locally by the RR, following interagency consultation </w:t>
      </w:r>
    </w:p>
    <w:p w14:paraId="4B181DE5" w14:textId="77777777" w:rsidR="00360F4F" w:rsidRDefault="009E6D7E">
      <w:pPr>
        <w:spacing w:line="259" w:lineRule="auto"/>
        <w:ind w:left="0" w:firstLine="0"/>
        <w:jc w:val="left"/>
      </w:pPr>
      <w:r>
        <w:rPr>
          <w:b/>
        </w:rPr>
        <w:t xml:space="preserve"> </w:t>
      </w:r>
    </w:p>
    <w:p w14:paraId="4B181DE6" w14:textId="77777777" w:rsidR="00360F4F" w:rsidRDefault="009E6D7E">
      <w:pPr>
        <w:pStyle w:val="Heading1"/>
        <w:ind w:left="-5"/>
      </w:pPr>
      <w:r>
        <w:t xml:space="preserve">Calculation  </w:t>
      </w:r>
    </w:p>
    <w:p w14:paraId="4B181DE7" w14:textId="77777777" w:rsidR="00360F4F" w:rsidRDefault="009E6D7E">
      <w:pPr>
        <w:spacing w:after="12" w:line="259" w:lineRule="auto"/>
        <w:ind w:left="720" w:firstLine="0"/>
        <w:jc w:val="left"/>
      </w:pPr>
      <w:r>
        <w:t xml:space="preserve"> </w:t>
      </w:r>
    </w:p>
    <w:p w14:paraId="4B181DE8" w14:textId="77777777" w:rsidR="00360F4F" w:rsidRDefault="009E6D7E">
      <w:pPr>
        <w:numPr>
          <w:ilvl w:val="0"/>
          <w:numId w:val="6"/>
        </w:numPr>
        <w:ind w:hanging="360"/>
      </w:pPr>
      <w:r>
        <w:t xml:space="preserve">Payment is reconciled to the nearest hour and work periods of less than one half-hour are not taken into consideration.  </w:t>
      </w:r>
    </w:p>
    <w:p w14:paraId="4B181DE9" w14:textId="77777777" w:rsidR="00360F4F" w:rsidRDefault="009E6D7E">
      <w:pPr>
        <w:spacing w:after="9" w:line="259" w:lineRule="auto"/>
        <w:ind w:left="360" w:firstLine="0"/>
        <w:jc w:val="left"/>
      </w:pPr>
      <w:r>
        <w:t xml:space="preserve"> </w:t>
      </w:r>
    </w:p>
    <w:p w14:paraId="4B181DEA" w14:textId="77777777" w:rsidR="00360F4F" w:rsidRDefault="009E6D7E">
      <w:pPr>
        <w:numPr>
          <w:ilvl w:val="0"/>
          <w:numId w:val="6"/>
        </w:numPr>
        <w:ind w:hanging="360"/>
      </w:pPr>
      <w:r>
        <w:t xml:space="preserve">When a staff member takes annual or sick leave and during the preceding six-month period he/she was compensated by night differential for:  </w:t>
      </w:r>
    </w:p>
    <w:p w14:paraId="4B181DEB" w14:textId="77777777" w:rsidR="00360F4F" w:rsidRDefault="009E6D7E">
      <w:pPr>
        <w:spacing w:after="12" w:line="259" w:lineRule="auto"/>
        <w:ind w:left="1440" w:firstLine="0"/>
        <w:jc w:val="left"/>
      </w:pPr>
      <w:r>
        <w:t xml:space="preserve"> </w:t>
      </w:r>
    </w:p>
    <w:p w14:paraId="4B181DEC" w14:textId="77777777" w:rsidR="00360F4F" w:rsidRDefault="009E6D7E">
      <w:pPr>
        <w:numPr>
          <w:ilvl w:val="1"/>
          <w:numId w:val="6"/>
        </w:numPr>
        <w:ind w:hanging="360"/>
      </w:pPr>
      <w:r>
        <w:rPr>
          <w:b/>
        </w:rPr>
        <w:t>120 hours or more</w:t>
      </w:r>
      <w:r>
        <w:t xml:space="preserve">, the average amount of night differential received by the staff member during the six months immediately preceding the period in which he/she takes annual or sick leave is reflected in the emoluments he/she receives during the leave period  </w:t>
      </w:r>
    </w:p>
    <w:p w14:paraId="4B181DED" w14:textId="77777777" w:rsidR="00360F4F" w:rsidRDefault="009E6D7E">
      <w:pPr>
        <w:spacing w:after="11" w:line="259" w:lineRule="auto"/>
        <w:ind w:left="1440" w:firstLine="0"/>
        <w:jc w:val="left"/>
      </w:pPr>
      <w:r>
        <w:t xml:space="preserve"> </w:t>
      </w:r>
    </w:p>
    <w:p w14:paraId="4B181DEE" w14:textId="77777777" w:rsidR="00360F4F" w:rsidRDefault="009E6D7E">
      <w:pPr>
        <w:numPr>
          <w:ilvl w:val="1"/>
          <w:numId w:val="6"/>
        </w:numPr>
        <w:ind w:hanging="360"/>
      </w:pPr>
      <w:r>
        <w:rPr>
          <w:b/>
        </w:rPr>
        <w:t>Less than 120 hours</w:t>
      </w:r>
      <w:r>
        <w:t xml:space="preserve">, no night differential is paid. </w:t>
      </w:r>
    </w:p>
    <w:p w14:paraId="4B181DEF" w14:textId="77777777" w:rsidR="00360F4F" w:rsidRDefault="009E6D7E">
      <w:pPr>
        <w:spacing w:after="4073" w:line="259" w:lineRule="auto"/>
        <w:ind w:left="0" w:firstLine="0"/>
        <w:jc w:val="left"/>
      </w:pPr>
      <w:r>
        <w:t xml:space="preserve"> </w:t>
      </w:r>
    </w:p>
    <w:sectPr w:rsidR="00360F4F">
      <w:headerReference w:type="even" r:id="rId12"/>
      <w:headerReference w:type="default" r:id="rId13"/>
      <w:footerReference w:type="even" r:id="rId14"/>
      <w:footerReference w:type="default" r:id="rId15"/>
      <w:headerReference w:type="first" r:id="rId16"/>
      <w:footerReference w:type="first" r:id="rId17"/>
      <w:pgSz w:w="12240" w:h="15840"/>
      <w:pgMar w:top="1121" w:right="1795" w:bottom="72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E15C6" w14:textId="77777777" w:rsidR="00430250" w:rsidRDefault="00430250" w:rsidP="00261B57">
      <w:pPr>
        <w:spacing w:line="240" w:lineRule="auto"/>
      </w:pPr>
      <w:r>
        <w:separator/>
      </w:r>
    </w:p>
  </w:endnote>
  <w:endnote w:type="continuationSeparator" w:id="0">
    <w:p w14:paraId="55339219" w14:textId="77777777" w:rsidR="00430250" w:rsidRDefault="00430250" w:rsidP="00261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30EB" w14:textId="77777777" w:rsidR="00985D41" w:rsidRDefault="00985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B266A" w14:textId="30EA92BE" w:rsidR="00261B57" w:rsidRDefault="00261B57">
    <w:pPr>
      <w:pStyle w:val="Footer"/>
    </w:pPr>
    <w:r>
      <w:t xml:space="preserve">Page </w:t>
    </w:r>
    <w:r>
      <w:rPr>
        <w:b/>
        <w:bCs/>
      </w:rPr>
      <w:fldChar w:fldCharType="begin"/>
    </w:r>
    <w:r>
      <w:rPr>
        <w:b/>
        <w:bCs/>
      </w:rPr>
      <w:instrText xml:space="preserve"> PAGE  \* Arabic  \* MERGEFORMAT </w:instrText>
    </w:r>
    <w:r>
      <w:rPr>
        <w:b/>
        <w:bCs/>
      </w:rPr>
      <w:fldChar w:fldCharType="separate"/>
    </w:r>
    <w:r w:rsidR="009E6D7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E6D7E">
      <w:rPr>
        <w:b/>
        <w:bCs/>
        <w:noProof/>
      </w:rPr>
      <w:t>2</w:t>
    </w:r>
    <w:r>
      <w:rPr>
        <w:b/>
        <w:bCs/>
      </w:rPr>
      <w:fldChar w:fldCharType="end"/>
    </w:r>
    <w:r>
      <w:ptab w:relativeTo="margin" w:alignment="center" w:leader="none"/>
    </w:r>
    <w:r>
      <w:t xml:space="preserve">Effective Date: </w:t>
    </w:r>
    <w:r w:rsidR="00A56088" w:rsidRPr="00A56088">
      <w:t>01/07/2009</w:t>
    </w:r>
    <w:r w:rsidR="00A56088" w:rsidRPr="00A56088">
      <w:t xml:space="preserve"> </w:t>
    </w:r>
    <w:r>
      <w:ptab w:relativeTo="margin" w:alignment="right" w:leader="none"/>
    </w:r>
    <w:r w:rsidR="006313EF">
      <w:t xml:space="preserve">Version #: </w:t>
    </w:r>
    <w:sdt>
      <w:sdtPr>
        <w:alias w:val="POPPRefItemVersion"/>
        <w:tag w:val="UNDP_POPP_REFITEM_VERSION"/>
        <w:id w:val="3403698"/>
        <w:placeholder>
          <w:docPart w:val="3AEBA08215FC468EAD4BB83FA971C17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1D210FB-4ACB-486D-B91C-4C6B179FA74F}"/>
        <w:text/>
      </w:sdtPr>
      <w:sdtContent>
        <w:r w:rsidR="006313EF">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920CC" w14:textId="77777777" w:rsidR="00985D41" w:rsidRDefault="00985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458F5" w14:textId="77777777" w:rsidR="00430250" w:rsidRDefault="00430250" w:rsidP="00261B57">
      <w:pPr>
        <w:spacing w:line="240" w:lineRule="auto"/>
      </w:pPr>
      <w:r>
        <w:separator/>
      </w:r>
    </w:p>
  </w:footnote>
  <w:footnote w:type="continuationSeparator" w:id="0">
    <w:p w14:paraId="5B362BA7" w14:textId="77777777" w:rsidR="00430250" w:rsidRDefault="00430250" w:rsidP="00261B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409DD" w14:textId="77777777" w:rsidR="00985D41" w:rsidRDefault="00985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7EF76" w14:textId="5B28A59C" w:rsidR="00261B57" w:rsidRDefault="00261B57" w:rsidP="00261B57">
    <w:pPr>
      <w:pStyle w:val="Header"/>
      <w:ind w:left="9010"/>
    </w:pPr>
    <w:r>
      <w:rPr>
        <w:noProof/>
      </w:rPr>
      <w:drawing>
        <wp:inline distT="0" distB="0" distL="0" distR="0" wp14:anchorId="599A36EA" wp14:editId="073B65F7">
          <wp:extent cx="294847" cy="578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247" b="17704"/>
                  <a:stretch/>
                </pic:blipFill>
                <pic:spPr bwMode="auto">
                  <a:xfrm>
                    <a:off x="0" y="0"/>
                    <a:ext cx="298513" cy="585691"/>
                  </a:xfrm>
                  <a:prstGeom prst="rect">
                    <a:avLst/>
                  </a:prstGeom>
                  <a:ln>
                    <a:noFill/>
                  </a:ln>
                  <a:extLst>
                    <a:ext uri="{53640926-AAD7-44D8-BBD7-CCE9431645EC}">
                      <a14:shadowObscured xmlns:a14="http://schemas.microsoft.com/office/drawing/2010/main"/>
                    </a:ext>
                  </a:extLst>
                </pic:spPr>
              </pic:pic>
            </a:graphicData>
          </a:graphic>
        </wp:inline>
      </w:drawing>
    </w:r>
  </w:p>
  <w:p w14:paraId="06103E02" w14:textId="77777777" w:rsidR="00261B57" w:rsidRDefault="00261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EE457" w14:textId="77777777" w:rsidR="00985D41" w:rsidRDefault="00985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C0223"/>
    <w:multiLevelType w:val="hybridMultilevel"/>
    <w:tmpl w:val="5B542B64"/>
    <w:lvl w:ilvl="0" w:tplc="E2405F1C">
      <w:start w:val="7"/>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2457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2CDE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BE729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22C7F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54E6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64D1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5E5EA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C48E0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B3505D"/>
    <w:multiLevelType w:val="hybridMultilevel"/>
    <w:tmpl w:val="A808DABE"/>
    <w:lvl w:ilvl="0" w:tplc="49D4A762">
      <w:start w:val="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DAD6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E094F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A048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D24AC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4A835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9C89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BEB8A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7E479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60F63"/>
    <w:multiLevelType w:val="hybridMultilevel"/>
    <w:tmpl w:val="F31E66FE"/>
    <w:lvl w:ilvl="0" w:tplc="B1B8633A">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DE2B1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0299E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CE969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BC3EC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AE007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04BC9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04F99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C0A63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931388"/>
    <w:multiLevelType w:val="hybridMultilevel"/>
    <w:tmpl w:val="1F38207E"/>
    <w:lvl w:ilvl="0" w:tplc="08C6E122">
      <w:start w:val="10"/>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FA9CBC">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6863B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DA5E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061C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22476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DAB94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06F83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3C91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077CDF"/>
    <w:multiLevelType w:val="hybridMultilevel"/>
    <w:tmpl w:val="960A660E"/>
    <w:lvl w:ilvl="0" w:tplc="96384D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70A36A">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3E6DA4">
      <w:start w:val="1"/>
      <w:numFmt w:val="lowerLetter"/>
      <w:lvlRestart w:val="0"/>
      <w:lvlText w:val="%3)"/>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BA5F4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008C4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2A08E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10AF5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C4395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FCB7F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736365C"/>
    <w:multiLevelType w:val="hybridMultilevel"/>
    <w:tmpl w:val="35B6FDF6"/>
    <w:lvl w:ilvl="0" w:tplc="48B24074">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18A2D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42E14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A0735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80543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665B1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D8300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4E254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FC4CC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6610696">
    <w:abstractNumId w:val="5"/>
  </w:num>
  <w:num w:numId="2" w16cid:durableId="1010059918">
    <w:abstractNumId w:val="1"/>
  </w:num>
  <w:num w:numId="3" w16cid:durableId="1005933820">
    <w:abstractNumId w:val="4"/>
  </w:num>
  <w:num w:numId="4" w16cid:durableId="1450121589">
    <w:abstractNumId w:val="0"/>
  </w:num>
  <w:num w:numId="5" w16cid:durableId="919560272">
    <w:abstractNumId w:val="2"/>
  </w:num>
  <w:num w:numId="6" w16cid:durableId="748237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F4F"/>
    <w:rsid w:val="00261B57"/>
    <w:rsid w:val="002F5ABC"/>
    <w:rsid w:val="003573F6"/>
    <w:rsid w:val="00360F4F"/>
    <w:rsid w:val="00430250"/>
    <w:rsid w:val="006313EF"/>
    <w:rsid w:val="008C181F"/>
    <w:rsid w:val="00985D41"/>
    <w:rsid w:val="009E6D7E"/>
    <w:rsid w:val="00A56088"/>
    <w:rsid w:val="00CC1AF9"/>
    <w:rsid w:val="00D8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81DB1"/>
  <w15:docId w15:val="{412B4132-47BE-4380-9D2C-2801FDAC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261B57"/>
    <w:pPr>
      <w:tabs>
        <w:tab w:val="center" w:pos="4513"/>
        <w:tab w:val="right" w:pos="9026"/>
      </w:tabs>
      <w:spacing w:line="240" w:lineRule="auto"/>
    </w:pPr>
  </w:style>
  <w:style w:type="character" w:customStyle="1" w:styleId="HeaderChar">
    <w:name w:val="Header Char"/>
    <w:basedOn w:val="DefaultParagraphFont"/>
    <w:link w:val="Header"/>
    <w:uiPriority w:val="99"/>
    <w:rsid w:val="00261B57"/>
    <w:rPr>
      <w:rFonts w:ascii="Calibri" w:eastAsia="Calibri" w:hAnsi="Calibri" w:cs="Calibri"/>
      <w:color w:val="000000"/>
    </w:rPr>
  </w:style>
  <w:style w:type="paragraph" w:styleId="Footer">
    <w:name w:val="footer"/>
    <w:basedOn w:val="Normal"/>
    <w:link w:val="FooterChar"/>
    <w:uiPriority w:val="99"/>
    <w:unhideWhenUsed/>
    <w:rsid w:val="00261B57"/>
    <w:pPr>
      <w:tabs>
        <w:tab w:val="center" w:pos="4513"/>
        <w:tab w:val="right" w:pos="9026"/>
      </w:tabs>
      <w:spacing w:line="240" w:lineRule="auto"/>
    </w:pPr>
  </w:style>
  <w:style w:type="character" w:customStyle="1" w:styleId="FooterChar">
    <w:name w:val="Footer Char"/>
    <w:basedOn w:val="DefaultParagraphFont"/>
    <w:link w:val="Footer"/>
    <w:uiPriority w:val="99"/>
    <w:rsid w:val="00261B57"/>
    <w:rPr>
      <w:rFonts w:ascii="Calibri" w:eastAsia="Calibri" w:hAnsi="Calibri" w:cs="Calibri"/>
      <w:color w:val="000000"/>
    </w:rPr>
  </w:style>
  <w:style w:type="character" w:styleId="PlaceholderText">
    <w:name w:val="Placeholder Text"/>
    <w:basedOn w:val="DefaultParagraphFont"/>
    <w:uiPriority w:val="99"/>
    <w:semiHidden/>
    <w:rsid w:val="00261B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EBA08215FC468EAD4BB83FA971C171"/>
        <w:category>
          <w:name w:val="General"/>
          <w:gallery w:val="placeholder"/>
        </w:category>
        <w:types>
          <w:type w:val="bbPlcHdr"/>
        </w:types>
        <w:behaviors>
          <w:behavior w:val="content"/>
        </w:behaviors>
        <w:guid w:val="{AC082BCB-D744-46FE-9300-B3C6DF33CB63}"/>
      </w:docPartPr>
      <w:docPartBody>
        <w:p w:rsidR="00D75652" w:rsidRDefault="00725538">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538"/>
    <w:rsid w:val="003573F6"/>
    <w:rsid w:val="00725538"/>
    <w:rsid w:val="0092258F"/>
    <w:rsid w:val="00D75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5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Night Differential</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POPP-11-2072</_dlc_DocId>
    <_dlc_DocIdUrl xmlns="8264c5cc-ec60-4b56-8111-ce635d3d139a">
      <Url>https://popp.undp.org/_layouts/15/DocIdRedir.aspx?ID=POPP-11-2072</Url>
      <Description>POPP-11-2072</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53E022-DF1E-4C02-AB11-5824DF950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07DA2-A7F2-4EAB-BA49-26BE580C27D3}">
  <ds:schemaRefs>
    <ds:schemaRef ds:uri="office.server.policy"/>
  </ds:schemaRefs>
</ds:datastoreItem>
</file>

<file path=customXml/itemProps3.xml><?xml version="1.0" encoding="utf-8"?>
<ds:datastoreItem xmlns:ds="http://schemas.openxmlformats.org/officeDocument/2006/customXml" ds:itemID="{31D210FB-4ACB-486D-B91C-4C6B179FA74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156ABDC7-36CC-49E5-A75A-AA1990F3E2DC}">
  <ds:schemaRefs>
    <ds:schemaRef ds:uri="http://schemas.microsoft.com/sharepoint/v3/contenttype/forms"/>
  </ds:schemaRefs>
</ds:datastoreItem>
</file>

<file path=customXml/itemProps5.xml><?xml version="1.0" encoding="utf-8"?>
<ds:datastoreItem xmlns:ds="http://schemas.openxmlformats.org/officeDocument/2006/customXml" ds:itemID="{7C50D60B-4B5F-41B2-8999-907B621F16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2016-07-22T16:49:00Z</dcterms:created>
  <dcterms:modified xsi:type="dcterms:W3CDTF">2024-08-13T08:16:00Z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83c13955-8d4d-4fef-9ab1-25d9cf0ed82d</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