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2F228" w14:textId="77777777" w:rsidR="002F7D3B" w:rsidRDefault="00F77A1C">
      <w:pPr>
        <w:spacing w:after="0" w:line="259" w:lineRule="auto"/>
        <w:ind w:left="0" w:right="0" w:firstLine="0"/>
        <w:jc w:val="left"/>
      </w:pPr>
      <w:r>
        <w:rPr>
          <w:b/>
          <w:sz w:val="28"/>
        </w:rPr>
        <w:t xml:space="preserve">Taxation </w:t>
      </w:r>
      <w:r>
        <w:t xml:space="preserve">  </w:t>
      </w:r>
    </w:p>
    <w:p w14:paraId="48F2F229" w14:textId="77777777" w:rsidR="002F7D3B" w:rsidRDefault="00F77A1C">
      <w:pPr>
        <w:spacing w:after="43" w:line="259" w:lineRule="auto"/>
        <w:ind w:left="0" w:right="0" w:firstLine="0"/>
        <w:jc w:val="left"/>
      </w:pPr>
      <w:r>
        <w:rPr>
          <w:b/>
        </w:rPr>
        <w:t xml:space="preserve"> </w:t>
      </w:r>
      <w:r>
        <w:t xml:space="preserve">  </w:t>
      </w:r>
    </w:p>
    <w:p w14:paraId="48F2F22A" w14:textId="77777777" w:rsidR="002F7D3B" w:rsidRDefault="00F77A1C">
      <w:pPr>
        <w:numPr>
          <w:ilvl w:val="0"/>
          <w:numId w:val="1"/>
        </w:numPr>
        <w:ind w:right="-13" w:hanging="360"/>
      </w:pPr>
      <w:r>
        <w:t xml:space="preserve">United Nations salaries are normally not taxable by governments. Certain governments, however, that have not acceded to the Convention on Privileges and Immunities of the United Nations require the payment of income tax on UNDP earnings. Since this is in addition to the staff assessment levied by UNDP, the Organization refunds to the staff member the amount of income tax that he/she has paid. Such refunds take into account any tax levied on elements of remuneration not subject to staff assessment.   </w:t>
      </w:r>
    </w:p>
    <w:p w14:paraId="48F2F22B" w14:textId="77777777" w:rsidR="002F7D3B" w:rsidRDefault="00F77A1C">
      <w:pPr>
        <w:spacing w:after="47" w:line="259" w:lineRule="auto"/>
        <w:ind w:left="1440" w:right="0" w:firstLine="0"/>
        <w:jc w:val="left"/>
      </w:pPr>
      <w:r>
        <w:t xml:space="preserve">   </w:t>
      </w:r>
      <w:bookmarkStart w:id="0" w:name="_GoBack"/>
      <w:bookmarkEnd w:id="0"/>
    </w:p>
    <w:p w14:paraId="48F2F22C" w14:textId="7BDCF5E3" w:rsidR="002F7D3B" w:rsidRDefault="00F77A1C">
      <w:pPr>
        <w:numPr>
          <w:ilvl w:val="0"/>
          <w:numId w:val="1"/>
        </w:numPr>
        <w:ind w:right="-13" w:hanging="360"/>
      </w:pPr>
      <w:r>
        <w:t xml:space="preserve">A </w:t>
      </w:r>
      <w:hyperlink r:id="rId12" w:history="1">
        <w:r w:rsidRPr="00F33A38">
          <w:rPr>
            <w:rStyle w:val="Hyperlink"/>
            <w:color w:val="0000CC"/>
            <w:u w:color="3366FF"/>
          </w:rPr>
          <w:t>UN Information Circular</w:t>
        </w:r>
      </w:hyperlink>
      <w:r w:rsidR="00F33A38">
        <w:rPr>
          <w:color w:val="auto"/>
        </w:rPr>
        <w:t xml:space="preserve"> is issued</w:t>
      </w:r>
      <w:r>
        <w:t xml:space="preserve"> annually to staff members concerned. It explains the entire procedure and includes a "Most Frequently Asked Questions" section.   </w:t>
      </w:r>
    </w:p>
    <w:p w14:paraId="48F2F22D" w14:textId="77777777" w:rsidR="002F7D3B" w:rsidRDefault="00F77A1C">
      <w:pPr>
        <w:spacing w:after="43" w:line="259" w:lineRule="auto"/>
        <w:ind w:left="1440" w:right="0" w:firstLine="0"/>
        <w:jc w:val="left"/>
      </w:pPr>
      <w:r>
        <w:t xml:space="preserve">   </w:t>
      </w:r>
    </w:p>
    <w:p w14:paraId="48F2F22E" w14:textId="77777777" w:rsidR="002F7D3B" w:rsidRDefault="00F77A1C">
      <w:pPr>
        <w:numPr>
          <w:ilvl w:val="0"/>
          <w:numId w:val="1"/>
        </w:numPr>
        <w:spacing w:after="4549"/>
        <w:ind w:right="-13" w:hanging="360"/>
      </w:pPr>
      <w:r>
        <w:t xml:space="preserve">Staff members who need detailed tax advice and/or tax forms should refer to the </w:t>
      </w:r>
      <w:hyperlink r:id="rId13">
        <w:r>
          <w:rPr>
            <w:color w:val="0000FF"/>
            <w:u w:val="single" w:color="0000FF"/>
          </w:rPr>
          <w:t>www.un.org/t</w:t>
        </w:r>
      </w:hyperlink>
      <w:hyperlink r:id="rId14">
        <w:proofErr w:type="gramStart"/>
        <w:r>
          <w:rPr>
            <w:color w:val="0000FF"/>
            <w:u w:val="single" w:color="0000FF"/>
          </w:rPr>
          <w:t>a</w:t>
        </w:r>
        <w:proofErr w:type="gramEnd"/>
      </w:hyperlink>
      <w:hyperlink r:id="rId15">
        <w:r>
          <w:rPr>
            <w:color w:val="0000FF"/>
            <w:u w:val="single" w:color="0000FF"/>
          </w:rPr>
          <w:t>x</w:t>
        </w:r>
      </w:hyperlink>
      <w:hyperlink r:id="rId16">
        <w:r>
          <w:t xml:space="preserve"> </w:t>
        </w:r>
      </w:hyperlink>
      <w:hyperlink r:id="rId17">
        <w:r>
          <w:t>we</w:t>
        </w:r>
      </w:hyperlink>
      <w:r>
        <w:t xml:space="preserve">bsite, which includes quick links to the Internet sites for the IRS and State help services.   </w:t>
      </w:r>
    </w:p>
    <w:p w14:paraId="48F2F22F" w14:textId="77777777" w:rsidR="002F7D3B" w:rsidRDefault="00F77A1C">
      <w:pPr>
        <w:spacing w:after="21" w:line="259" w:lineRule="auto"/>
        <w:ind w:left="2" w:right="0" w:firstLine="0"/>
        <w:jc w:val="left"/>
      </w:pPr>
      <w:r>
        <w:t xml:space="preserve">  </w:t>
      </w:r>
    </w:p>
    <w:p w14:paraId="48F2F230" w14:textId="77777777" w:rsidR="002F7D3B" w:rsidRDefault="00F77A1C">
      <w:pPr>
        <w:spacing w:after="0" w:line="259" w:lineRule="auto"/>
        <w:ind w:left="0" w:right="0" w:firstLine="0"/>
        <w:jc w:val="left"/>
      </w:pPr>
      <w:r>
        <w:rPr>
          <w:rFonts w:ascii="Times New Roman" w:eastAsia="Times New Roman" w:hAnsi="Times New Roman" w:cs="Times New Roman"/>
          <w:sz w:val="24"/>
        </w:rPr>
        <w:t xml:space="preserve"> </w:t>
      </w:r>
      <w:r>
        <w:t xml:space="preserve">  </w:t>
      </w:r>
    </w:p>
    <w:sectPr w:rsidR="002F7D3B">
      <w:headerReference w:type="default" r:id="rId18"/>
      <w:footerReference w:type="default" r:id="rId19"/>
      <w:pgSz w:w="12240" w:h="15840"/>
      <w:pgMar w:top="1440" w:right="178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CBC22" w14:textId="77777777" w:rsidR="008300F1" w:rsidRDefault="008300F1" w:rsidP="008300F1">
      <w:pPr>
        <w:spacing w:after="0" w:line="240" w:lineRule="auto"/>
      </w:pPr>
      <w:r>
        <w:separator/>
      </w:r>
    </w:p>
  </w:endnote>
  <w:endnote w:type="continuationSeparator" w:id="0">
    <w:p w14:paraId="000C7817" w14:textId="77777777" w:rsidR="008300F1" w:rsidRDefault="008300F1" w:rsidP="0083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FA5C" w14:textId="31A8F88A" w:rsidR="008300F1" w:rsidRDefault="008300F1">
    <w:pPr>
      <w:pStyle w:val="Footer"/>
    </w:pPr>
    <w:r>
      <w:t xml:space="preserve">Page </w:t>
    </w:r>
    <w:r>
      <w:rPr>
        <w:b/>
        <w:bCs/>
      </w:rPr>
      <w:fldChar w:fldCharType="begin"/>
    </w:r>
    <w:r>
      <w:rPr>
        <w:b/>
        <w:bCs/>
      </w:rPr>
      <w:instrText xml:space="preserve"> PAGE  \* Arabic  \* MERGEFORMAT </w:instrText>
    </w:r>
    <w:r>
      <w:rPr>
        <w:b/>
        <w:bCs/>
      </w:rPr>
      <w:fldChar w:fldCharType="separate"/>
    </w:r>
    <w:r w:rsidR="009A0EE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A0EEE">
      <w:rPr>
        <w:b/>
        <w:bCs/>
        <w:noProof/>
      </w:rPr>
      <w:t>1</w:t>
    </w:r>
    <w:r>
      <w:rPr>
        <w:b/>
        <w:bCs/>
      </w:rPr>
      <w:fldChar w:fldCharType="end"/>
    </w:r>
    <w:r>
      <w:ptab w:relativeTo="margin" w:alignment="center" w:leader="none"/>
    </w:r>
    <w:r w:rsidR="00F158CE">
      <w:t xml:space="preserve">Effective Date: </w:t>
    </w:r>
    <w:sdt>
      <w:sdtPr>
        <w:alias w:val="Effective Date"/>
        <w:tag w:val="UNDP_POPP_EFFECTIVEDATE"/>
        <w:id w:val="-291982894"/>
        <w:placeholder>
          <w:docPart w:val="37FCC620D83A4B61BE172833885B35F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843AD02-2D29-4347-800C-5A3E498CF9F0}"/>
        <w:date w:fullDate="2009-06-30T17:00:00Z">
          <w:dateFormat w:val="dd/MM/yyyy"/>
          <w:lid w:val="en-US"/>
          <w:storeMappedDataAs w:val="dateTime"/>
          <w:calendar w:val="gregorian"/>
        </w:date>
      </w:sdtPr>
      <w:sdtEndPr/>
      <w:sdtContent>
        <w:r w:rsidR="00F33A38">
          <w:rPr>
            <w:lang w:val="en-US"/>
          </w:rPr>
          <w:t>30/06/2009</w:t>
        </w:r>
      </w:sdtContent>
    </w:sdt>
    <w:r>
      <w:ptab w:relativeTo="margin" w:alignment="right" w:leader="none"/>
    </w:r>
    <w:r w:rsidR="00F158CE">
      <w:t xml:space="preserve">Version #: </w:t>
    </w:r>
    <w:sdt>
      <w:sdtPr>
        <w:alias w:val="POPPRefItemVersion"/>
        <w:tag w:val="UNDP_POPP_REFITEM_VERSION"/>
        <w:id w:val="219566391"/>
        <w:placeholder>
          <w:docPart w:val="12675BD9DCF64C53A4ABB433B969E8D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843AD02-2D29-4347-800C-5A3E498CF9F0}"/>
        <w:text/>
      </w:sdtPr>
      <w:sdtEndPr/>
      <w:sdtContent>
        <w:r w:rsidR="00F158CE">
          <w:rPr>
            <w:lang w:val="en-US"/>
          </w:rPr>
          <w:t>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E581A" w14:textId="77777777" w:rsidR="008300F1" w:rsidRDefault="008300F1" w:rsidP="008300F1">
      <w:pPr>
        <w:spacing w:after="0" w:line="240" w:lineRule="auto"/>
      </w:pPr>
      <w:r>
        <w:separator/>
      </w:r>
    </w:p>
  </w:footnote>
  <w:footnote w:type="continuationSeparator" w:id="0">
    <w:p w14:paraId="0E8A8F34" w14:textId="77777777" w:rsidR="008300F1" w:rsidRDefault="008300F1" w:rsidP="00830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C22CE" w14:textId="0A348056" w:rsidR="008300F1" w:rsidRDefault="008300F1" w:rsidP="008300F1">
    <w:pPr>
      <w:pStyle w:val="Header"/>
      <w:ind w:left="9010"/>
    </w:pPr>
    <w:r>
      <w:rPr>
        <w:noProof/>
        <w:lang w:val="en-US" w:eastAsia="en-US"/>
      </w:rPr>
      <w:drawing>
        <wp:inline distT="0" distB="0" distL="0" distR="0" wp14:anchorId="7D4F4376" wp14:editId="64DC0638">
          <wp:extent cx="304800" cy="7030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8534" cy="711685"/>
                  </a:xfrm>
                  <a:prstGeom prst="rect">
                    <a:avLst/>
                  </a:prstGeom>
                </pic:spPr>
              </pic:pic>
            </a:graphicData>
          </a:graphic>
        </wp:inline>
      </w:drawing>
    </w:r>
  </w:p>
  <w:p w14:paraId="488079B4" w14:textId="77777777" w:rsidR="008300F1" w:rsidRDefault="00830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07080"/>
    <w:multiLevelType w:val="hybridMultilevel"/>
    <w:tmpl w:val="57E0A17A"/>
    <w:lvl w:ilvl="0" w:tplc="5810C224">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0A28A0">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74D0F4">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A9E06">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D284F4">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7067FC">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5071B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B6F780">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9E1C02">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2F7D3B"/>
    <w:rsid w:val="0057652C"/>
    <w:rsid w:val="00666C9B"/>
    <w:rsid w:val="008300F1"/>
    <w:rsid w:val="009A0EEE"/>
    <w:rsid w:val="00F158CE"/>
    <w:rsid w:val="00F33A38"/>
    <w:rsid w:val="00F7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2F228"/>
  <w15:docId w15:val="{3C087012-D6DD-4B4E-ACA5-C8B3517B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5" w:lineRule="auto"/>
      <w:ind w:left="716" w:right="2"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0F1"/>
    <w:rPr>
      <w:rFonts w:ascii="Calibri" w:eastAsia="Calibri" w:hAnsi="Calibri" w:cs="Calibri"/>
      <w:color w:val="000000"/>
    </w:rPr>
  </w:style>
  <w:style w:type="paragraph" w:styleId="Footer">
    <w:name w:val="footer"/>
    <w:basedOn w:val="Normal"/>
    <w:link w:val="FooterChar"/>
    <w:uiPriority w:val="99"/>
    <w:unhideWhenUsed/>
    <w:rsid w:val="00830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0F1"/>
    <w:rPr>
      <w:rFonts w:ascii="Calibri" w:eastAsia="Calibri" w:hAnsi="Calibri" w:cs="Calibri"/>
      <w:color w:val="000000"/>
    </w:rPr>
  </w:style>
  <w:style w:type="character" w:styleId="PlaceholderText">
    <w:name w:val="Placeholder Text"/>
    <w:basedOn w:val="DefaultParagraphFont"/>
    <w:uiPriority w:val="99"/>
    <w:semiHidden/>
    <w:rsid w:val="00F158CE"/>
    <w:rPr>
      <w:color w:val="808080"/>
    </w:rPr>
  </w:style>
  <w:style w:type="character" w:styleId="Hyperlink">
    <w:name w:val="Hyperlink"/>
    <w:basedOn w:val="DefaultParagraphFont"/>
    <w:uiPriority w:val="99"/>
    <w:unhideWhenUsed/>
    <w:rsid w:val="00F33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org/ta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un.org/Depts/oppba/accounts/tax/pubs/sticlatest.pdf" TargetMode="External"/><Relationship Id="rId17" Type="http://schemas.openxmlformats.org/officeDocument/2006/relationships/hyperlink" Target="http://www.un.org/tax" TargetMode="External"/><Relationship Id="rId2" Type="http://schemas.openxmlformats.org/officeDocument/2006/relationships/customXml" Target="../customXml/item2.xml"/><Relationship Id="rId16" Type="http://schemas.openxmlformats.org/officeDocument/2006/relationships/hyperlink" Target="http://www.un.org/ta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org/ta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org/ta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CC620D83A4B61BE172833885B35F4"/>
        <w:category>
          <w:name w:val="General"/>
          <w:gallery w:val="placeholder"/>
        </w:category>
        <w:types>
          <w:type w:val="bbPlcHdr"/>
        </w:types>
        <w:behaviors>
          <w:behavior w:val="content"/>
        </w:behaviors>
        <w:guid w:val="{30ACE119-9124-4407-8339-BDD241EC7B9A}"/>
      </w:docPartPr>
      <w:docPartBody>
        <w:p w:rsidR="006174D5" w:rsidRDefault="00170481">
          <w:r w:rsidRPr="006F1339">
            <w:rPr>
              <w:rStyle w:val="PlaceholderText"/>
            </w:rPr>
            <w:t>[Effective Date]</w:t>
          </w:r>
        </w:p>
      </w:docPartBody>
    </w:docPart>
    <w:docPart>
      <w:docPartPr>
        <w:name w:val="12675BD9DCF64C53A4ABB433B969E8D2"/>
        <w:category>
          <w:name w:val="General"/>
          <w:gallery w:val="placeholder"/>
        </w:category>
        <w:types>
          <w:type w:val="bbPlcHdr"/>
        </w:types>
        <w:behaviors>
          <w:behavior w:val="content"/>
        </w:behaviors>
        <w:guid w:val="{707796A1-83A8-4EAB-9374-38D8FEC39B4D}"/>
      </w:docPartPr>
      <w:docPartBody>
        <w:p w:rsidR="006174D5" w:rsidRDefault="00170481">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81"/>
    <w:rsid w:val="00170481"/>
    <w:rsid w:val="0061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1AF1BAA18243D7AC009964ED18DD4A">
    <w:name w:val="DB1AF1BAA18243D7AC009964ED18DD4A"/>
    <w:rsid w:val="00170481"/>
  </w:style>
  <w:style w:type="paragraph" w:customStyle="1" w:styleId="38E69E0637C24FD6A4FF1F2F889D501B">
    <w:name w:val="38E69E0637C24FD6A4FF1F2F889D501B"/>
    <w:rsid w:val="00170481"/>
  </w:style>
  <w:style w:type="character" w:styleId="PlaceholderText">
    <w:name w:val="Placeholder Text"/>
    <w:basedOn w:val="DefaultParagraphFont"/>
    <w:uiPriority w:val="99"/>
    <w:semiHidden/>
    <w:rsid w:val="001704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6/30/2009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Taxation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POPP-11-2059</_dlc_DocId>
    <_dlc_DocIdUrl xmlns="8264c5cc-ec60-4b56-8111-ce635d3d139a">
      <Url>https://popp.undp.org/_layouts/15/DocIdRedir.aspx?ID=POPP-11-2059</Url>
      <Description>POPP-11-2059</Description>
    </_dlc_DocIdUrl>
    <DLCPolicyLabelValue xmlns="e560140e-7b2f-4392-90df-e7567e3021a3">Effective Date: 01/07/2009                                                Version #: 2</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CF48481-3560-452F-A6A5-A78FAC78B05D}">
  <ds:schemaRefs>
    <ds:schemaRef ds:uri="http://schemas.microsoft.com/sharepoint/events"/>
  </ds:schemaRefs>
</ds:datastoreItem>
</file>

<file path=customXml/itemProps2.xml><?xml version="1.0" encoding="utf-8"?>
<ds:datastoreItem xmlns:ds="http://schemas.openxmlformats.org/officeDocument/2006/customXml" ds:itemID="{467091E9-2E31-405E-B81B-783988368572}">
  <ds:schemaRefs>
    <ds:schemaRef ds:uri="http://schemas.microsoft.com/sharepoint/v3/contenttype/forms"/>
  </ds:schemaRefs>
</ds:datastoreItem>
</file>

<file path=customXml/itemProps3.xml><?xml version="1.0" encoding="utf-8"?>
<ds:datastoreItem xmlns:ds="http://schemas.openxmlformats.org/officeDocument/2006/customXml" ds:itemID="{1843AD02-2D29-4347-800C-5A3E498CF9F0}">
  <ds:schemaRefs>
    <ds:schemaRef ds:uri="8264c5cc-ec60-4b56-8111-ce635d3d139a"/>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e560140e-7b2f-4392-90df-e7567e3021a3"/>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678457A5-D019-488E-B94A-34D999B18DE1}"/>
</file>

<file path=customXml/itemProps5.xml><?xml version="1.0" encoding="utf-8"?>
<ds:datastoreItem xmlns:ds="http://schemas.openxmlformats.org/officeDocument/2006/customXml" ds:itemID="{15DBDE41-FACA-4CFC-8C30-BF7CB5B2E05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Jane Ashley Gagne</cp:lastModifiedBy>
  <cp:revision>5</cp:revision>
  <dcterms:created xsi:type="dcterms:W3CDTF">2016-07-22T17:18:00Z</dcterms:created>
  <dcterms:modified xsi:type="dcterms:W3CDTF">2020-06-16T16:11:00Z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d84561cd-5487-4b7c-92eb-c1e1e720ed16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