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EBD77" w14:textId="2685ACB0" w:rsidR="00CF02D6" w:rsidRPr="00DE063B" w:rsidRDefault="00D970ED" w:rsidP="00CD4CFA">
      <w:pPr>
        <w:spacing w:after="0"/>
        <w:rPr>
          <w:rFonts w:ascii="Times New Roman" w:hAnsi="Times New Roman" w:cs="Times New Roman"/>
          <w:b/>
          <w:sz w:val="24"/>
          <w:szCs w:val="24"/>
        </w:rPr>
      </w:pPr>
      <w:bookmarkStart w:id="0" w:name="_GoBack"/>
      <w:bookmarkEnd w:id="0"/>
      <w:r w:rsidRPr="00DE063B">
        <w:rPr>
          <w:rFonts w:ascii="Times New Roman" w:hAnsi="Times New Roman" w:cs="Times New Roman"/>
          <w:b/>
          <w:sz w:val="32"/>
          <w:szCs w:val="32"/>
        </w:rPr>
        <w:t xml:space="preserve">UNDP Guidelines </w:t>
      </w:r>
      <w:r w:rsidR="00066FE5" w:rsidRPr="00DE063B">
        <w:rPr>
          <w:rFonts w:ascii="Times New Roman" w:hAnsi="Times New Roman" w:cs="Times New Roman"/>
          <w:b/>
          <w:sz w:val="32"/>
          <w:szCs w:val="32"/>
        </w:rPr>
        <w:t xml:space="preserve">on </w:t>
      </w:r>
      <w:r w:rsidR="001026F2" w:rsidRPr="00DE063B">
        <w:rPr>
          <w:rFonts w:ascii="Times New Roman" w:hAnsi="Times New Roman" w:cs="Times New Roman"/>
          <w:b/>
          <w:sz w:val="32"/>
          <w:szCs w:val="32"/>
        </w:rPr>
        <w:t xml:space="preserve">Detail </w:t>
      </w:r>
      <w:r w:rsidR="00066FE5" w:rsidRPr="00DE063B">
        <w:rPr>
          <w:rFonts w:ascii="Times New Roman" w:hAnsi="Times New Roman" w:cs="Times New Roman"/>
          <w:b/>
          <w:sz w:val="32"/>
          <w:szCs w:val="32"/>
        </w:rPr>
        <w:t>Assignments</w:t>
      </w:r>
      <w:r w:rsidR="00F669BA" w:rsidRPr="00DE063B">
        <w:rPr>
          <w:rFonts w:ascii="Times New Roman" w:hAnsi="Times New Roman" w:cs="Times New Roman"/>
          <w:b/>
          <w:sz w:val="32"/>
          <w:szCs w:val="32"/>
        </w:rPr>
        <w:br/>
      </w:r>
    </w:p>
    <w:p w14:paraId="3706A159" w14:textId="18FD04A8" w:rsidR="00F669BA" w:rsidRPr="00DE063B" w:rsidRDefault="00F669BA" w:rsidP="00CD4CFA">
      <w:pPr>
        <w:spacing w:after="0"/>
        <w:rPr>
          <w:rFonts w:ascii="Times New Roman" w:hAnsi="Times New Roman" w:cs="Times New Roman"/>
          <w:sz w:val="24"/>
          <w:szCs w:val="24"/>
        </w:rPr>
      </w:pPr>
    </w:p>
    <w:p w14:paraId="7623475F" w14:textId="7429A016" w:rsidR="00F669BA" w:rsidRPr="00DE063B" w:rsidRDefault="00066FE5" w:rsidP="00CD4CFA">
      <w:pPr>
        <w:spacing w:after="0"/>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t>Introduction</w:t>
      </w:r>
    </w:p>
    <w:p w14:paraId="5E6C9EF0" w14:textId="77777777" w:rsidR="00CD4CFA" w:rsidRPr="00DE063B" w:rsidRDefault="00CD4CFA" w:rsidP="00CD4CFA">
      <w:pPr>
        <w:spacing w:after="0"/>
        <w:rPr>
          <w:rFonts w:ascii="Times New Roman" w:hAnsi="Times New Roman" w:cs="Times New Roman"/>
          <w:b/>
          <w:bCs/>
          <w:color w:val="4472C4" w:themeColor="accent1"/>
          <w:sz w:val="24"/>
          <w:szCs w:val="24"/>
        </w:rPr>
      </w:pPr>
    </w:p>
    <w:p w14:paraId="08A3C031" w14:textId="349BAC2B" w:rsidR="0063267D" w:rsidRPr="00DE063B" w:rsidRDefault="00F669BA"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The purpose of </w:t>
      </w:r>
      <w:r w:rsidR="00D970ED" w:rsidRPr="00DE063B">
        <w:rPr>
          <w:rFonts w:ascii="Times New Roman" w:hAnsi="Times New Roman" w:cs="Times New Roman"/>
          <w:sz w:val="24"/>
          <w:szCs w:val="24"/>
        </w:rPr>
        <w:t xml:space="preserve">these guidelines is to </w:t>
      </w:r>
      <w:r w:rsidR="00066FE5" w:rsidRPr="00DE063B">
        <w:rPr>
          <w:rFonts w:ascii="Times New Roman" w:hAnsi="Times New Roman" w:cs="Times New Roman"/>
          <w:sz w:val="24"/>
          <w:szCs w:val="24"/>
        </w:rPr>
        <w:t xml:space="preserve">set out the conditions and procedures for </w:t>
      </w:r>
      <w:r w:rsidR="00FE7626" w:rsidRPr="00DE063B">
        <w:rPr>
          <w:rFonts w:ascii="Times New Roman" w:hAnsi="Times New Roman" w:cs="Times New Roman"/>
          <w:sz w:val="24"/>
          <w:szCs w:val="24"/>
        </w:rPr>
        <w:t>detail assignments</w:t>
      </w:r>
      <w:r w:rsidR="00066FE5" w:rsidRPr="00DE063B">
        <w:rPr>
          <w:rFonts w:ascii="Times New Roman" w:hAnsi="Times New Roman" w:cs="Times New Roman"/>
          <w:sz w:val="24"/>
          <w:szCs w:val="24"/>
        </w:rPr>
        <w:t xml:space="preserve"> and to outline the roles and responsibilities </w:t>
      </w:r>
      <w:r w:rsidR="00E31D76" w:rsidRPr="00DE063B">
        <w:rPr>
          <w:rFonts w:ascii="Times New Roman" w:hAnsi="Times New Roman" w:cs="Times New Roman"/>
          <w:sz w:val="24"/>
          <w:szCs w:val="24"/>
        </w:rPr>
        <w:t xml:space="preserve">concerning their </w:t>
      </w:r>
      <w:r w:rsidR="00FE7626" w:rsidRPr="00DE063B">
        <w:rPr>
          <w:rFonts w:ascii="Times New Roman" w:hAnsi="Times New Roman" w:cs="Times New Roman"/>
          <w:sz w:val="24"/>
          <w:szCs w:val="24"/>
        </w:rPr>
        <w:t>administration</w:t>
      </w:r>
      <w:r w:rsidR="00D52F43" w:rsidRPr="00DE063B">
        <w:rPr>
          <w:rFonts w:ascii="Times New Roman" w:hAnsi="Times New Roman" w:cs="Times New Roman"/>
          <w:sz w:val="24"/>
          <w:szCs w:val="24"/>
        </w:rPr>
        <w:t>.</w:t>
      </w:r>
      <w:r w:rsidR="0063267D" w:rsidRPr="00DE063B">
        <w:rPr>
          <w:rFonts w:ascii="Times New Roman" w:hAnsi="Times New Roman" w:cs="Times New Roman"/>
          <w:sz w:val="24"/>
          <w:szCs w:val="24"/>
        </w:rPr>
        <w:t xml:space="preserve"> </w:t>
      </w:r>
    </w:p>
    <w:p w14:paraId="5A3BDE7A" w14:textId="77777777" w:rsidR="0063267D" w:rsidRPr="00DE063B" w:rsidRDefault="0063267D" w:rsidP="00BE53D1">
      <w:pPr>
        <w:spacing w:after="0"/>
        <w:jc w:val="both"/>
        <w:rPr>
          <w:rFonts w:ascii="Times New Roman" w:hAnsi="Times New Roman" w:cs="Times New Roman"/>
          <w:sz w:val="24"/>
          <w:szCs w:val="24"/>
        </w:rPr>
      </w:pPr>
    </w:p>
    <w:p w14:paraId="2B7023E6" w14:textId="6B1AEA56" w:rsidR="00E541F1" w:rsidRPr="00DE063B" w:rsidRDefault="00E541F1"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A detail assignment is the temporary assignment of </w:t>
      </w:r>
      <w:r w:rsidR="009E100E" w:rsidRPr="00DE063B">
        <w:rPr>
          <w:rFonts w:ascii="Times New Roman" w:hAnsi="Times New Roman" w:cs="Times New Roman"/>
          <w:sz w:val="24"/>
          <w:szCs w:val="24"/>
        </w:rPr>
        <w:t xml:space="preserve">a </w:t>
      </w:r>
      <w:r w:rsidRPr="00DE063B">
        <w:rPr>
          <w:rFonts w:ascii="Times New Roman" w:hAnsi="Times New Roman" w:cs="Times New Roman"/>
          <w:sz w:val="24"/>
          <w:szCs w:val="24"/>
        </w:rPr>
        <w:t xml:space="preserve">staff </w:t>
      </w:r>
      <w:r w:rsidR="009E100E" w:rsidRPr="00DE063B">
        <w:rPr>
          <w:rFonts w:ascii="Times New Roman" w:hAnsi="Times New Roman" w:cs="Times New Roman"/>
          <w:sz w:val="24"/>
          <w:szCs w:val="24"/>
        </w:rPr>
        <w:t xml:space="preserve">member </w:t>
      </w:r>
      <w:r w:rsidRPr="00DE063B">
        <w:rPr>
          <w:rFonts w:ascii="Times New Roman" w:hAnsi="Times New Roman" w:cs="Times New Roman"/>
          <w:sz w:val="24"/>
          <w:szCs w:val="24"/>
        </w:rPr>
        <w:t xml:space="preserve">to a different position or </w:t>
      </w:r>
      <w:r w:rsidR="002D19F4" w:rsidRPr="00DE063B">
        <w:rPr>
          <w:rFonts w:ascii="Times New Roman" w:hAnsi="Times New Roman" w:cs="Times New Roman"/>
          <w:sz w:val="24"/>
          <w:szCs w:val="24"/>
        </w:rPr>
        <w:t xml:space="preserve">to a </w:t>
      </w:r>
      <w:r w:rsidRPr="00DE063B">
        <w:rPr>
          <w:rFonts w:ascii="Times New Roman" w:hAnsi="Times New Roman" w:cs="Times New Roman"/>
          <w:sz w:val="24"/>
          <w:szCs w:val="24"/>
        </w:rPr>
        <w:t>different set of duties for a specified period</w:t>
      </w:r>
      <w:r w:rsidR="00004D0D" w:rsidRPr="00DE063B">
        <w:rPr>
          <w:rFonts w:ascii="Times New Roman" w:hAnsi="Times New Roman" w:cs="Times New Roman"/>
          <w:sz w:val="24"/>
          <w:szCs w:val="24"/>
        </w:rPr>
        <w:t>, at the conclusion of which</w:t>
      </w:r>
      <w:r w:rsidRPr="00DE063B">
        <w:rPr>
          <w:rFonts w:ascii="Times New Roman" w:hAnsi="Times New Roman" w:cs="Times New Roman"/>
          <w:sz w:val="24"/>
          <w:szCs w:val="24"/>
        </w:rPr>
        <w:t xml:space="preserve"> </w:t>
      </w:r>
      <w:r w:rsidR="009E100E" w:rsidRPr="00DE063B">
        <w:rPr>
          <w:rFonts w:ascii="Times New Roman" w:hAnsi="Times New Roman" w:cs="Times New Roman"/>
          <w:sz w:val="24"/>
          <w:szCs w:val="24"/>
        </w:rPr>
        <w:t xml:space="preserve">the </w:t>
      </w:r>
      <w:r w:rsidRPr="00DE063B">
        <w:rPr>
          <w:rFonts w:ascii="Times New Roman" w:hAnsi="Times New Roman" w:cs="Times New Roman"/>
          <w:sz w:val="24"/>
          <w:szCs w:val="24"/>
        </w:rPr>
        <w:t xml:space="preserve">staff </w:t>
      </w:r>
      <w:r w:rsidR="009E100E" w:rsidRPr="00DE063B">
        <w:rPr>
          <w:rFonts w:ascii="Times New Roman" w:hAnsi="Times New Roman" w:cs="Times New Roman"/>
          <w:sz w:val="24"/>
          <w:szCs w:val="24"/>
        </w:rPr>
        <w:t>member is</w:t>
      </w:r>
      <w:r w:rsidRPr="00DE063B">
        <w:rPr>
          <w:rFonts w:ascii="Times New Roman" w:hAnsi="Times New Roman" w:cs="Times New Roman"/>
          <w:sz w:val="24"/>
          <w:szCs w:val="24"/>
        </w:rPr>
        <w:t xml:space="preserve"> expected to return to </w:t>
      </w:r>
      <w:r w:rsidR="009E100E" w:rsidRPr="00DE063B">
        <w:rPr>
          <w:rFonts w:ascii="Times New Roman" w:hAnsi="Times New Roman" w:cs="Times New Roman"/>
          <w:sz w:val="24"/>
          <w:szCs w:val="24"/>
        </w:rPr>
        <w:t>his or her</w:t>
      </w:r>
      <w:r w:rsidRPr="00DE063B">
        <w:rPr>
          <w:rFonts w:ascii="Times New Roman" w:hAnsi="Times New Roman" w:cs="Times New Roman"/>
          <w:sz w:val="24"/>
          <w:szCs w:val="24"/>
        </w:rPr>
        <w:t xml:space="preserve"> regular duties. </w:t>
      </w:r>
      <w:r w:rsidR="009E100E" w:rsidRPr="00DE063B">
        <w:rPr>
          <w:rFonts w:ascii="Times New Roman" w:hAnsi="Times New Roman" w:cs="Times New Roman"/>
          <w:sz w:val="24"/>
          <w:szCs w:val="24"/>
        </w:rPr>
        <w:t>A s</w:t>
      </w:r>
      <w:r w:rsidRPr="00DE063B">
        <w:rPr>
          <w:rFonts w:ascii="Times New Roman" w:hAnsi="Times New Roman" w:cs="Times New Roman"/>
          <w:sz w:val="24"/>
          <w:szCs w:val="24"/>
        </w:rPr>
        <w:t xml:space="preserve">taff </w:t>
      </w:r>
      <w:r w:rsidR="009E100E" w:rsidRPr="00DE063B">
        <w:rPr>
          <w:rFonts w:ascii="Times New Roman" w:hAnsi="Times New Roman" w:cs="Times New Roman"/>
          <w:sz w:val="24"/>
          <w:szCs w:val="24"/>
        </w:rPr>
        <w:t xml:space="preserve">member </w:t>
      </w:r>
      <w:r w:rsidRPr="00DE063B">
        <w:rPr>
          <w:rFonts w:ascii="Times New Roman" w:hAnsi="Times New Roman" w:cs="Times New Roman"/>
          <w:sz w:val="24"/>
          <w:szCs w:val="24"/>
        </w:rPr>
        <w:t xml:space="preserve">on </w:t>
      </w:r>
      <w:r w:rsidR="009E100E" w:rsidRPr="00DE063B">
        <w:rPr>
          <w:rFonts w:ascii="Times New Roman" w:hAnsi="Times New Roman" w:cs="Times New Roman"/>
          <w:sz w:val="24"/>
          <w:szCs w:val="24"/>
        </w:rPr>
        <w:t xml:space="preserve">a </w:t>
      </w:r>
      <w:r w:rsidRPr="00DE063B">
        <w:rPr>
          <w:rFonts w:ascii="Times New Roman" w:hAnsi="Times New Roman" w:cs="Times New Roman"/>
          <w:sz w:val="24"/>
          <w:szCs w:val="24"/>
        </w:rPr>
        <w:t xml:space="preserve">detail assignment </w:t>
      </w:r>
      <w:r w:rsidR="009E100E" w:rsidRPr="00DE063B">
        <w:rPr>
          <w:rFonts w:ascii="Times New Roman" w:hAnsi="Times New Roman" w:cs="Times New Roman"/>
          <w:sz w:val="24"/>
          <w:szCs w:val="24"/>
        </w:rPr>
        <w:t>is</w:t>
      </w:r>
      <w:r w:rsidRPr="00DE063B">
        <w:rPr>
          <w:rFonts w:ascii="Times New Roman" w:hAnsi="Times New Roman" w:cs="Times New Roman"/>
          <w:sz w:val="24"/>
          <w:szCs w:val="24"/>
        </w:rPr>
        <w:t xml:space="preserve"> considered, for remuneration purposes, to be occupying </w:t>
      </w:r>
      <w:r w:rsidR="009E100E" w:rsidRPr="00DE063B">
        <w:rPr>
          <w:rFonts w:ascii="Times New Roman" w:hAnsi="Times New Roman" w:cs="Times New Roman"/>
          <w:sz w:val="24"/>
          <w:szCs w:val="24"/>
        </w:rPr>
        <w:t>his or her</w:t>
      </w:r>
      <w:r w:rsidRPr="00DE063B">
        <w:rPr>
          <w:rFonts w:ascii="Times New Roman" w:hAnsi="Times New Roman" w:cs="Times New Roman"/>
          <w:sz w:val="24"/>
          <w:szCs w:val="24"/>
        </w:rPr>
        <w:t xml:space="preserve"> regular position. Therefore, </w:t>
      </w:r>
      <w:r w:rsidR="00B41120" w:rsidRPr="00DE063B">
        <w:rPr>
          <w:rFonts w:ascii="Times New Roman" w:hAnsi="Times New Roman" w:cs="Times New Roman"/>
          <w:sz w:val="24"/>
          <w:szCs w:val="24"/>
        </w:rPr>
        <w:t xml:space="preserve">while serving on a detail assignment, </w:t>
      </w:r>
      <w:r w:rsidRPr="00DE063B">
        <w:rPr>
          <w:rFonts w:ascii="Times New Roman" w:hAnsi="Times New Roman" w:cs="Times New Roman"/>
          <w:sz w:val="24"/>
          <w:szCs w:val="24"/>
        </w:rPr>
        <w:t xml:space="preserve">there is no change to </w:t>
      </w:r>
      <w:r w:rsidR="009E100E" w:rsidRPr="00DE063B">
        <w:rPr>
          <w:rFonts w:ascii="Times New Roman" w:hAnsi="Times New Roman" w:cs="Times New Roman"/>
          <w:sz w:val="24"/>
          <w:szCs w:val="24"/>
        </w:rPr>
        <w:t xml:space="preserve">the </w:t>
      </w:r>
      <w:r w:rsidRPr="00DE063B">
        <w:rPr>
          <w:rFonts w:ascii="Times New Roman" w:hAnsi="Times New Roman" w:cs="Times New Roman"/>
          <w:sz w:val="24"/>
          <w:szCs w:val="24"/>
        </w:rPr>
        <w:t>staff</w:t>
      </w:r>
      <w:r w:rsidR="009E100E" w:rsidRPr="00DE063B">
        <w:rPr>
          <w:rFonts w:ascii="Times New Roman" w:hAnsi="Times New Roman" w:cs="Times New Roman"/>
          <w:sz w:val="24"/>
          <w:szCs w:val="24"/>
        </w:rPr>
        <w:t xml:space="preserve"> member’s</w:t>
      </w:r>
      <w:r w:rsidRPr="00DE063B">
        <w:rPr>
          <w:rFonts w:ascii="Times New Roman" w:hAnsi="Times New Roman" w:cs="Times New Roman"/>
          <w:sz w:val="24"/>
          <w:szCs w:val="24"/>
        </w:rPr>
        <w:t xml:space="preserve"> grade, salary or other entitlements</w:t>
      </w:r>
      <w:r w:rsidR="00B41120" w:rsidRPr="00DE063B">
        <w:rPr>
          <w:rFonts w:ascii="Times New Roman" w:hAnsi="Times New Roman" w:cs="Times New Roman"/>
          <w:sz w:val="24"/>
          <w:szCs w:val="24"/>
        </w:rPr>
        <w:t xml:space="preserve"> related to the position he/she encumbers</w:t>
      </w:r>
      <w:r w:rsidR="009E100E" w:rsidRPr="00DE063B">
        <w:rPr>
          <w:rFonts w:ascii="Times New Roman" w:hAnsi="Times New Roman" w:cs="Times New Roman"/>
          <w:sz w:val="24"/>
          <w:szCs w:val="24"/>
        </w:rPr>
        <w:t>,</w:t>
      </w:r>
      <w:r w:rsidRPr="00DE063B">
        <w:rPr>
          <w:rFonts w:ascii="Times New Roman" w:hAnsi="Times New Roman" w:cs="Times New Roman"/>
          <w:sz w:val="24"/>
          <w:szCs w:val="24"/>
        </w:rPr>
        <w:t xml:space="preserve"> including medical </w:t>
      </w:r>
      <w:r w:rsidR="00B346FC" w:rsidRPr="00DE063B">
        <w:rPr>
          <w:rFonts w:ascii="Times New Roman" w:hAnsi="Times New Roman" w:cs="Times New Roman"/>
          <w:sz w:val="24"/>
          <w:szCs w:val="24"/>
        </w:rPr>
        <w:t>insurance,</w:t>
      </w:r>
      <w:r w:rsidRPr="00DE063B">
        <w:rPr>
          <w:rFonts w:ascii="Times New Roman" w:hAnsi="Times New Roman" w:cs="Times New Roman"/>
          <w:sz w:val="24"/>
          <w:szCs w:val="24"/>
        </w:rPr>
        <w:t xml:space="preserve"> even though the duties associated with the detail opportunity may be classified at a higher or lower grade level than the staff member's current position</w:t>
      </w:r>
      <w:r w:rsidR="00D26F45" w:rsidRPr="00DE063B">
        <w:rPr>
          <w:rFonts w:ascii="Times New Roman" w:hAnsi="Times New Roman" w:cs="Times New Roman"/>
          <w:sz w:val="24"/>
          <w:szCs w:val="24"/>
        </w:rPr>
        <w:t>,</w:t>
      </w:r>
      <w:r w:rsidR="00CB2FEC" w:rsidRPr="00DE063B">
        <w:rPr>
          <w:rFonts w:ascii="Times New Roman" w:hAnsi="Times New Roman" w:cs="Times New Roman"/>
          <w:sz w:val="24"/>
          <w:szCs w:val="24"/>
        </w:rPr>
        <w:t xml:space="preserve"> or </w:t>
      </w:r>
      <w:r w:rsidR="00B41120" w:rsidRPr="00DE063B">
        <w:rPr>
          <w:rFonts w:ascii="Times New Roman" w:hAnsi="Times New Roman" w:cs="Times New Roman"/>
          <w:sz w:val="24"/>
          <w:szCs w:val="24"/>
        </w:rPr>
        <w:t xml:space="preserve">may be performed </w:t>
      </w:r>
      <w:r w:rsidR="00CB2FEC" w:rsidRPr="00DE063B">
        <w:rPr>
          <w:rFonts w:ascii="Times New Roman" w:hAnsi="Times New Roman" w:cs="Times New Roman"/>
          <w:sz w:val="24"/>
          <w:szCs w:val="24"/>
        </w:rPr>
        <w:t>in another duty station</w:t>
      </w:r>
      <w:r w:rsidRPr="00DE063B">
        <w:rPr>
          <w:rFonts w:ascii="Times New Roman" w:hAnsi="Times New Roman" w:cs="Times New Roman"/>
          <w:sz w:val="24"/>
          <w:szCs w:val="24"/>
        </w:rPr>
        <w:t>.</w:t>
      </w:r>
    </w:p>
    <w:p w14:paraId="102D8E7E" w14:textId="77777777" w:rsidR="00E53AE1" w:rsidRPr="00DE063B" w:rsidRDefault="00E53AE1" w:rsidP="00BE53D1">
      <w:pPr>
        <w:spacing w:after="0"/>
        <w:jc w:val="both"/>
        <w:rPr>
          <w:rFonts w:ascii="Times New Roman" w:hAnsi="Times New Roman" w:cs="Times New Roman"/>
          <w:sz w:val="24"/>
          <w:szCs w:val="24"/>
        </w:rPr>
      </w:pPr>
    </w:p>
    <w:p w14:paraId="0D2A920A" w14:textId="77F129F0" w:rsidR="00E541F1" w:rsidRPr="00DE063B" w:rsidRDefault="00E541F1"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Detail assignments are </w:t>
      </w:r>
      <w:r w:rsidRPr="00DE063B">
        <w:rPr>
          <w:rFonts w:ascii="Times New Roman" w:hAnsi="Times New Roman" w:cs="Times New Roman"/>
          <w:bCs/>
          <w:sz w:val="24"/>
          <w:szCs w:val="24"/>
        </w:rPr>
        <w:t>short-term</w:t>
      </w:r>
      <w:r w:rsidRPr="00DE063B">
        <w:rPr>
          <w:rFonts w:ascii="Times New Roman" w:hAnsi="Times New Roman" w:cs="Times New Roman"/>
          <w:sz w:val="24"/>
          <w:szCs w:val="24"/>
        </w:rPr>
        <w:t xml:space="preserve"> </w:t>
      </w:r>
      <w:r w:rsidR="00D26F45" w:rsidRPr="00DE063B">
        <w:rPr>
          <w:rFonts w:ascii="Times New Roman" w:hAnsi="Times New Roman" w:cs="Times New Roman"/>
          <w:sz w:val="24"/>
          <w:szCs w:val="24"/>
        </w:rPr>
        <w:t>assignments</w:t>
      </w:r>
      <w:r w:rsidRPr="00DE063B">
        <w:rPr>
          <w:rFonts w:ascii="Times New Roman" w:hAnsi="Times New Roman" w:cs="Times New Roman"/>
          <w:sz w:val="24"/>
          <w:szCs w:val="24"/>
        </w:rPr>
        <w:t xml:space="preserve"> of </w:t>
      </w:r>
      <w:r w:rsidR="00CB2FEC" w:rsidRPr="00DE063B">
        <w:rPr>
          <w:rFonts w:ascii="Times New Roman" w:hAnsi="Times New Roman" w:cs="Times New Roman"/>
          <w:b/>
          <w:sz w:val="24"/>
          <w:szCs w:val="24"/>
        </w:rPr>
        <w:t xml:space="preserve">a maximum </w:t>
      </w:r>
      <w:r w:rsidR="00D26F45" w:rsidRPr="00DE063B">
        <w:rPr>
          <w:rFonts w:ascii="Times New Roman" w:hAnsi="Times New Roman" w:cs="Times New Roman"/>
          <w:b/>
          <w:sz w:val="24"/>
          <w:szCs w:val="24"/>
        </w:rPr>
        <w:t xml:space="preserve">duration </w:t>
      </w:r>
      <w:r w:rsidR="00CB2FEC" w:rsidRPr="00DE063B">
        <w:rPr>
          <w:rFonts w:ascii="Times New Roman" w:hAnsi="Times New Roman" w:cs="Times New Roman"/>
          <w:b/>
          <w:sz w:val="24"/>
          <w:szCs w:val="24"/>
        </w:rPr>
        <w:t>of</w:t>
      </w:r>
      <w:r w:rsidRPr="00DE063B">
        <w:rPr>
          <w:rFonts w:ascii="Times New Roman" w:hAnsi="Times New Roman" w:cs="Times New Roman"/>
          <w:b/>
          <w:sz w:val="24"/>
          <w:szCs w:val="24"/>
        </w:rPr>
        <w:t xml:space="preserve"> six months</w:t>
      </w:r>
      <w:r w:rsidR="00D26F45" w:rsidRPr="00DE063B">
        <w:rPr>
          <w:rFonts w:ascii="Times New Roman" w:hAnsi="Times New Roman" w:cs="Times New Roman"/>
          <w:bCs/>
          <w:sz w:val="24"/>
          <w:szCs w:val="24"/>
        </w:rPr>
        <w:t>, which are</w:t>
      </w:r>
      <w:r w:rsidRPr="00DE063B">
        <w:rPr>
          <w:rFonts w:ascii="Times New Roman" w:hAnsi="Times New Roman" w:cs="Times New Roman"/>
          <w:bCs/>
          <w:sz w:val="24"/>
          <w:szCs w:val="24"/>
        </w:rPr>
        <w:t xml:space="preserve"> </w:t>
      </w:r>
      <w:r w:rsidRPr="00DE063B">
        <w:rPr>
          <w:rFonts w:ascii="Times New Roman" w:hAnsi="Times New Roman" w:cs="Times New Roman"/>
          <w:sz w:val="24"/>
          <w:szCs w:val="24"/>
        </w:rPr>
        <w:t>designed to provide support to an office in another duty station with gaps in capacity due to</w:t>
      </w:r>
      <w:r w:rsidR="00B41120" w:rsidRPr="00DE063B">
        <w:rPr>
          <w:rFonts w:ascii="Times New Roman" w:hAnsi="Times New Roman" w:cs="Times New Roman"/>
          <w:sz w:val="24"/>
          <w:szCs w:val="24"/>
        </w:rPr>
        <w:t>, for instance,</w:t>
      </w:r>
      <w:r w:rsidRPr="00DE063B">
        <w:rPr>
          <w:rFonts w:ascii="Times New Roman" w:hAnsi="Times New Roman" w:cs="Times New Roman"/>
          <w:sz w:val="24"/>
          <w:szCs w:val="24"/>
        </w:rPr>
        <w:t xml:space="preserve"> unfilled vacancies, maternity leave, special leave without pay, and extended sick leave. </w:t>
      </w:r>
    </w:p>
    <w:p w14:paraId="1453461F" w14:textId="6E60CEBF" w:rsidR="00E541F1" w:rsidRPr="00DE063B" w:rsidRDefault="00E541F1" w:rsidP="00BE53D1">
      <w:pPr>
        <w:spacing w:after="0"/>
        <w:jc w:val="both"/>
        <w:rPr>
          <w:rFonts w:ascii="Times New Roman" w:hAnsi="Times New Roman" w:cs="Times New Roman"/>
          <w:sz w:val="24"/>
          <w:szCs w:val="24"/>
        </w:rPr>
      </w:pPr>
    </w:p>
    <w:p w14:paraId="5A52432B" w14:textId="43E7C212" w:rsidR="00562108" w:rsidRPr="00DE063B" w:rsidRDefault="00A1362E"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Detail </w:t>
      </w:r>
      <w:r w:rsidR="0063267D" w:rsidRPr="00DE063B">
        <w:rPr>
          <w:rFonts w:ascii="Times New Roman" w:hAnsi="Times New Roman" w:cs="Times New Roman"/>
          <w:sz w:val="24"/>
          <w:szCs w:val="24"/>
        </w:rPr>
        <w:t xml:space="preserve">assignments provide an opportunity for on-the-job learning in a different function or context, they facilitate the sharing of experiences, and foster team building within the </w:t>
      </w:r>
      <w:r w:rsidR="003F68BB" w:rsidRPr="00DE063B">
        <w:rPr>
          <w:rFonts w:ascii="Times New Roman" w:hAnsi="Times New Roman" w:cs="Times New Roman"/>
          <w:sz w:val="24"/>
          <w:szCs w:val="24"/>
        </w:rPr>
        <w:t>O</w:t>
      </w:r>
      <w:r w:rsidR="0063267D" w:rsidRPr="00DE063B">
        <w:rPr>
          <w:rFonts w:ascii="Times New Roman" w:hAnsi="Times New Roman" w:cs="Times New Roman"/>
          <w:sz w:val="24"/>
          <w:szCs w:val="24"/>
        </w:rPr>
        <w:t xml:space="preserve">rganization. They are crucial tools for UNDP as an </w:t>
      </w:r>
      <w:r w:rsidR="003F68BB" w:rsidRPr="00DE063B">
        <w:rPr>
          <w:rFonts w:ascii="Times New Roman" w:hAnsi="Times New Roman" w:cs="Times New Roman"/>
          <w:sz w:val="24"/>
          <w:szCs w:val="24"/>
        </w:rPr>
        <w:t>O</w:t>
      </w:r>
      <w:r w:rsidR="0063267D" w:rsidRPr="00DE063B">
        <w:rPr>
          <w:rFonts w:ascii="Times New Roman" w:hAnsi="Times New Roman" w:cs="Times New Roman"/>
          <w:sz w:val="24"/>
          <w:szCs w:val="24"/>
        </w:rPr>
        <w:t>rganization seeking constant innovation and looking to create high-performance workplaces where all our people can thrive.</w:t>
      </w:r>
      <w:r w:rsidR="001B7CBA" w:rsidRPr="00DE063B">
        <w:rPr>
          <w:rFonts w:ascii="Times New Roman" w:hAnsi="Times New Roman" w:cs="Times New Roman"/>
          <w:sz w:val="24"/>
          <w:szCs w:val="24"/>
        </w:rPr>
        <w:t xml:space="preserve"> They express our commitment to a rewarding employee experience </w:t>
      </w:r>
      <w:r w:rsidR="0063267D" w:rsidRPr="00DE063B">
        <w:rPr>
          <w:rFonts w:ascii="Times New Roman" w:hAnsi="Times New Roman" w:cs="Times New Roman"/>
          <w:sz w:val="24"/>
          <w:szCs w:val="24"/>
        </w:rPr>
        <w:t>through development opportunities and support for career development</w:t>
      </w:r>
    </w:p>
    <w:p w14:paraId="2619BF4F" w14:textId="77777777" w:rsidR="00BA7A54" w:rsidRPr="00DE063B" w:rsidRDefault="00BA7A54" w:rsidP="00BE53D1">
      <w:pPr>
        <w:spacing w:after="0"/>
        <w:jc w:val="both"/>
        <w:rPr>
          <w:rFonts w:ascii="Times New Roman" w:hAnsi="Times New Roman" w:cs="Times New Roman"/>
          <w:b/>
          <w:bCs/>
          <w:color w:val="4472C4" w:themeColor="accent1"/>
          <w:sz w:val="24"/>
          <w:szCs w:val="24"/>
        </w:rPr>
      </w:pPr>
    </w:p>
    <w:p w14:paraId="6766EDEA" w14:textId="203ED90E" w:rsidR="00562108" w:rsidRPr="00DE063B" w:rsidRDefault="002731FB" w:rsidP="00BE53D1">
      <w:pPr>
        <w:spacing w:after="0"/>
        <w:jc w:val="both"/>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t>Eligibility</w:t>
      </w:r>
    </w:p>
    <w:p w14:paraId="72C22988" w14:textId="77777777" w:rsidR="00562108" w:rsidRPr="00DE063B" w:rsidRDefault="00562108" w:rsidP="00BE53D1">
      <w:pPr>
        <w:spacing w:after="0"/>
        <w:jc w:val="both"/>
        <w:rPr>
          <w:rFonts w:ascii="Times New Roman" w:hAnsi="Times New Roman" w:cs="Times New Roman"/>
          <w:sz w:val="24"/>
          <w:szCs w:val="24"/>
        </w:rPr>
      </w:pPr>
    </w:p>
    <w:p w14:paraId="3B2BCA97" w14:textId="5B14A9CB" w:rsidR="00E31D76" w:rsidRPr="00DE063B" w:rsidRDefault="002731FB"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Staff </w:t>
      </w:r>
      <w:r w:rsidR="003F68BB" w:rsidRPr="00DE063B">
        <w:rPr>
          <w:rFonts w:ascii="Times New Roman" w:hAnsi="Times New Roman" w:cs="Times New Roman"/>
          <w:sz w:val="24"/>
          <w:szCs w:val="24"/>
        </w:rPr>
        <w:t xml:space="preserve">members </w:t>
      </w:r>
      <w:r w:rsidRPr="00DE063B">
        <w:rPr>
          <w:rFonts w:ascii="Times New Roman" w:hAnsi="Times New Roman" w:cs="Times New Roman"/>
          <w:sz w:val="24"/>
          <w:szCs w:val="24"/>
        </w:rPr>
        <w:t>in the International Professional, National Officer, and General Service categories serving on permanent</w:t>
      </w:r>
      <w:r w:rsidR="0033376F" w:rsidRPr="00DE063B">
        <w:rPr>
          <w:rFonts w:ascii="Times New Roman" w:hAnsi="Times New Roman" w:cs="Times New Roman"/>
          <w:sz w:val="24"/>
          <w:szCs w:val="24"/>
        </w:rPr>
        <w:t xml:space="preserve"> or</w:t>
      </w:r>
      <w:r w:rsidRPr="00DE063B">
        <w:rPr>
          <w:rFonts w:ascii="Times New Roman" w:hAnsi="Times New Roman" w:cs="Times New Roman"/>
          <w:sz w:val="24"/>
          <w:szCs w:val="24"/>
        </w:rPr>
        <w:t xml:space="preserve"> fixed-term appointments</w:t>
      </w:r>
      <w:r w:rsidR="003F68BB" w:rsidRPr="00DE063B">
        <w:rPr>
          <w:rFonts w:ascii="Times New Roman" w:hAnsi="Times New Roman" w:cs="Times New Roman"/>
          <w:sz w:val="24"/>
          <w:szCs w:val="24"/>
        </w:rPr>
        <w:t>,</w:t>
      </w:r>
      <w:r w:rsidRPr="00DE063B">
        <w:rPr>
          <w:rFonts w:ascii="Times New Roman" w:hAnsi="Times New Roman" w:cs="Times New Roman"/>
          <w:sz w:val="24"/>
          <w:szCs w:val="24"/>
        </w:rPr>
        <w:t xml:space="preserve"> as well as Junior Professional Officers</w:t>
      </w:r>
      <w:r w:rsidR="00CB2FEC" w:rsidRPr="00DE063B">
        <w:rPr>
          <w:rFonts w:ascii="Times New Roman" w:hAnsi="Times New Roman" w:cs="Times New Roman"/>
          <w:sz w:val="24"/>
          <w:szCs w:val="24"/>
        </w:rPr>
        <w:t xml:space="preserve"> can undertake a </w:t>
      </w:r>
      <w:r w:rsidR="00E541F1" w:rsidRPr="00DE063B">
        <w:rPr>
          <w:rFonts w:ascii="Times New Roman" w:hAnsi="Times New Roman" w:cs="Times New Roman"/>
          <w:sz w:val="24"/>
          <w:szCs w:val="24"/>
        </w:rPr>
        <w:t xml:space="preserve">detail </w:t>
      </w:r>
      <w:r w:rsidRPr="00DE063B">
        <w:rPr>
          <w:rFonts w:ascii="Times New Roman" w:hAnsi="Times New Roman" w:cs="Times New Roman"/>
          <w:sz w:val="24"/>
          <w:szCs w:val="24"/>
        </w:rPr>
        <w:t xml:space="preserve">assignment. </w:t>
      </w:r>
    </w:p>
    <w:p w14:paraId="39DE5385" w14:textId="77777777" w:rsidR="00E31D76" w:rsidRPr="00DE063B" w:rsidRDefault="00E31D76" w:rsidP="00BE53D1">
      <w:pPr>
        <w:spacing w:after="0"/>
        <w:jc w:val="both"/>
        <w:rPr>
          <w:rFonts w:ascii="Times New Roman" w:hAnsi="Times New Roman" w:cs="Times New Roman"/>
          <w:sz w:val="24"/>
          <w:szCs w:val="24"/>
        </w:rPr>
      </w:pPr>
    </w:p>
    <w:p w14:paraId="020F6DE1" w14:textId="56964BB1" w:rsidR="002731FB" w:rsidRDefault="00E31D76"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Detail </w:t>
      </w:r>
      <w:r w:rsidR="002731FB" w:rsidRPr="00DE063B">
        <w:rPr>
          <w:rFonts w:ascii="Times New Roman" w:hAnsi="Times New Roman" w:cs="Times New Roman"/>
          <w:sz w:val="24"/>
          <w:szCs w:val="24"/>
        </w:rPr>
        <w:t xml:space="preserve">assignments are not available to staff </w:t>
      </w:r>
      <w:r w:rsidR="003F68BB" w:rsidRPr="00DE063B">
        <w:rPr>
          <w:rFonts w:ascii="Times New Roman" w:hAnsi="Times New Roman" w:cs="Times New Roman"/>
          <w:sz w:val="24"/>
          <w:szCs w:val="24"/>
        </w:rPr>
        <w:t xml:space="preserve">members </w:t>
      </w:r>
      <w:r w:rsidR="002731FB" w:rsidRPr="00DE063B">
        <w:rPr>
          <w:rFonts w:ascii="Times New Roman" w:hAnsi="Times New Roman" w:cs="Times New Roman"/>
          <w:sz w:val="24"/>
          <w:szCs w:val="24"/>
        </w:rPr>
        <w:t>serving on temporary appointments</w:t>
      </w:r>
      <w:r w:rsidR="001B7CBA" w:rsidRPr="00DE063B">
        <w:rPr>
          <w:rFonts w:ascii="Times New Roman" w:hAnsi="Times New Roman" w:cs="Times New Roman"/>
          <w:sz w:val="24"/>
          <w:szCs w:val="24"/>
        </w:rPr>
        <w:t xml:space="preserve"> </w:t>
      </w:r>
      <w:r w:rsidR="002731FB" w:rsidRPr="00DE063B">
        <w:rPr>
          <w:rFonts w:ascii="Times New Roman" w:hAnsi="Times New Roman" w:cs="Times New Roman"/>
          <w:sz w:val="24"/>
          <w:szCs w:val="24"/>
        </w:rPr>
        <w:t xml:space="preserve">or </w:t>
      </w:r>
      <w:r w:rsidR="001B7CBA" w:rsidRPr="00DE063B">
        <w:rPr>
          <w:rFonts w:ascii="Times New Roman" w:hAnsi="Times New Roman" w:cs="Times New Roman"/>
          <w:sz w:val="24"/>
          <w:szCs w:val="24"/>
        </w:rPr>
        <w:t xml:space="preserve">other </w:t>
      </w:r>
      <w:r w:rsidR="002731FB" w:rsidRPr="00DE063B">
        <w:rPr>
          <w:rFonts w:ascii="Times New Roman" w:hAnsi="Times New Roman" w:cs="Times New Roman"/>
          <w:sz w:val="24"/>
          <w:szCs w:val="24"/>
        </w:rPr>
        <w:t xml:space="preserve">personnel (including </w:t>
      </w:r>
      <w:r w:rsidR="001B7CBA" w:rsidRPr="00DE063B">
        <w:rPr>
          <w:rFonts w:ascii="Times New Roman" w:hAnsi="Times New Roman" w:cs="Times New Roman"/>
          <w:sz w:val="24"/>
          <w:szCs w:val="24"/>
        </w:rPr>
        <w:t xml:space="preserve">interns, </w:t>
      </w:r>
      <w:r w:rsidR="002731FB" w:rsidRPr="00DE063B">
        <w:rPr>
          <w:rFonts w:ascii="Times New Roman" w:hAnsi="Times New Roman" w:cs="Times New Roman"/>
          <w:sz w:val="24"/>
          <w:szCs w:val="24"/>
        </w:rPr>
        <w:t xml:space="preserve">United Nations </w:t>
      </w:r>
      <w:r w:rsidR="009A7276" w:rsidRPr="00DE063B">
        <w:rPr>
          <w:rFonts w:ascii="Times New Roman" w:hAnsi="Times New Roman" w:cs="Times New Roman"/>
          <w:sz w:val="24"/>
          <w:szCs w:val="24"/>
        </w:rPr>
        <w:t>V</w:t>
      </w:r>
      <w:r w:rsidR="002731FB" w:rsidRPr="00DE063B">
        <w:rPr>
          <w:rFonts w:ascii="Times New Roman" w:hAnsi="Times New Roman" w:cs="Times New Roman"/>
          <w:sz w:val="24"/>
          <w:szCs w:val="24"/>
        </w:rPr>
        <w:t>olunteers, service contract holders</w:t>
      </w:r>
      <w:r w:rsidR="001B7CBA" w:rsidRPr="00DE063B">
        <w:rPr>
          <w:rFonts w:ascii="Times New Roman" w:hAnsi="Times New Roman" w:cs="Times New Roman"/>
          <w:sz w:val="24"/>
          <w:szCs w:val="24"/>
        </w:rPr>
        <w:t xml:space="preserve"> and</w:t>
      </w:r>
      <w:r w:rsidR="002731FB" w:rsidRPr="00DE063B">
        <w:rPr>
          <w:rFonts w:ascii="Times New Roman" w:hAnsi="Times New Roman" w:cs="Times New Roman"/>
          <w:sz w:val="24"/>
          <w:szCs w:val="24"/>
        </w:rPr>
        <w:t xml:space="preserve"> individual consultants</w:t>
      </w:r>
      <w:r w:rsidR="001B7CBA" w:rsidRPr="00DE063B">
        <w:rPr>
          <w:rFonts w:ascii="Times New Roman" w:hAnsi="Times New Roman" w:cs="Times New Roman"/>
          <w:sz w:val="24"/>
          <w:szCs w:val="24"/>
        </w:rPr>
        <w:t>).</w:t>
      </w:r>
    </w:p>
    <w:p w14:paraId="5EE2A07D" w14:textId="3733B76C" w:rsidR="00DE063B" w:rsidRDefault="00DE063B" w:rsidP="00BE53D1">
      <w:pPr>
        <w:spacing w:after="0"/>
        <w:jc w:val="both"/>
        <w:rPr>
          <w:rFonts w:ascii="Times New Roman" w:hAnsi="Times New Roman" w:cs="Times New Roman"/>
          <w:sz w:val="24"/>
          <w:szCs w:val="24"/>
        </w:rPr>
      </w:pPr>
    </w:p>
    <w:p w14:paraId="5610862C" w14:textId="52F81AF4" w:rsidR="00DE063B" w:rsidRDefault="00DE063B" w:rsidP="00BE53D1">
      <w:pPr>
        <w:spacing w:after="0"/>
        <w:jc w:val="both"/>
        <w:rPr>
          <w:rFonts w:ascii="Times New Roman" w:hAnsi="Times New Roman" w:cs="Times New Roman"/>
          <w:sz w:val="24"/>
          <w:szCs w:val="24"/>
        </w:rPr>
      </w:pPr>
    </w:p>
    <w:p w14:paraId="132EDBBC" w14:textId="07B06DA7" w:rsidR="00DE063B" w:rsidRDefault="00DE063B" w:rsidP="00BE53D1">
      <w:pPr>
        <w:spacing w:after="0"/>
        <w:jc w:val="both"/>
        <w:rPr>
          <w:rFonts w:ascii="Times New Roman" w:hAnsi="Times New Roman" w:cs="Times New Roman"/>
          <w:sz w:val="24"/>
          <w:szCs w:val="24"/>
        </w:rPr>
      </w:pPr>
    </w:p>
    <w:p w14:paraId="166B558B" w14:textId="77777777" w:rsidR="00DE063B" w:rsidRPr="00DE063B" w:rsidRDefault="00DE063B" w:rsidP="00BE53D1">
      <w:pPr>
        <w:spacing w:after="0"/>
        <w:jc w:val="both"/>
        <w:rPr>
          <w:rFonts w:ascii="Times New Roman" w:hAnsi="Times New Roman" w:cs="Times New Roman"/>
          <w:sz w:val="24"/>
          <w:szCs w:val="24"/>
        </w:rPr>
      </w:pPr>
    </w:p>
    <w:p w14:paraId="021670BC" w14:textId="77777777" w:rsidR="00BE53D1" w:rsidRPr="00DE063B" w:rsidRDefault="00BE53D1" w:rsidP="00BE53D1">
      <w:pPr>
        <w:spacing w:after="0"/>
        <w:jc w:val="both"/>
        <w:rPr>
          <w:rFonts w:ascii="Times New Roman" w:hAnsi="Times New Roman" w:cs="Times New Roman"/>
          <w:sz w:val="24"/>
          <w:szCs w:val="24"/>
        </w:rPr>
      </w:pPr>
    </w:p>
    <w:p w14:paraId="65AC8197" w14:textId="5851603A" w:rsidR="001B7CBA" w:rsidRPr="00DE063B" w:rsidRDefault="001B7CBA" w:rsidP="00BE53D1">
      <w:pPr>
        <w:spacing w:after="0"/>
        <w:jc w:val="both"/>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lastRenderedPageBreak/>
        <w:t>Responsibilities of parties</w:t>
      </w:r>
    </w:p>
    <w:p w14:paraId="25F46389" w14:textId="510ADB91" w:rsidR="001B7CBA" w:rsidRPr="00DE063B" w:rsidRDefault="001B7CBA" w:rsidP="00BE53D1">
      <w:pPr>
        <w:spacing w:after="0"/>
        <w:jc w:val="both"/>
        <w:rPr>
          <w:rFonts w:ascii="Times New Roman" w:hAnsi="Times New Roman" w:cs="Times New Roman"/>
          <w:sz w:val="24"/>
          <w:szCs w:val="24"/>
        </w:rPr>
      </w:pPr>
    </w:p>
    <w:p w14:paraId="3667B66B" w14:textId="77777777" w:rsidR="00DE063B" w:rsidRDefault="00CB2FEC"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Detail assignments can </w:t>
      </w:r>
      <w:r w:rsidR="0024286E" w:rsidRPr="00DE063B">
        <w:rPr>
          <w:rFonts w:ascii="Times New Roman" w:hAnsi="Times New Roman" w:cs="Times New Roman"/>
          <w:sz w:val="24"/>
          <w:szCs w:val="24"/>
        </w:rPr>
        <w:t xml:space="preserve">only </w:t>
      </w:r>
      <w:r w:rsidRPr="00DE063B">
        <w:rPr>
          <w:rFonts w:ascii="Times New Roman" w:hAnsi="Times New Roman" w:cs="Times New Roman"/>
          <w:sz w:val="24"/>
          <w:szCs w:val="24"/>
        </w:rPr>
        <w:t xml:space="preserve">take place </w:t>
      </w:r>
      <w:r w:rsidR="009A7276" w:rsidRPr="00DE063B">
        <w:rPr>
          <w:rFonts w:ascii="Times New Roman" w:hAnsi="Times New Roman" w:cs="Times New Roman"/>
          <w:sz w:val="24"/>
          <w:szCs w:val="24"/>
        </w:rPr>
        <w:t xml:space="preserve">when there is written </w:t>
      </w:r>
      <w:r w:rsidRPr="00DE063B">
        <w:rPr>
          <w:rFonts w:ascii="Times New Roman" w:hAnsi="Times New Roman" w:cs="Times New Roman"/>
          <w:sz w:val="24"/>
          <w:szCs w:val="24"/>
        </w:rPr>
        <w:t xml:space="preserve">agreement between the releasing </w:t>
      </w:r>
      <w:r w:rsidR="0024286E" w:rsidRPr="00DE063B">
        <w:rPr>
          <w:rFonts w:ascii="Times New Roman" w:hAnsi="Times New Roman" w:cs="Times New Roman"/>
          <w:sz w:val="24"/>
          <w:szCs w:val="24"/>
        </w:rPr>
        <w:t xml:space="preserve">office (staff member’ supervisor), the </w:t>
      </w:r>
      <w:r w:rsidRPr="00DE063B">
        <w:rPr>
          <w:rFonts w:ascii="Times New Roman" w:hAnsi="Times New Roman" w:cs="Times New Roman"/>
          <w:sz w:val="24"/>
          <w:szCs w:val="24"/>
        </w:rPr>
        <w:t>receiving office</w:t>
      </w:r>
      <w:r w:rsidR="0024286E" w:rsidRPr="00DE063B">
        <w:rPr>
          <w:rFonts w:ascii="Times New Roman" w:hAnsi="Times New Roman" w:cs="Times New Roman"/>
          <w:sz w:val="24"/>
          <w:szCs w:val="24"/>
        </w:rPr>
        <w:t xml:space="preserve"> (hiring manager) and</w:t>
      </w:r>
      <w:r w:rsidRPr="00DE063B">
        <w:rPr>
          <w:rFonts w:ascii="Times New Roman" w:hAnsi="Times New Roman" w:cs="Times New Roman"/>
          <w:sz w:val="24"/>
          <w:szCs w:val="24"/>
        </w:rPr>
        <w:t xml:space="preserve"> the staff member concerned. </w:t>
      </w:r>
    </w:p>
    <w:p w14:paraId="364E4FAD" w14:textId="29A191EB" w:rsidR="001B7CBA" w:rsidRPr="00DE063B" w:rsidRDefault="001B7CBA"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The table below specifies the responsibilities of the parties involved</w:t>
      </w:r>
      <w:r w:rsidR="00CB2FEC" w:rsidRPr="00DE063B">
        <w:rPr>
          <w:rFonts w:ascii="Times New Roman" w:hAnsi="Times New Roman" w:cs="Times New Roman"/>
          <w:sz w:val="24"/>
          <w:szCs w:val="24"/>
        </w:rPr>
        <w:t>:</w:t>
      </w:r>
    </w:p>
    <w:p w14:paraId="28963C65" w14:textId="4C5D673C" w:rsidR="001B7CBA" w:rsidRPr="00DE063B" w:rsidRDefault="001B7CBA"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 </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050"/>
        <w:gridCol w:w="1545"/>
        <w:gridCol w:w="5755"/>
      </w:tblGrid>
      <w:tr w:rsidR="00CB2FEC" w:rsidRPr="00DE063B" w14:paraId="2F9BE2A2" w14:textId="77777777" w:rsidTr="00CB2FEC">
        <w:trPr>
          <w:trHeight w:val="16"/>
        </w:trPr>
        <w:tc>
          <w:tcPr>
            <w:tcW w:w="2050" w:type="dxa"/>
            <w:shd w:val="clear" w:color="auto" w:fill="44546A" w:themeFill="text2"/>
          </w:tcPr>
          <w:p w14:paraId="13A35240" w14:textId="303DEDB3" w:rsidR="00CB2FEC" w:rsidRPr="00DE063B" w:rsidRDefault="00CB2FEC" w:rsidP="00EF26EB">
            <w:pPr>
              <w:rPr>
                <w:rFonts w:ascii="Times New Roman" w:hAnsi="Times New Roman" w:cs="Times New Roman"/>
                <w:b/>
                <w:bCs/>
                <w:color w:val="FFFFFF" w:themeColor="background1"/>
                <w:sz w:val="24"/>
                <w:szCs w:val="24"/>
                <w:lang w:val="en-GB"/>
              </w:rPr>
            </w:pPr>
            <w:r w:rsidRPr="00DE063B">
              <w:rPr>
                <w:rFonts w:ascii="Times New Roman" w:hAnsi="Times New Roman" w:cs="Times New Roman"/>
                <w:b/>
                <w:bCs/>
                <w:color w:val="FFFFFF" w:themeColor="background1"/>
                <w:sz w:val="24"/>
                <w:szCs w:val="24"/>
                <w:lang w:val="en-GB"/>
              </w:rPr>
              <w:t>Office</w:t>
            </w:r>
          </w:p>
        </w:tc>
        <w:tc>
          <w:tcPr>
            <w:tcW w:w="1545" w:type="dxa"/>
            <w:shd w:val="clear" w:color="auto" w:fill="44546A" w:themeFill="text2"/>
          </w:tcPr>
          <w:p w14:paraId="357D3781" w14:textId="0D77C5AA" w:rsidR="00CB2FEC" w:rsidRPr="00DE063B" w:rsidRDefault="00CB2FEC" w:rsidP="00F80FDE">
            <w:pPr>
              <w:rPr>
                <w:rFonts w:ascii="Times New Roman" w:hAnsi="Times New Roman" w:cs="Times New Roman"/>
                <w:b/>
                <w:bCs/>
                <w:color w:val="FFFFFF" w:themeColor="background1"/>
                <w:sz w:val="24"/>
                <w:szCs w:val="24"/>
                <w:lang w:val="en-GB"/>
              </w:rPr>
            </w:pPr>
            <w:r w:rsidRPr="00DE063B">
              <w:rPr>
                <w:rFonts w:ascii="Times New Roman" w:hAnsi="Times New Roman" w:cs="Times New Roman"/>
                <w:b/>
                <w:bCs/>
                <w:color w:val="FFFFFF" w:themeColor="background1"/>
                <w:sz w:val="24"/>
                <w:szCs w:val="24"/>
                <w:lang w:val="en-GB"/>
              </w:rPr>
              <w:t>Party</w:t>
            </w:r>
          </w:p>
        </w:tc>
        <w:tc>
          <w:tcPr>
            <w:tcW w:w="5755" w:type="dxa"/>
            <w:shd w:val="clear" w:color="auto" w:fill="44546A" w:themeFill="text2"/>
          </w:tcPr>
          <w:p w14:paraId="13332131" w14:textId="136C1C0F" w:rsidR="00CB2FEC" w:rsidRPr="00DE063B" w:rsidRDefault="00CB2FEC" w:rsidP="00F80FDE">
            <w:pPr>
              <w:rPr>
                <w:rFonts w:ascii="Times New Roman" w:hAnsi="Times New Roman" w:cs="Times New Roman"/>
                <w:b/>
                <w:bCs/>
                <w:color w:val="FFFFFF" w:themeColor="background1"/>
                <w:sz w:val="24"/>
                <w:szCs w:val="24"/>
                <w:lang w:val="en-GB"/>
              </w:rPr>
            </w:pPr>
            <w:r w:rsidRPr="00DE063B">
              <w:rPr>
                <w:rFonts w:ascii="Times New Roman" w:hAnsi="Times New Roman" w:cs="Times New Roman"/>
                <w:b/>
                <w:bCs/>
                <w:color w:val="FFFFFF" w:themeColor="background1"/>
                <w:sz w:val="24"/>
                <w:szCs w:val="24"/>
                <w:lang w:val="en-GB"/>
              </w:rPr>
              <w:t>Responsibility</w:t>
            </w:r>
          </w:p>
        </w:tc>
      </w:tr>
      <w:tr w:rsidR="00CB2FEC" w:rsidRPr="00DE063B" w14:paraId="73ACC0C7" w14:textId="77777777" w:rsidTr="00CB2FEC">
        <w:trPr>
          <w:trHeight w:val="273"/>
        </w:trPr>
        <w:tc>
          <w:tcPr>
            <w:tcW w:w="2050" w:type="dxa"/>
            <w:shd w:val="clear" w:color="auto" w:fill="E7E6E6" w:themeFill="background2"/>
          </w:tcPr>
          <w:p w14:paraId="699F5CDA" w14:textId="70C20DEA" w:rsidR="00CB2FEC" w:rsidRPr="00DE063B" w:rsidRDefault="00CB2FEC" w:rsidP="00EF26EB">
            <w:pPr>
              <w:rPr>
                <w:rFonts w:ascii="Times New Roman" w:hAnsi="Times New Roman" w:cs="Times New Roman"/>
                <w:b/>
                <w:bCs/>
                <w:sz w:val="24"/>
                <w:szCs w:val="24"/>
                <w:lang w:val="en-GB"/>
              </w:rPr>
            </w:pPr>
            <w:r w:rsidRPr="00DE063B">
              <w:rPr>
                <w:rFonts w:ascii="Times New Roman" w:hAnsi="Times New Roman" w:cs="Times New Roman"/>
                <w:b/>
                <w:bCs/>
                <w:sz w:val="24"/>
                <w:szCs w:val="24"/>
                <w:lang w:val="en-GB"/>
              </w:rPr>
              <w:t>Receiving office</w:t>
            </w:r>
          </w:p>
          <w:p w14:paraId="4468722D" w14:textId="37A12148" w:rsidR="00CB2FEC" w:rsidRPr="00DE063B" w:rsidRDefault="00CB2FEC" w:rsidP="00EF26EB">
            <w:pPr>
              <w:rPr>
                <w:rFonts w:ascii="Times New Roman" w:hAnsi="Times New Roman" w:cs="Times New Roman"/>
                <w:sz w:val="24"/>
                <w:szCs w:val="24"/>
                <w:lang w:val="en-GB"/>
              </w:rPr>
            </w:pPr>
            <w:r w:rsidRPr="00DE063B">
              <w:rPr>
                <w:rFonts w:ascii="Times New Roman" w:hAnsi="Times New Roman" w:cs="Times New Roman"/>
                <w:sz w:val="24"/>
                <w:szCs w:val="24"/>
                <w:lang w:val="en-GB"/>
              </w:rPr>
              <w:t>Office that will receive the person on assignment</w:t>
            </w:r>
          </w:p>
        </w:tc>
        <w:tc>
          <w:tcPr>
            <w:tcW w:w="1545" w:type="dxa"/>
          </w:tcPr>
          <w:p w14:paraId="32F17A18" w14:textId="1CDE65AE" w:rsidR="00CB2FEC" w:rsidRPr="00DE063B" w:rsidRDefault="00CB2FEC" w:rsidP="00CB2FEC">
            <w:pPr>
              <w:rPr>
                <w:rFonts w:ascii="Times New Roman" w:hAnsi="Times New Roman" w:cs="Times New Roman"/>
                <w:b/>
                <w:sz w:val="24"/>
                <w:szCs w:val="24"/>
                <w:lang w:val="en-GB"/>
              </w:rPr>
            </w:pPr>
            <w:r w:rsidRPr="00DE063B">
              <w:rPr>
                <w:rFonts w:ascii="Times New Roman" w:hAnsi="Times New Roman" w:cs="Times New Roman"/>
                <w:b/>
                <w:sz w:val="24"/>
                <w:szCs w:val="24"/>
                <w:lang w:val="en-GB"/>
              </w:rPr>
              <w:t>Hiring manager</w:t>
            </w:r>
          </w:p>
        </w:tc>
        <w:tc>
          <w:tcPr>
            <w:tcW w:w="5755" w:type="dxa"/>
          </w:tcPr>
          <w:p w14:paraId="719D4115" w14:textId="52D4C0D8" w:rsidR="00CB2FEC" w:rsidRPr="00DE063B" w:rsidRDefault="00CB2FEC"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Develops and advertises the terms of reference for the assignment.</w:t>
            </w:r>
          </w:p>
          <w:p w14:paraId="38D6B592" w14:textId="46F70FFC" w:rsidR="00CB2FEC" w:rsidRPr="00DE063B" w:rsidRDefault="00CB2FEC"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Identifies resources to fund the assignment.</w:t>
            </w:r>
          </w:p>
          <w:p w14:paraId="2AEB6DB9" w14:textId="2436BD09" w:rsidR="00CB2FEC" w:rsidRPr="00DE063B" w:rsidRDefault="00CB2FEC"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 xml:space="preserve">Informs the releasing office in case there are additional costs related to the assignment (e.g. </w:t>
            </w:r>
            <w:r w:rsidR="00BF7670" w:rsidRPr="00DE063B">
              <w:rPr>
                <w:rFonts w:ascii="Times New Roman" w:hAnsi="Times New Roman" w:cs="Times New Roman"/>
                <w:sz w:val="24"/>
                <w:szCs w:val="24"/>
                <w:lang w:val="en-GB"/>
              </w:rPr>
              <w:t>D</w:t>
            </w:r>
            <w:r w:rsidRPr="00DE063B">
              <w:rPr>
                <w:rFonts w:ascii="Times New Roman" w:hAnsi="Times New Roman" w:cs="Times New Roman"/>
                <w:sz w:val="24"/>
                <w:szCs w:val="24"/>
                <w:lang w:val="en-GB"/>
              </w:rPr>
              <w:t xml:space="preserve">anger </w:t>
            </w:r>
            <w:r w:rsidR="00BF7670" w:rsidRPr="00DE063B">
              <w:rPr>
                <w:rFonts w:ascii="Times New Roman" w:hAnsi="Times New Roman" w:cs="Times New Roman"/>
                <w:sz w:val="24"/>
                <w:szCs w:val="24"/>
                <w:lang w:val="en-GB"/>
              </w:rPr>
              <w:t>P</w:t>
            </w:r>
            <w:r w:rsidRPr="00DE063B">
              <w:rPr>
                <w:rFonts w:ascii="Times New Roman" w:hAnsi="Times New Roman" w:cs="Times New Roman"/>
                <w:sz w:val="24"/>
                <w:szCs w:val="24"/>
                <w:lang w:val="en-GB"/>
              </w:rPr>
              <w:t xml:space="preserve">ay and </w:t>
            </w:r>
            <w:r w:rsidR="000E17A8" w:rsidRPr="00DE063B">
              <w:rPr>
                <w:rFonts w:ascii="Times New Roman" w:hAnsi="Times New Roman" w:cs="Times New Roman"/>
                <w:sz w:val="24"/>
                <w:szCs w:val="24"/>
                <w:lang w:val="en-GB"/>
              </w:rPr>
              <w:t>Rest and Recuperation (</w:t>
            </w:r>
            <w:r w:rsidRPr="00DE063B">
              <w:rPr>
                <w:rFonts w:ascii="Times New Roman" w:hAnsi="Times New Roman" w:cs="Times New Roman"/>
                <w:sz w:val="24"/>
                <w:szCs w:val="24"/>
                <w:lang w:val="en-GB"/>
              </w:rPr>
              <w:t>R&amp;R)</w:t>
            </w:r>
            <w:r w:rsidR="000E17A8" w:rsidRPr="00DE063B">
              <w:rPr>
                <w:rFonts w:ascii="Times New Roman" w:hAnsi="Times New Roman" w:cs="Times New Roman"/>
                <w:sz w:val="24"/>
                <w:szCs w:val="24"/>
                <w:lang w:val="en-GB"/>
              </w:rPr>
              <w:t>)</w:t>
            </w:r>
            <w:r w:rsidR="00A17E1A" w:rsidRPr="00DE063B">
              <w:rPr>
                <w:rFonts w:ascii="Times New Roman" w:hAnsi="Times New Roman" w:cs="Times New Roman"/>
                <w:sz w:val="24"/>
                <w:szCs w:val="24"/>
                <w:lang w:val="en-GB"/>
              </w:rPr>
              <w:t>.</w:t>
            </w:r>
          </w:p>
          <w:p w14:paraId="049F6CCD" w14:textId="62FEBD03" w:rsidR="005134EE" w:rsidRPr="00DE063B" w:rsidRDefault="005134EE"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Informs the releasing office and the staff member undertaking the detail assignment to seek</w:t>
            </w:r>
            <w:r w:rsidR="000E17A8" w:rsidRPr="00DE063B">
              <w:rPr>
                <w:rFonts w:ascii="Times New Roman" w:hAnsi="Times New Roman" w:cs="Times New Roman"/>
                <w:sz w:val="24"/>
                <w:szCs w:val="24"/>
                <w:lang w:val="en-GB"/>
              </w:rPr>
              <w:t xml:space="preserve"> </w:t>
            </w:r>
            <w:r w:rsidRPr="00DE063B">
              <w:rPr>
                <w:rFonts w:ascii="Times New Roman" w:hAnsi="Times New Roman" w:cs="Times New Roman"/>
                <w:sz w:val="24"/>
                <w:szCs w:val="24"/>
                <w:lang w:val="en-GB"/>
              </w:rPr>
              <w:t>additional medical insurance</w:t>
            </w:r>
            <w:r w:rsidR="00A17E1A" w:rsidRPr="00DE063B">
              <w:rPr>
                <w:rFonts w:ascii="Times New Roman" w:hAnsi="Times New Roman" w:cs="Times New Roman"/>
                <w:sz w:val="24"/>
                <w:szCs w:val="24"/>
                <w:lang w:val="en-GB"/>
              </w:rPr>
              <w:t xml:space="preserve"> coverage</w:t>
            </w:r>
            <w:r w:rsidR="000E17A8" w:rsidRPr="00DE063B">
              <w:rPr>
                <w:rFonts w:ascii="Times New Roman" w:hAnsi="Times New Roman" w:cs="Times New Roman"/>
                <w:sz w:val="24"/>
                <w:szCs w:val="24"/>
                <w:lang w:val="en-GB"/>
              </w:rPr>
              <w:t>,</w:t>
            </w:r>
            <w:r w:rsidRPr="00DE063B">
              <w:rPr>
                <w:rFonts w:ascii="Times New Roman" w:hAnsi="Times New Roman" w:cs="Times New Roman"/>
                <w:sz w:val="24"/>
                <w:szCs w:val="24"/>
                <w:lang w:val="en-GB"/>
              </w:rPr>
              <w:t xml:space="preserve"> as necessary.</w:t>
            </w:r>
          </w:p>
          <w:p w14:paraId="3845BFDE" w14:textId="77777777" w:rsidR="00CB2FEC" w:rsidRPr="00DE063B" w:rsidRDefault="005134EE"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 xml:space="preserve">Ensures </w:t>
            </w:r>
            <w:r w:rsidR="00CB2FEC" w:rsidRPr="00DE063B">
              <w:rPr>
                <w:rFonts w:ascii="Times New Roman" w:hAnsi="Times New Roman" w:cs="Times New Roman"/>
                <w:sz w:val="24"/>
                <w:szCs w:val="24"/>
                <w:lang w:val="en-GB"/>
              </w:rPr>
              <w:t xml:space="preserve">payments for travel and </w:t>
            </w:r>
            <w:r w:rsidR="000E17A8" w:rsidRPr="00DE063B">
              <w:rPr>
                <w:rFonts w:ascii="Times New Roman" w:hAnsi="Times New Roman" w:cs="Times New Roman"/>
                <w:sz w:val="24"/>
                <w:szCs w:val="24"/>
                <w:lang w:val="en-GB"/>
              </w:rPr>
              <w:t>Daily Subsistence Allowance (</w:t>
            </w:r>
            <w:r w:rsidR="00CB2FEC" w:rsidRPr="00DE063B">
              <w:rPr>
                <w:rFonts w:ascii="Times New Roman" w:hAnsi="Times New Roman" w:cs="Times New Roman"/>
                <w:sz w:val="24"/>
                <w:szCs w:val="24"/>
                <w:lang w:val="en-GB"/>
              </w:rPr>
              <w:t>DSA</w:t>
            </w:r>
            <w:r w:rsidR="000E17A8" w:rsidRPr="00DE063B">
              <w:rPr>
                <w:rFonts w:ascii="Times New Roman" w:hAnsi="Times New Roman" w:cs="Times New Roman"/>
                <w:sz w:val="24"/>
                <w:szCs w:val="24"/>
                <w:lang w:val="en-GB"/>
              </w:rPr>
              <w:t>)</w:t>
            </w:r>
            <w:r w:rsidR="00CB2FEC" w:rsidRPr="00DE063B">
              <w:rPr>
                <w:rFonts w:ascii="Times New Roman" w:hAnsi="Times New Roman" w:cs="Times New Roman"/>
                <w:sz w:val="24"/>
                <w:szCs w:val="24"/>
                <w:lang w:val="en-GB"/>
              </w:rPr>
              <w:t xml:space="preserve"> </w:t>
            </w:r>
            <w:r w:rsidRPr="00DE063B">
              <w:rPr>
                <w:rFonts w:ascii="Times New Roman" w:hAnsi="Times New Roman" w:cs="Times New Roman"/>
                <w:sz w:val="24"/>
                <w:szCs w:val="24"/>
                <w:lang w:val="en-GB"/>
              </w:rPr>
              <w:t xml:space="preserve">are processed </w:t>
            </w:r>
            <w:r w:rsidR="00CB2FEC" w:rsidRPr="00DE063B">
              <w:rPr>
                <w:rFonts w:ascii="Times New Roman" w:hAnsi="Times New Roman" w:cs="Times New Roman"/>
                <w:sz w:val="24"/>
                <w:szCs w:val="24"/>
                <w:lang w:val="en-GB"/>
              </w:rPr>
              <w:t xml:space="preserve">as appropriate. </w:t>
            </w:r>
          </w:p>
          <w:p w14:paraId="6ED40AB5" w14:textId="036644E9" w:rsidR="00DC719A" w:rsidRPr="00DE063B" w:rsidRDefault="00DC719A"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Any detail assignments must be funded from the approved budget in the year (i.e. no additional funding) for the office(s). This applies to both the receiving and the releasing offices.</w:t>
            </w:r>
          </w:p>
        </w:tc>
      </w:tr>
      <w:tr w:rsidR="00CB2FEC" w:rsidRPr="00DE063B" w14:paraId="7D0DA27C" w14:textId="77777777" w:rsidTr="00CB2FEC">
        <w:trPr>
          <w:trHeight w:val="546"/>
        </w:trPr>
        <w:tc>
          <w:tcPr>
            <w:tcW w:w="2050" w:type="dxa"/>
            <w:vMerge w:val="restart"/>
            <w:shd w:val="clear" w:color="auto" w:fill="E7E6E6" w:themeFill="background2"/>
          </w:tcPr>
          <w:p w14:paraId="4281A6B7" w14:textId="77777777" w:rsidR="00CB2FEC" w:rsidRPr="00DE063B" w:rsidRDefault="00CB2FEC" w:rsidP="00EF26EB">
            <w:pPr>
              <w:rPr>
                <w:rFonts w:ascii="Times New Roman" w:hAnsi="Times New Roman" w:cs="Times New Roman"/>
                <w:b/>
                <w:bCs/>
                <w:sz w:val="24"/>
                <w:szCs w:val="24"/>
                <w:lang w:val="en-GB"/>
              </w:rPr>
            </w:pPr>
            <w:r w:rsidRPr="00DE063B">
              <w:rPr>
                <w:rFonts w:ascii="Times New Roman" w:hAnsi="Times New Roman" w:cs="Times New Roman"/>
                <w:b/>
                <w:bCs/>
                <w:sz w:val="24"/>
                <w:szCs w:val="24"/>
                <w:lang w:val="en-GB"/>
              </w:rPr>
              <w:t>Releasing office</w:t>
            </w:r>
          </w:p>
          <w:p w14:paraId="6F7DBCB7" w14:textId="77777777" w:rsidR="00CB2FEC" w:rsidRPr="00DE063B" w:rsidRDefault="00CB2FEC" w:rsidP="00EF26EB">
            <w:pPr>
              <w:rPr>
                <w:rFonts w:ascii="Times New Roman" w:hAnsi="Times New Roman" w:cs="Times New Roman"/>
                <w:b/>
                <w:bCs/>
                <w:sz w:val="24"/>
                <w:szCs w:val="24"/>
                <w:lang w:val="en-GB"/>
              </w:rPr>
            </w:pPr>
            <w:r w:rsidRPr="00DE063B">
              <w:rPr>
                <w:rFonts w:ascii="Times New Roman" w:hAnsi="Times New Roman" w:cs="Times New Roman"/>
                <w:sz w:val="24"/>
                <w:szCs w:val="24"/>
                <w:lang w:val="en-GB"/>
              </w:rPr>
              <w:t>Office that will release the person on assignment</w:t>
            </w:r>
          </w:p>
          <w:p w14:paraId="08D66A42" w14:textId="05D22834" w:rsidR="00CB2FEC" w:rsidRPr="00DE063B" w:rsidRDefault="00CB2FEC" w:rsidP="00CB2FEC">
            <w:pPr>
              <w:rPr>
                <w:rFonts w:ascii="Times New Roman" w:hAnsi="Times New Roman" w:cs="Times New Roman"/>
                <w:b/>
                <w:bCs/>
                <w:sz w:val="24"/>
                <w:szCs w:val="24"/>
                <w:lang w:val="en-GB"/>
              </w:rPr>
            </w:pPr>
          </w:p>
        </w:tc>
        <w:tc>
          <w:tcPr>
            <w:tcW w:w="1545" w:type="dxa"/>
          </w:tcPr>
          <w:p w14:paraId="2D1FDA38" w14:textId="7CCF3D30" w:rsidR="00CB2FEC" w:rsidRPr="00DE063B" w:rsidRDefault="00CB2FEC" w:rsidP="00CB2FEC">
            <w:pPr>
              <w:rPr>
                <w:rFonts w:ascii="Times New Roman" w:hAnsi="Times New Roman" w:cs="Times New Roman"/>
                <w:b/>
                <w:sz w:val="24"/>
                <w:szCs w:val="24"/>
                <w:lang w:val="en-GB"/>
              </w:rPr>
            </w:pPr>
            <w:r w:rsidRPr="00DE063B">
              <w:rPr>
                <w:rFonts w:ascii="Times New Roman" w:hAnsi="Times New Roman" w:cs="Times New Roman"/>
                <w:b/>
                <w:sz w:val="24"/>
                <w:szCs w:val="24"/>
                <w:lang w:val="en-GB"/>
              </w:rPr>
              <w:t>Supervisor</w:t>
            </w:r>
          </w:p>
        </w:tc>
        <w:tc>
          <w:tcPr>
            <w:tcW w:w="5755" w:type="dxa"/>
          </w:tcPr>
          <w:p w14:paraId="2CCE8066" w14:textId="3F5D81CE" w:rsidR="00CB2FEC" w:rsidRPr="00DE063B" w:rsidRDefault="00CB2FEC"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Approves the request for detail assignment.</w:t>
            </w:r>
          </w:p>
          <w:p w14:paraId="158CA219" w14:textId="03C8C3B4" w:rsidR="00CB2FEC" w:rsidRPr="00DE063B" w:rsidRDefault="00CB2FEC"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 xml:space="preserve">Ensures salary costs are </w:t>
            </w:r>
            <w:r w:rsidR="00DC719A" w:rsidRPr="00DE063B">
              <w:rPr>
                <w:rFonts w:ascii="Times New Roman" w:hAnsi="Times New Roman" w:cs="Times New Roman"/>
                <w:sz w:val="24"/>
                <w:szCs w:val="24"/>
                <w:lang w:val="en-GB"/>
              </w:rPr>
              <w:t>cross charged</w:t>
            </w:r>
            <w:r w:rsidRPr="00DE063B">
              <w:rPr>
                <w:rFonts w:ascii="Times New Roman" w:hAnsi="Times New Roman" w:cs="Times New Roman"/>
                <w:sz w:val="24"/>
                <w:szCs w:val="24"/>
                <w:lang w:val="en-GB"/>
              </w:rPr>
              <w:t xml:space="preserve"> as appropriate, including additional costs related to the assignment.</w:t>
            </w:r>
          </w:p>
          <w:p w14:paraId="12BD0C56" w14:textId="35AD1452" w:rsidR="00DC719A" w:rsidRPr="00DE063B" w:rsidRDefault="00DC719A"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Any detail assignments must be funded from the approved budget in the year (i.e. no additional funding) for the office(s). This applies to both the receiving and the releasing offices</w:t>
            </w:r>
          </w:p>
        </w:tc>
      </w:tr>
      <w:tr w:rsidR="00CB2FEC" w:rsidRPr="00DE063B" w14:paraId="60504720" w14:textId="77777777" w:rsidTr="00CB2FEC">
        <w:trPr>
          <w:trHeight w:val="261"/>
        </w:trPr>
        <w:tc>
          <w:tcPr>
            <w:tcW w:w="2050" w:type="dxa"/>
            <w:vMerge/>
            <w:shd w:val="clear" w:color="auto" w:fill="E7E6E6" w:themeFill="background2"/>
          </w:tcPr>
          <w:p w14:paraId="50794149" w14:textId="30D2C50E" w:rsidR="00CB2FEC" w:rsidRPr="00DE063B" w:rsidRDefault="00CB2FEC" w:rsidP="00CB2FEC">
            <w:pPr>
              <w:rPr>
                <w:rFonts w:ascii="Times New Roman" w:hAnsi="Times New Roman" w:cs="Times New Roman"/>
                <w:sz w:val="24"/>
                <w:szCs w:val="24"/>
                <w:lang w:val="en-GB"/>
              </w:rPr>
            </w:pPr>
          </w:p>
        </w:tc>
        <w:tc>
          <w:tcPr>
            <w:tcW w:w="1545" w:type="dxa"/>
          </w:tcPr>
          <w:p w14:paraId="1D397199" w14:textId="77777777" w:rsidR="00CB2FEC" w:rsidRPr="00DE063B" w:rsidRDefault="00CB2FEC" w:rsidP="00CB2FEC">
            <w:pPr>
              <w:rPr>
                <w:rFonts w:ascii="Times New Roman" w:hAnsi="Times New Roman" w:cs="Times New Roman"/>
                <w:b/>
                <w:bCs/>
                <w:sz w:val="24"/>
                <w:szCs w:val="24"/>
                <w:lang w:val="en-GB"/>
              </w:rPr>
            </w:pPr>
            <w:r w:rsidRPr="00DE063B">
              <w:rPr>
                <w:rFonts w:ascii="Times New Roman" w:hAnsi="Times New Roman" w:cs="Times New Roman"/>
                <w:b/>
                <w:bCs/>
                <w:sz w:val="24"/>
                <w:szCs w:val="24"/>
                <w:lang w:val="en-GB"/>
              </w:rPr>
              <w:t>Staff member</w:t>
            </w:r>
          </w:p>
          <w:p w14:paraId="2DE5AFED" w14:textId="77777777" w:rsidR="00CB2FEC" w:rsidRPr="00DE063B" w:rsidRDefault="00CB2FEC" w:rsidP="00CB2FEC">
            <w:pPr>
              <w:rPr>
                <w:rFonts w:ascii="Times New Roman" w:hAnsi="Times New Roman" w:cs="Times New Roman"/>
                <w:b/>
                <w:sz w:val="24"/>
                <w:szCs w:val="24"/>
                <w:lang w:val="en-GB"/>
              </w:rPr>
            </w:pPr>
          </w:p>
        </w:tc>
        <w:tc>
          <w:tcPr>
            <w:tcW w:w="5755" w:type="dxa"/>
          </w:tcPr>
          <w:p w14:paraId="6F1F3EA7" w14:textId="6B9EBE2F" w:rsidR="00CB2FEC" w:rsidRPr="00DE063B" w:rsidRDefault="00CB2FEC"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lang w:val="en-GB"/>
              </w:rPr>
              <w:t xml:space="preserve">Discusses and seeks approval from </w:t>
            </w:r>
            <w:r w:rsidR="00A17E1A" w:rsidRPr="00DE063B">
              <w:rPr>
                <w:rFonts w:ascii="Times New Roman" w:hAnsi="Times New Roman" w:cs="Times New Roman"/>
                <w:sz w:val="24"/>
                <w:szCs w:val="24"/>
                <w:lang w:val="en-GB"/>
              </w:rPr>
              <w:t>his/</w:t>
            </w:r>
            <w:r w:rsidR="00E53AE1" w:rsidRPr="00DE063B">
              <w:rPr>
                <w:rFonts w:ascii="Times New Roman" w:hAnsi="Times New Roman" w:cs="Times New Roman"/>
                <w:sz w:val="24"/>
                <w:szCs w:val="24"/>
                <w:lang w:val="en-GB"/>
              </w:rPr>
              <w:t>her supervisor</w:t>
            </w:r>
            <w:r w:rsidRPr="00DE063B">
              <w:rPr>
                <w:rFonts w:ascii="Times New Roman" w:hAnsi="Times New Roman" w:cs="Times New Roman"/>
                <w:sz w:val="24"/>
                <w:szCs w:val="24"/>
                <w:lang w:val="en-GB"/>
              </w:rPr>
              <w:t xml:space="preserve"> to undertake the assignment.</w:t>
            </w:r>
          </w:p>
          <w:p w14:paraId="332C5920" w14:textId="0FC478C7" w:rsidR="00CB2FEC" w:rsidRPr="00DE063B" w:rsidRDefault="00524775" w:rsidP="00BE53D1">
            <w:pPr>
              <w:pStyle w:val="ListParagraph"/>
              <w:numPr>
                <w:ilvl w:val="0"/>
                <w:numId w:val="38"/>
              </w:numPr>
              <w:jc w:val="both"/>
              <w:rPr>
                <w:rFonts w:ascii="Times New Roman" w:hAnsi="Times New Roman" w:cs="Times New Roman"/>
                <w:sz w:val="24"/>
                <w:szCs w:val="24"/>
                <w:lang w:val="en-GB"/>
              </w:rPr>
            </w:pPr>
            <w:r w:rsidRPr="00DE063B">
              <w:rPr>
                <w:rFonts w:ascii="Times New Roman" w:hAnsi="Times New Roman" w:cs="Times New Roman"/>
                <w:sz w:val="24"/>
                <w:szCs w:val="24"/>
              </w:rPr>
              <w:t>Obtains</w:t>
            </w:r>
            <w:r w:rsidR="00CB2FEC" w:rsidRPr="00DE063B">
              <w:rPr>
                <w:rFonts w:ascii="Times New Roman" w:hAnsi="Times New Roman" w:cs="Times New Roman"/>
                <w:sz w:val="24"/>
                <w:szCs w:val="24"/>
              </w:rPr>
              <w:t xml:space="preserve"> additional medical insurance coverage</w:t>
            </w:r>
            <w:r w:rsidR="005134EE" w:rsidRPr="00DE063B">
              <w:rPr>
                <w:rFonts w:ascii="Times New Roman" w:hAnsi="Times New Roman" w:cs="Times New Roman"/>
                <w:sz w:val="24"/>
                <w:szCs w:val="24"/>
              </w:rPr>
              <w:t xml:space="preserve">, to sufficiently cover </w:t>
            </w:r>
            <w:r w:rsidR="00A17E1A" w:rsidRPr="00DE063B">
              <w:rPr>
                <w:rFonts w:ascii="Times New Roman" w:hAnsi="Times New Roman" w:cs="Times New Roman"/>
                <w:sz w:val="24"/>
                <w:szCs w:val="24"/>
              </w:rPr>
              <w:t>him/her</w:t>
            </w:r>
            <w:r w:rsidR="005134EE" w:rsidRPr="00DE063B">
              <w:rPr>
                <w:rFonts w:ascii="Times New Roman" w:hAnsi="Times New Roman" w:cs="Times New Roman"/>
                <w:sz w:val="24"/>
                <w:szCs w:val="24"/>
              </w:rPr>
              <w:t xml:space="preserve"> in case of accident or illness at the duty </w:t>
            </w:r>
            <w:r w:rsidR="00E53AE1" w:rsidRPr="00DE063B">
              <w:rPr>
                <w:rFonts w:ascii="Times New Roman" w:hAnsi="Times New Roman" w:cs="Times New Roman"/>
                <w:sz w:val="24"/>
                <w:szCs w:val="24"/>
              </w:rPr>
              <w:t>station and</w:t>
            </w:r>
            <w:r w:rsidR="005134EE" w:rsidRPr="00DE063B">
              <w:rPr>
                <w:rFonts w:ascii="Times New Roman" w:hAnsi="Times New Roman" w:cs="Times New Roman"/>
                <w:sz w:val="24"/>
                <w:szCs w:val="24"/>
              </w:rPr>
              <w:t xml:space="preserve"> seeks reimbursement via an F-10 claim.</w:t>
            </w:r>
          </w:p>
        </w:tc>
      </w:tr>
    </w:tbl>
    <w:p w14:paraId="22C5A4D2" w14:textId="77777777" w:rsidR="001B7CBA" w:rsidRPr="00DE063B" w:rsidRDefault="001B7CBA" w:rsidP="001B7CBA">
      <w:pPr>
        <w:spacing w:after="0"/>
        <w:rPr>
          <w:rFonts w:ascii="Times New Roman" w:hAnsi="Times New Roman" w:cs="Times New Roman"/>
          <w:sz w:val="24"/>
          <w:szCs w:val="24"/>
        </w:rPr>
      </w:pPr>
    </w:p>
    <w:p w14:paraId="4C9125F1" w14:textId="77777777" w:rsidR="00BE53D1" w:rsidRPr="00DE063B" w:rsidRDefault="00BE53D1" w:rsidP="00FE53B2">
      <w:pPr>
        <w:spacing w:after="0"/>
        <w:rPr>
          <w:rFonts w:ascii="Times New Roman" w:hAnsi="Times New Roman" w:cs="Times New Roman"/>
          <w:b/>
          <w:bCs/>
          <w:color w:val="4472C4" w:themeColor="accent1"/>
          <w:sz w:val="24"/>
          <w:szCs w:val="24"/>
        </w:rPr>
      </w:pPr>
    </w:p>
    <w:p w14:paraId="042B003A" w14:textId="77777777" w:rsidR="00DE063B" w:rsidRDefault="00DE063B" w:rsidP="00BE53D1">
      <w:pPr>
        <w:spacing w:after="0"/>
        <w:jc w:val="both"/>
        <w:rPr>
          <w:rFonts w:ascii="Times New Roman" w:hAnsi="Times New Roman" w:cs="Times New Roman"/>
          <w:b/>
          <w:bCs/>
          <w:color w:val="4472C4" w:themeColor="accent1"/>
          <w:sz w:val="28"/>
          <w:szCs w:val="28"/>
        </w:rPr>
      </w:pPr>
    </w:p>
    <w:p w14:paraId="25F7A436" w14:textId="77777777" w:rsidR="00DE063B" w:rsidRDefault="00DE063B" w:rsidP="00BE53D1">
      <w:pPr>
        <w:spacing w:after="0"/>
        <w:jc w:val="both"/>
        <w:rPr>
          <w:rFonts w:ascii="Times New Roman" w:hAnsi="Times New Roman" w:cs="Times New Roman"/>
          <w:b/>
          <w:bCs/>
          <w:color w:val="4472C4" w:themeColor="accent1"/>
          <w:sz w:val="28"/>
          <w:szCs w:val="28"/>
        </w:rPr>
      </w:pPr>
    </w:p>
    <w:p w14:paraId="09ED3A3F" w14:textId="77777777" w:rsidR="00DE063B" w:rsidRDefault="00DE063B" w:rsidP="00BE53D1">
      <w:pPr>
        <w:spacing w:after="0"/>
        <w:jc w:val="both"/>
        <w:rPr>
          <w:rFonts w:ascii="Times New Roman" w:hAnsi="Times New Roman" w:cs="Times New Roman"/>
          <w:b/>
          <w:bCs/>
          <w:color w:val="4472C4" w:themeColor="accent1"/>
          <w:sz w:val="28"/>
          <w:szCs w:val="28"/>
        </w:rPr>
      </w:pPr>
    </w:p>
    <w:p w14:paraId="700F9557" w14:textId="77777777" w:rsidR="00DE063B" w:rsidRDefault="00DE063B" w:rsidP="00BE53D1">
      <w:pPr>
        <w:spacing w:after="0"/>
        <w:jc w:val="both"/>
        <w:rPr>
          <w:rFonts w:ascii="Times New Roman" w:hAnsi="Times New Roman" w:cs="Times New Roman"/>
          <w:b/>
          <w:bCs/>
          <w:color w:val="4472C4" w:themeColor="accent1"/>
          <w:sz w:val="28"/>
          <w:szCs w:val="28"/>
        </w:rPr>
      </w:pPr>
    </w:p>
    <w:p w14:paraId="394F7416" w14:textId="6CE032F3" w:rsidR="00FE53B2" w:rsidRPr="00DE063B" w:rsidRDefault="00FE53B2" w:rsidP="00BE53D1">
      <w:pPr>
        <w:spacing w:after="0"/>
        <w:jc w:val="both"/>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lastRenderedPageBreak/>
        <w:t>Financial considerations</w:t>
      </w:r>
      <w:r w:rsidR="00097C73" w:rsidRPr="00DE063B">
        <w:rPr>
          <w:rFonts w:ascii="Times New Roman" w:hAnsi="Times New Roman" w:cs="Times New Roman"/>
          <w:b/>
          <w:bCs/>
          <w:color w:val="4472C4" w:themeColor="accent1"/>
          <w:sz w:val="28"/>
          <w:szCs w:val="28"/>
        </w:rPr>
        <w:t xml:space="preserve"> and cost</w:t>
      </w:r>
      <w:r w:rsidR="00A17E1A" w:rsidRPr="00DE063B">
        <w:rPr>
          <w:rFonts w:ascii="Times New Roman" w:hAnsi="Times New Roman" w:cs="Times New Roman"/>
          <w:b/>
          <w:bCs/>
          <w:color w:val="4472C4" w:themeColor="accent1"/>
          <w:sz w:val="28"/>
          <w:szCs w:val="28"/>
        </w:rPr>
        <w:t>-</w:t>
      </w:r>
      <w:r w:rsidR="00097C73" w:rsidRPr="00DE063B">
        <w:rPr>
          <w:rFonts w:ascii="Times New Roman" w:hAnsi="Times New Roman" w:cs="Times New Roman"/>
          <w:b/>
          <w:bCs/>
          <w:color w:val="4472C4" w:themeColor="accent1"/>
          <w:sz w:val="28"/>
          <w:szCs w:val="28"/>
        </w:rPr>
        <w:t>sharing</w:t>
      </w:r>
    </w:p>
    <w:p w14:paraId="3E63737C" w14:textId="77777777" w:rsidR="00E31D76" w:rsidRPr="00DE063B" w:rsidRDefault="00E31D76" w:rsidP="00BE53D1">
      <w:pPr>
        <w:spacing w:after="0"/>
        <w:jc w:val="both"/>
        <w:rPr>
          <w:rFonts w:ascii="Times New Roman" w:hAnsi="Times New Roman" w:cs="Times New Roman"/>
          <w:sz w:val="24"/>
          <w:szCs w:val="24"/>
        </w:rPr>
      </w:pPr>
    </w:p>
    <w:p w14:paraId="7E760365" w14:textId="77777777" w:rsidR="00E31D76" w:rsidRPr="00DE063B" w:rsidRDefault="00E31D76"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The receiving office will cover:</w:t>
      </w:r>
    </w:p>
    <w:p w14:paraId="1A9C72F9" w14:textId="05B3A7DF" w:rsidR="00E31D76" w:rsidRPr="00DE063B" w:rsidRDefault="00E31D76" w:rsidP="00BE53D1">
      <w:pPr>
        <w:pStyle w:val="ListParagraph"/>
        <w:numPr>
          <w:ilvl w:val="0"/>
          <w:numId w:val="40"/>
        </w:num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100% of </w:t>
      </w:r>
      <w:r w:rsidR="00A17E1A" w:rsidRPr="00DE063B">
        <w:rPr>
          <w:rFonts w:ascii="Times New Roman" w:hAnsi="Times New Roman" w:cs="Times New Roman"/>
          <w:sz w:val="24"/>
          <w:szCs w:val="24"/>
        </w:rPr>
        <w:t xml:space="preserve">the staff member’s </w:t>
      </w:r>
      <w:r w:rsidRPr="00DE063B">
        <w:rPr>
          <w:rFonts w:ascii="Times New Roman" w:hAnsi="Times New Roman" w:cs="Times New Roman"/>
          <w:sz w:val="24"/>
          <w:szCs w:val="24"/>
        </w:rPr>
        <w:t>salary costs</w:t>
      </w:r>
      <w:r w:rsidR="00EE232F" w:rsidRPr="00DE063B">
        <w:rPr>
          <w:rStyle w:val="FootnoteReference"/>
          <w:rFonts w:ascii="Times New Roman" w:hAnsi="Times New Roman" w:cs="Times New Roman"/>
          <w:sz w:val="24"/>
          <w:szCs w:val="24"/>
        </w:rPr>
        <w:footnoteReference w:id="1"/>
      </w:r>
      <w:r w:rsidR="00BE4E17" w:rsidRPr="00DE063B">
        <w:rPr>
          <w:rFonts w:ascii="Times New Roman" w:hAnsi="Times New Roman" w:cs="Times New Roman"/>
          <w:sz w:val="24"/>
          <w:szCs w:val="24"/>
        </w:rPr>
        <w:t>; and</w:t>
      </w:r>
    </w:p>
    <w:p w14:paraId="3A0E0F23" w14:textId="72C061EC" w:rsidR="00BE4E17" w:rsidRPr="00DE063B" w:rsidRDefault="00CB2FEC" w:rsidP="00BE53D1">
      <w:pPr>
        <w:pStyle w:val="ListParagraph"/>
        <w:numPr>
          <w:ilvl w:val="0"/>
          <w:numId w:val="40"/>
        </w:numPr>
        <w:spacing w:after="0"/>
        <w:jc w:val="both"/>
        <w:rPr>
          <w:rFonts w:ascii="Times New Roman" w:hAnsi="Times New Roman" w:cs="Times New Roman"/>
          <w:sz w:val="24"/>
          <w:szCs w:val="24"/>
        </w:rPr>
      </w:pPr>
      <w:r w:rsidRPr="00DE063B">
        <w:rPr>
          <w:rFonts w:ascii="Times New Roman" w:hAnsi="Times New Roman" w:cs="Times New Roman"/>
          <w:sz w:val="24"/>
          <w:szCs w:val="24"/>
        </w:rPr>
        <w:t>A</w:t>
      </w:r>
      <w:r w:rsidR="00524775" w:rsidRPr="00DE063B">
        <w:rPr>
          <w:rFonts w:ascii="Times New Roman" w:hAnsi="Times New Roman" w:cs="Times New Roman"/>
          <w:sz w:val="24"/>
          <w:szCs w:val="24"/>
        </w:rPr>
        <w:t>ny a</w:t>
      </w:r>
      <w:r w:rsidRPr="00DE063B">
        <w:rPr>
          <w:rFonts w:ascii="Times New Roman" w:hAnsi="Times New Roman" w:cs="Times New Roman"/>
          <w:sz w:val="24"/>
          <w:szCs w:val="24"/>
        </w:rPr>
        <w:t xml:space="preserve">dditional costs related to </w:t>
      </w:r>
      <w:r w:rsidR="00A17E1A" w:rsidRPr="00DE063B">
        <w:rPr>
          <w:rFonts w:ascii="Times New Roman" w:hAnsi="Times New Roman" w:cs="Times New Roman"/>
          <w:sz w:val="24"/>
          <w:szCs w:val="24"/>
        </w:rPr>
        <w:t xml:space="preserve">the </w:t>
      </w:r>
      <w:r w:rsidRPr="00DE063B">
        <w:rPr>
          <w:rFonts w:ascii="Times New Roman" w:hAnsi="Times New Roman" w:cs="Times New Roman"/>
          <w:sz w:val="24"/>
          <w:szCs w:val="24"/>
        </w:rPr>
        <w:t>assignment</w:t>
      </w:r>
      <w:r w:rsidR="00BE4E17" w:rsidRPr="00DE063B">
        <w:rPr>
          <w:rFonts w:ascii="Times New Roman" w:hAnsi="Times New Roman" w:cs="Times New Roman"/>
          <w:sz w:val="24"/>
          <w:szCs w:val="24"/>
        </w:rPr>
        <w:t>, including those concerning the staff member’s deployment to a different duty station</w:t>
      </w:r>
      <w:r w:rsidR="005E36C2" w:rsidRPr="00DE063B">
        <w:rPr>
          <w:rFonts w:ascii="Times New Roman" w:hAnsi="Times New Roman" w:cs="Times New Roman"/>
          <w:sz w:val="24"/>
          <w:szCs w:val="24"/>
        </w:rPr>
        <w:t>, such as:</w:t>
      </w:r>
      <w:r w:rsidRPr="00DE063B">
        <w:rPr>
          <w:rFonts w:ascii="Times New Roman" w:hAnsi="Times New Roman" w:cs="Times New Roman"/>
          <w:sz w:val="24"/>
          <w:szCs w:val="24"/>
        </w:rPr>
        <w:t xml:space="preserve"> </w:t>
      </w:r>
    </w:p>
    <w:p w14:paraId="33F99FEA" w14:textId="692A5C9B" w:rsidR="00F16C0E" w:rsidRPr="00DE063B" w:rsidRDefault="005E36C2" w:rsidP="00BE53D1">
      <w:pPr>
        <w:pStyle w:val="ListParagraph"/>
        <w:numPr>
          <w:ilvl w:val="1"/>
          <w:numId w:val="42"/>
        </w:numPr>
        <w:spacing w:after="0"/>
        <w:jc w:val="both"/>
        <w:rPr>
          <w:rFonts w:ascii="Times New Roman" w:hAnsi="Times New Roman" w:cs="Times New Roman"/>
          <w:sz w:val="24"/>
          <w:szCs w:val="24"/>
        </w:rPr>
      </w:pPr>
      <w:r w:rsidRPr="00DE063B">
        <w:rPr>
          <w:rFonts w:ascii="Times New Roman" w:hAnsi="Times New Roman" w:cs="Times New Roman"/>
          <w:sz w:val="24"/>
          <w:szCs w:val="24"/>
        </w:rPr>
        <w:t>D</w:t>
      </w:r>
      <w:r w:rsidR="00CB2FEC" w:rsidRPr="00DE063B">
        <w:rPr>
          <w:rFonts w:ascii="Times New Roman" w:hAnsi="Times New Roman" w:cs="Times New Roman"/>
          <w:sz w:val="24"/>
          <w:szCs w:val="24"/>
        </w:rPr>
        <w:t xml:space="preserve">anger </w:t>
      </w:r>
      <w:r w:rsidR="00BF7670" w:rsidRPr="00DE063B">
        <w:rPr>
          <w:rFonts w:ascii="Times New Roman" w:hAnsi="Times New Roman" w:cs="Times New Roman"/>
          <w:sz w:val="24"/>
          <w:szCs w:val="24"/>
        </w:rPr>
        <w:t>P</w:t>
      </w:r>
      <w:r w:rsidR="00CB2FEC" w:rsidRPr="00DE063B">
        <w:rPr>
          <w:rFonts w:ascii="Times New Roman" w:hAnsi="Times New Roman" w:cs="Times New Roman"/>
          <w:sz w:val="24"/>
          <w:szCs w:val="24"/>
        </w:rPr>
        <w:t>ay</w:t>
      </w:r>
      <w:r w:rsidR="00BF7670" w:rsidRPr="00DE063B">
        <w:rPr>
          <w:rFonts w:ascii="Times New Roman" w:hAnsi="Times New Roman" w:cs="Times New Roman"/>
          <w:sz w:val="24"/>
          <w:szCs w:val="24"/>
        </w:rPr>
        <w:t xml:space="preserve"> and </w:t>
      </w:r>
      <w:r w:rsidRPr="00DE063B">
        <w:rPr>
          <w:rFonts w:ascii="Times New Roman" w:hAnsi="Times New Roman" w:cs="Times New Roman"/>
          <w:sz w:val="24"/>
          <w:szCs w:val="24"/>
        </w:rPr>
        <w:t>Rest and Recuperation</w:t>
      </w:r>
      <w:r w:rsidR="00BF7670" w:rsidRPr="00DE063B">
        <w:rPr>
          <w:rFonts w:ascii="Times New Roman" w:hAnsi="Times New Roman" w:cs="Times New Roman"/>
          <w:sz w:val="24"/>
          <w:szCs w:val="24"/>
        </w:rPr>
        <w:t xml:space="preserve"> (when the duty station is classified for such entitlements)</w:t>
      </w:r>
      <w:r w:rsidR="00F16C0E" w:rsidRPr="00DE063B">
        <w:rPr>
          <w:rFonts w:ascii="Times New Roman" w:hAnsi="Times New Roman" w:cs="Times New Roman"/>
          <w:sz w:val="24"/>
          <w:szCs w:val="24"/>
        </w:rPr>
        <w:t>;</w:t>
      </w:r>
      <w:r w:rsidR="00CB2FEC" w:rsidRPr="00DE063B">
        <w:rPr>
          <w:rFonts w:ascii="Times New Roman" w:hAnsi="Times New Roman" w:cs="Times New Roman"/>
          <w:sz w:val="24"/>
          <w:szCs w:val="24"/>
        </w:rPr>
        <w:t xml:space="preserve">, </w:t>
      </w:r>
    </w:p>
    <w:p w14:paraId="117334CE" w14:textId="6E449DEA" w:rsidR="00CB2FEC" w:rsidRPr="00DE063B" w:rsidRDefault="00F16C0E" w:rsidP="00BE53D1">
      <w:pPr>
        <w:pStyle w:val="ListParagraph"/>
        <w:numPr>
          <w:ilvl w:val="1"/>
          <w:numId w:val="42"/>
        </w:numPr>
        <w:spacing w:after="0"/>
        <w:jc w:val="both"/>
        <w:rPr>
          <w:rFonts w:ascii="Times New Roman" w:hAnsi="Times New Roman" w:cs="Times New Roman"/>
          <w:sz w:val="24"/>
          <w:szCs w:val="24"/>
        </w:rPr>
      </w:pPr>
      <w:r w:rsidRPr="00DE063B">
        <w:rPr>
          <w:rFonts w:ascii="Times New Roman" w:hAnsi="Times New Roman" w:cs="Times New Roman"/>
          <w:sz w:val="24"/>
          <w:szCs w:val="24"/>
        </w:rPr>
        <w:t>A</w:t>
      </w:r>
      <w:r w:rsidR="00CB2FEC" w:rsidRPr="00DE063B">
        <w:rPr>
          <w:rFonts w:ascii="Times New Roman" w:hAnsi="Times New Roman" w:cs="Times New Roman"/>
          <w:sz w:val="24"/>
          <w:szCs w:val="24"/>
        </w:rPr>
        <w:t>dditional medical insurance coverage</w:t>
      </w:r>
      <w:r w:rsidRPr="00DE063B">
        <w:rPr>
          <w:rFonts w:ascii="Times New Roman" w:hAnsi="Times New Roman" w:cs="Times New Roman"/>
          <w:sz w:val="24"/>
          <w:szCs w:val="24"/>
        </w:rPr>
        <w:t>, when required</w:t>
      </w:r>
      <w:r w:rsidR="005E36C2" w:rsidRPr="00DE063B">
        <w:rPr>
          <w:rFonts w:ascii="Times New Roman" w:hAnsi="Times New Roman" w:cs="Times New Roman"/>
          <w:sz w:val="24"/>
          <w:szCs w:val="24"/>
        </w:rPr>
        <w:t>;</w:t>
      </w:r>
    </w:p>
    <w:p w14:paraId="4D6E39CE" w14:textId="6704F41B" w:rsidR="00E31D76" w:rsidRPr="00DE063B" w:rsidRDefault="00E53AE1" w:rsidP="00BE53D1">
      <w:pPr>
        <w:pStyle w:val="ListParagraph"/>
        <w:numPr>
          <w:ilvl w:val="1"/>
          <w:numId w:val="42"/>
        </w:numPr>
        <w:spacing w:after="0"/>
        <w:jc w:val="both"/>
        <w:rPr>
          <w:rFonts w:ascii="Times New Roman" w:hAnsi="Times New Roman" w:cs="Times New Roman"/>
          <w:sz w:val="24"/>
          <w:szCs w:val="24"/>
        </w:rPr>
      </w:pPr>
      <w:r w:rsidRPr="00DE063B">
        <w:rPr>
          <w:rFonts w:ascii="Times New Roman" w:hAnsi="Times New Roman" w:cs="Times New Roman"/>
          <w:sz w:val="24"/>
          <w:szCs w:val="24"/>
        </w:rPr>
        <w:t>C</w:t>
      </w:r>
      <w:r w:rsidR="00E31D76" w:rsidRPr="00DE063B">
        <w:rPr>
          <w:rFonts w:ascii="Times New Roman" w:hAnsi="Times New Roman" w:cs="Times New Roman"/>
          <w:sz w:val="24"/>
          <w:szCs w:val="24"/>
        </w:rPr>
        <w:t xml:space="preserve">ost of </w:t>
      </w:r>
      <w:r w:rsidR="00C736D5" w:rsidRPr="00DE063B">
        <w:rPr>
          <w:rFonts w:ascii="Times New Roman" w:hAnsi="Times New Roman" w:cs="Times New Roman"/>
          <w:sz w:val="24"/>
          <w:szCs w:val="24"/>
        </w:rPr>
        <w:t>t</w:t>
      </w:r>
      <w:r w:rsidR="00E6657E" w:rsidRPr="00DE063B">
        <w:rPr>
          <w:rFonts w:ascii="Times New Roman" w:hAnsi="Times New Roman" w:cs="Times New Roman"/>
          <w:sz w:val="24"/>
          <w:szCs w:val="24"/>
        </w:rPr>
        <w:t xml:space="preserve">he staff member’s </w:t>
      </w:r>
      <w:r w:rsidR="00E31D76" w:rsidRPr="00DE063B">
        <w:rPr>
          <w:rFonts w:ascii="Times New Roman" w:hAnsi="Times New Roman" w:cs="Times New Roman"/>
          <w:sz w:val="24"/>
          <w:szCs w:val="24"/>
        </w:rPr>
        <w:t xml:space="preserve">travel </w:t>
      </w:r>
      <w:r w:rsidR="00C736D5" w:rsidRPr="00DE063B">
        <w:rPr>
          <w:rFonts w:ascii="Times New Roman" w:hAnsi="Times New Roman" w:cs="Times New Roman"/>
          <w:sz w:val="24"/>
          <w:szCs w:val="24"/>
        </w:rPr>
        <w:t xml:space="preserve">to and from </w:t>
      </w:r>
      <w:r w:rsidR="00E6657E" w:rsidRPr="00DE063B">
        <w:rPr>
          <w:rFonts w:ascii="Times New Roman" w:hAnsi="Times New Roman" w:cs="Times New Roman"/>
          <w:sz w:val="24"/>
          <w:szCs w:val="24"/>
        </w:rPr>
        <w:t xml:space="preserve">the duty station </w:t>
      </w:r>
      <w:r w:rsidR="00C736D5" w:rsidRPr="00DE063B">
        <w:rPr>
          <w:rFonts w:ascii="Times New Roman" w:hAnsi="Times New Roman" w:cs="Times New Roman"/>
          <w:sz w:val="24"/>
          <w:szCs w:val="24"/>
        </w:rPr>
        <w:t xml:space="preserve">of the receiving office, </w:t>
      </w:r>
      <w:r w:rsidR="00E6657E" w:rsidRPr="00DE063B">
        <w:rPr>
          <w:rFonts w:ascii="Times New Roman" w:hAnsi="Times New Roman" w:cs="Times New Roman"/>
          <w:sz w:val="24"/>
          <w:szCs w:val="24"/>
        </w:rPr>
        <w:t xml:space="preserve">upon </w:t>
      </w:r>
      <w:r w:rsidR="005E36C2" w:rsidRPr="00DE063B">
        <w:rPr>
          <w:rFonts w:ascii="Times New Roman" w:hAnsi="Times New Roman" w:cs="Times New Roman"/>
          <w:sz w:val="24"/>
          <w:szCs w:val="24"/>
        </w:rPr>
        <w:t xml:space="preserve">initiation </w:t>
      </w:r>
      <w:r w:rsidR="00E6657E" w:rsidRPr="00DE063B">
        <w:rPr>
          <w:rFonts w:ascii="Times New Roman" w:hAnsi="Times New Roman" w:cs="Times New Roman"/>
          <w:sz w:val="24"/>
          <w:szCs w:val="24"/>
        </w:rPr>
        <w:t xml:space="preserve">and </w:t>
      </w:r>
      <w:r w:rsidR="005E36C2" w:rsidRPr="00DE063B">
        <w:rPr>
          <w:rFonts w:ascii="Times New Roman" w:hAnsi="Times New Roman" w:cs="Times New Roman"/>
          <w:sz w:val="24"/>
          <w:szCs w:val="24"/>
        </w:rPr>
        <w:t>conclusion of the detail assignment;</w:t>
      </w:r>
    </w:p>
    <w:p w14:paraId="01878898" w14:textId="202E47ED" w:rsidR="00E31D76" w:rsidRPr="00DE063B" w:rsidRDefault="00E31D76" w:rsidP="00BE53D1">
      <w:pPr>
        <w:pStyle w:val="ListParagraph"/>
        <w:numPr>
          <w:ilvl w:val="1"/>
          <w:numId w:val="42"/>
        </w:numPr>
        <w:spacing w:after="0"/>
        <w:jc w:val="both"/>
        <w:rPr>
          <w:rFonts w:ascii="Times New Roman" w:hAnsi="Times New Roman" w:cs="Times New Roman"/>
          <w:sz w:val="24"/>
          <w:szCs w:val="24"/>
        </w:rPr>
      </w:pPr>
      <w:r w:rsidRPr="00DE063B">
        <w:rPr>
          <w:rFonts w:ascii="Times New Roman" w:hAnsi="Times New Roman" w:cs="Times New Roman"/>
          <w:sz w:val="24"/>
          <w:szCs w:val="24"/>
        </w:rPr>
        <w:t>Lump</w:t>
      </w:r>
      <w:r w:rsidR="00BF7670" w:rsidRPr="00DE063B">
        <w:rPr>
          <w:rFonts w:ascii="Times New Roman" w:hAnsi="Times New Roman" w:cs="Times New Roman"/>
          <w:sz w:val="24"/>
          <w:szCs w:val="24"/>
        </w:rPr>
        <w:t xml:space="preserve"> </w:t>
      </w:r>
      <w:r w:rsidRPr="00DE063B">
        <w:rPr>
          <w:rFonts w:ascii="Times New Roman" w:hAnsi="Times New Roman" w:cs="Times New Roman"/>
          <w:sz w:val="24"/>
          <w:szCs w:val="24"/>
        </w:rPr>
        <w:t xml:space="preserve">sum for living expenses calculated at </w:t>
      </w:r>
      <w:r w:rsidR="00CB2FEC" w:rsidRPr="00DE063B">
        <w:rPr>
          <w:rFonts w:ascii="Times New Roman" w:hAnsi="Times New Roman" w:cs="Times New Roman"/>
          <w:sz w:val="24"/>
          <w:szCs w:val="24"/>
        </w:rPr>
        <w:t>6</w:t>
      </w:r>
      <w:r w:rsidRPr="00DE063B">
        <w:rPr>
          <w:rFonts w:ascii="Times New Roman" w:hAnsi="Times New Roman" w:cs="Times New Roman"/>
          <w:sz w:val="24"/>
          <w:szCs w:val="24"/>
        </w:rPr>
        <w:t xml:space="preserve">0% of </w:t>
      </w:r>
      <w:r w:rsidR="005E36C2" w:rsidRPr="00DE063B">
        <w:rPr>
          <w:rFonts w:ascii="Times New Roman" w:hAnsi="Times New Roman" w:cs="Times New Roman"/>
          <w:sz w:val="24"/>
          <w:szCs w:val="24"/>
        </w:rPr>
        <w:t xml:space="preserve">the </w:t>
      </w:r>
      <w:r w:rsidRPr="00DE063B">
        <w:rPr>
          <w:rFonts w:ascii="Times New Roman" w:hAnsi="Times New Roman" w:cs="Times New Roman"/>
          <w:sz w:val="24"/>
          <w:szCs w:val="24"/>
        </w:rPr>
        <w:t xml:space="preserve">DSA </w:t>
      </w:r>
      <w:r w:rsidR="005E36C2" w:rsidRPr="00DE063B">
        <w:rPr>
          <w:rFonts w:ascii="Times New Roman" w:hAnsi="Times New Roman" w:cs="Times New Roman"/>
          <w:sz w:val="24"/>
          <w:szCs w:val="24"/>
        </w:rPr>
        <w:t xml:space="preserve">of the duty station of the receiving office </w:t>
      </w:r>
      <w:r w:rsidRPr="00DE063B">
        <w:rPr>
          <w:rFonts w:ascii="Times New Roman" w:hAnsi="Times New Roman" w:cs="Times New Roman"/>
          <w:sz w:val="24"/>
          <w:szCs w:val="24"/>
        </w:rPr>
        <w:t>for the entire period</w:t>
      </w:r>
      <w:r w:rsidR="005E36C2" w:rsidRPr="00DE063B">
        <w:rPr>
          <w:rFonts w:ascii="Times New Roman" w:hAnsi="Times New Roman" w:cs="Times New Roman"/>
          <w:sz w:val="24"/>
          <w:szCs w:val="24"/>
        </w:rPr>
        <w:t xml:space="preserve"> the staff member is on detail assignment</w:t>
      </w:r>
      <w:r w:rsidRPr="00DE063B">
        <w:rPr>
          <w:rFonts w:ascii="Times New Roman" w:hAnsi="Times New Roman" w:cs="Times New Roman"/>
          <w:sz w:val="24"/>
          <w:szCs w:val="24"/>
        </w:rPr>
        <w:t>.</w:t>
      </w:r>
    </w:p>
    <w:p w14:paraId="3D45A40A" w14:textId="77777777" w:rsidR="00FE7626" w:rsidRPr="00DE063B" w:rsidRDefault="00FE7626" w:rsidP="00BE53D1">
      <w:pPr>
        <w:spacing w:after="0"/>
        <w:jc w:val="both"/>
        <w:rPr>
          <w:rFonts w:ascii="Times New Roman" w:hAnsi="Times New Roman" w:cs="Times New Roman"/>
          <w:b/>
          <w:bCs/>
          <w:color w:val="4472C4" w:themeColor="accent1"/>
          <w:sz w:val="24"/>
          <w:szCs w:val="24"/>
        </w:rPr>
      </w:pPr>
    </w:p>
    <w:p w14:paraId="76965C2D" w14:textId="15B63D66" w:rsidR="00097C73" w:rsidRPr="00DE063B" w:rsidRDefault="00E6657E" w:rsidP="00BE53D1">
      <w:pPr>
        <w:spacing w:after="0"/>
        <w:jc w:val="both"/>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t>Conditions of the assignment</w:t>
      </w:r>
    </w:p>
    <w:p w14:paraId="27571B9A" w14:textId="537B7D0D" w:rsidR="00097C73" w:rsidRPr="00DE063B" w:rsidRDefault="00097C73" w:rsidP="00BE53D1">
      <w:pPr>
        <w:spacing w:after="0"/>
        <w:jc w:val="both"/>
        <w:rPr>
          <w:rFonts w:ascii="Times New Roman" w:hAnsi="Times New Roman" w:cs="Times New Roman"/>
          <w:b/>
          <w:bCs/>
          <w:color w:val="4472C4" w:themeColor="accent1"/>
          <w:sz w:val="24"/>
          <w:szCs w:val="24"/>
        </w:rPr>
      </w:pPr>
    </w:p>
    <w:p w14:paraId="16068232" w14:textId="5ABA6B63" w:rsidR="00FE7626" w:rsidRPr="00DE063B" w:rsidRDefault="00FE7626" w:rsidP="00BE53D1">
      <w:pPr>
        <w:pStyle w:val="ListParagraph"/>
        <w:numPr>
          <w:ilvl w:val="0"/>
          <w:numId w:val="41"/>
        </w:numPr>
        <w:jc w:val="both"/>
        <w:rPr>
          <w:rFonts w:ascii="Times New Roman" w:hAnsi="Times New Roman" w:cs="Times New Roman"/>
          <w:sz w:val="24"/>
          <w:szCs w:val="24"/>
        </w:rPr>
      </w:pPr>
      <w:r w:rsidRPr="00DE063B">
        <w:rPr>
          <w:rFonts w:ascii="Times New Roman" w:hAnsi="Times New Roman" w:cs="Times New Roman"/>
          <w:sz w:val="24"/>
          <w:szCs w:val="24"/>
        </w:rPr>
        <w:t xml:space="preserve">The staff member on detail assignment remains </w:t>
      </w:r>
      <w:r w:rsidR="00CB098B" w:rsidRPr="00DE063B">
        <w:rPr>
          <w:rFonts w:ascii="Times New Roman" w:hAnsi="Times New Roman" w:cs="Times New Roman"/>
          <w:sz w:val="24"/>
          <w:szCs w:val="24"/>
        </w:rPr>
        <w:t xml:space="preserve">administratively </w:t>
      </w:r>
      <w:r w:rsidRPr="00DE063B">
        <w:rPr>
          <w:rFonts w:ascii="Times New Roman" w:hAnsi="Times New Roman" w:cs="Times New Roman"/>
          <w:sz w:val="24"/>
          <w:szCs w:val="24"/>
        </w:rPr>
        <w:t>on their post for the duration of the assignment.</w:t>
      </w:r>
    </w:p>
    <w:p w14:paraId="50D1F7E2" w14:textId="354B8A28" w:rsidR="00FE7626" w:rsidRPr="00DE063B" w:rsidRDefault="00FE7626" w:rsidP="00BE53D1">
      <w:pPr>
        <w:pStyle w:val="ListParagraph"/>
        <w:numPr>
          <w:ilvl w:val="0"/>
          <w:numId w:val="41"/>
        </w:numPr>
        <w:jc w:val="both"/>
        <w:rPr>
          <w:rFonts w:ascii="Times New Roman" w:hAnsi="Times New Roman" w:cs="Times New Roman"/>
          <w:sz w:val="24"/>
          <w:szCs w:val="24"/>
        </w:rPr>
      </w:pPr>
      <w:r w:rsidRPr="00DE063B">
        <w:rPr>
          <w:rFonts w:ascii="Times New Roman" w:hAnsi="Times New Roman" w:cs="Times New Roman"/>
          <w:sz w:val="24"/>
          <w:szCs w:val="24"/>
        </w:rPr>
        <w:t>Upon completion of the detail</w:t>
      </w:r>
      <w:r w:rsidR="00E6657E" w:rsidRPr="00DE063B">
        <w:rPr>
          <w:rFonts w:ascii="Times New Roman" w:hAnsi="Times New Roman" w:cs="Times New Roman"/>
          <w:sz w:val="24"/>
          <w:szCs w:val="24"/>
        </w:rPr>
        <w:t xml:space="preserve"> assignment</w:t>
      </w:r>
      <w:r w:rsidRPr="00DE063B">
        <w:rPr>
          <w:rFonts w:ascii="Times New Roman" w:hAnsi="Times New Roman" w:cs="Times New Roman"/>
          <w:sz w:val="24"/>
          <w:szCs w:val="24"/>
        </w:rPr>
        <w:t xml:space="preserve">, the staff member must return to </w:t>
      </w:r>
      <w:r w:rsidR="00CB098B" w:rsidRPr="00DE063B">
        <w:rPr>
          <w:rFonts w:ascii="Times New Roman" w:hAnsi="Times New Roman" w:cs="Times New Roman"/>
          <w:sz w:val="24"/>
          <w:szCs w:val="24"/>
        </w:rPr>
        <w:t xml:space="preserve">his/her position </w:t>
      </w:r>
      <w:r w:rsidRPr="00DE063B">
        <w:rPr>
          <w:rFonts w:ascii="Times New Roman" w:hAnsi="Times New Roman" w:cs="Times New Roman"/>
          <w:sz w:val="24"/>
          <w:szCs w:val="24"/>
        </w:rPr>
        <w:t>and functions</w:t>
      </w:r>
      <w:r w:rsidR="00A13ED9" w:rsidRPr="00DE063B">
        <w:rPr>
          <w:rFonts w:ascii="Times New Roman" w:hAnsi="Times New Roman" w:cs="Times New Roman"/>
          <w:sz w:val="24"/>
          <w:szCs w:val="24"/>
        </w:rPr>
        <w:t xml:space="preserve"> in the releasing office</w:t>
      </w:r>
      <w:r w:rsidRPr="00DE063B">
        <w:rPr>
          <w:rFonts w:ascii="Times New Roman" w:hAnsi="Times New Roman" w:cs="Times New Roman"/>
          <w:sz w:val="24"/>
          <w:szCs w:val="24"/>
        </w:rPr>
        <w:t>.</w:t>
      </w:r>
    </w:p>
    <w:p w14:paraId="0CBD7E2F" w14:textId="2DFFFBCC" w:rsidR="00FE7626" w:rsidRPr="00DE063B" w:rsidRDefault="00E6657E" w:rsidP="00BE53D1">
      <w:pPr>
        <w:pStyle w:val="ListParagraph"/>
        <w:numPr>
          <w:ilvl w:val="0"/>
          <w:numId w:val="41"/>
        </w:numPr>
        <w:jc w:val="both"/>
        <w:rPr>
          <w:rFonts w:ascii="Times New Roman" w:hAnsi="Times New Roman" w:cs="Times New Roman"/>
          <w:sz w:val="24"/>
          <w:szCs w:val="24"/>
        </w:rPr>
      </w:pPr>
      <w:r w:rsidRPr="00DE063B">
        <w:rPr>
          <w:rFonts w:ascii="Times New Roman" w:hAnsi="Times New Roman" w:cs="Times New Roman"/>
          <w:sz w:val="24"/>
          <w:szCs w:val="24"/>
        </w:rPr>
        <w:t xml:space="preserve">If the staff member is </w:t>
      </w:r>
      <w:r w:rsidR="00A13ED9" w:rsidRPr="00DE063B">
        <w:rPr>
          <w:rFonts w:ascii="Times New Roman" w:hAnsi="Times New Roman" w:cs="Times New Roman"/>
          <w:sz w:val="24"/>
          <w:szCs w:val="24"/>
        </w:rPr>
        <w:t>deployed to</w:t>
      </w:r>
      <w:r w:rsidRPr="00DE063B">
        <w:rPr>
          <w:rFonts w:ascii="Times New Roman" w:hAnsi="Times New Roman" w:cs="Times New Roman"/>
          <w:sz w:val="24"/>
          <w:szCs w:val="24"/>
        </w:rPr>
        <w:t xml:space="preserve"> a different duty station, t</w:t>
      </w:r>
      <w:r w:rsidR="00FE7626" w:rsidRPr="00DE063B">
        <w:rPr>
          <w:rFonts w:ascii="Times New Roman" w:hAnsi="Times New Roman" w:cs="Times New Roman"/>
          <w:sz w:val="24"/>
          <w:szCs w:val="24"/>
        </w:rPr>
        <w:t xml:space="preserve">here is no </w:t>
      </w:r>
      <w:r w:rsidR="00A13ED9" w:rsidRPr="00DE063B">
        <w:rPr>
          <w:rFonts w:ascii="Times New Roman" w:hAnsi="Times New Roman" w:cs="Times New Roman"/>
          <w:sz w:val="24"/>
          <w:szCs w:val="24"/>
        </w:rPr>
        <w:t xml:space="preserve">administrative </w:t>
      </w:r>
      <w:r w:rsidR="00FE7626" w:rsidRPr="00DE063B">
        <w:rPr>
          <w:rFonts w:ascii="Times New Roman" w:hAnsi="Times New Roman" w:cs="Times New Roman"/>
          <w:sz w:val="24"/>
          <w:szCs w:val="24"/>
        </w:rPr>
        <w:t>change to the staff member’s official duty station and the staff member is placed on duty travel status</w:t>
      </w:r>
      <w:r w:rsidR="00B9215F" w:rsidRPr="00DE063B">
        <w:rPr>
          <w:rFonts w:ascii="Times New Roman" w:hAnsi="Times New Roman" w:cs="Times New Roman"/>
          <w:sz w:val="24"/>
          <w:szCs w:val="24"/>
        </w:rPr>
        <w:t xml:space="preserve"> </w:t>
      </w:r>
      <w:r w:rsidR="00BF7670" w:rsidRPr="00DE063B">
        <w:rPr>
          <w:rFonts w:ascii="Times New Roman" w:hAnsi="Times New Roman" w:cs="Times New Roman"/>
          <w:sz w:val="24"/>
          <w:szCs w:val="24"/>
        </w:rPr>
        <w:t xml:space="preserve">while on </w:t>
      </w:r>
      <w:r w:rsidR="00B9215F" w:rsidRPr="00DE063B">
        <w:rPr>
          <w:rFonts w:ascii="Times New Roman" w:hAnsi="Times New Roman" w:cs="Times New Roman"/>
          <w:sz w:val="24"/>
          <w:szCs w:val="24"/>
        </w:rPr>
        <w:t>detail assignment</w:t>
      </w:r>
      <w:r w:rsidR="00FE7626" w:rsidRPr="00DE063B">
        <w:rPr>
          <w:rFonts w:ascii="Times New Roman" w:hAnsi="Times New Roman" w:cs="Times New Roman"/>
          <w:sz w:val="24"/>
          <w:szCs w:val="24"/>
        </w:rPr>
        <w:t>.</w:t>
      </w:r>
    </w:p>
    <w:p w14:paraId="509F422F" w14:textId="506B7DBA" w:rsidR="00FE7626" w:rsidRPr="00DE063B" w:rsidRDefault="00FE7626" w:rsidP="00BE53D1">
      <w:pPr>
        <w:pStyle w:val="ListParagraph"/>
        <w:numPr>
          <w:ilvl w:val="0"/>
          <w:numId w:val="41"/>
        </w:numPr>
        <w:jc w:val="both"/>
        <w:rPr>
          <w:rFonts w:ascii="Times New Roman" w:hAnsi="Times New Roman" w:cs="Times New Roman"/>
          <w:sz w:val="24"/>
          <w:szCs w:val="24"/>
        </w:rPr>
      </w:pPr>
      <w:r w:rsidRPr="00DE063B">
        <w:rPr>
          <w:rFonts w:ascii="Times New Roman" w:hAnsi="Times New Roman" w:cs="Times New Roman"/>
          <w:sz w:val="24"/>
          <w:szCs w:val="24"/>
        </w:rPr>
        <w:t xml:space="preserve">During the period of the detail </w:t>
      </w:r>
      <w:r w:rsidR="00BF7670" w:rsidRPr="00DE063B">
        <w:rPr>
          <w:rFonts w:ascii="Times New Roman" w:hAnsi="Times New Roman" w:cs="Times New Roman"/>
          <w:sz w:val="24"/>
          <w:szCs w:val="24"/>
        </w:rPr>
        <w:t xml:space="preserve">assignment </w:t>
      </w:r>
      <w:r w:rsidRPr="00DE063B">
        <w:rPr>
          <w:rFonts w:ascii="Times New Roman" w:hAnsi="Times New Roman" w:cs="Times New Roman"/>
          <w:sz w:val="24"/>
          <w:szCs w:val="24"/>
        </w:rPr>
        <w:t xml:space="preserve">the staff member retains </w:t>
      </w:r>
      <w:r w:rsidR="00BF7670" w:rsidRPr="00DE063B">
        <w:rPr>
          <w:rFonts w:ascii="Times New Roman" w:hAnsi="Times New Roman" w:cs="Times New Roman"/>
          <w:sz w:val="24"/>
          <w:szCs w:val="24"/>
        </w:rPr>
        <w:t>his/her</w:t>
      </w:r>
      <w:r w:rsidRPr="00DE063B">
        <w:rPr>
          <w:rFonts w:ascii="Times New Roman" w:hAnsi="Times New Roman" w:cs="Times New Roman"/>
          <w:sz w:val="24"/>
          <w:szCs w:val="24"/>
        </w:rPr>
        <w:t xml:space="preserve"> personal grade, and all the entitlements of the staff member’s parent duty station are maintained, including </w:t>
      </w:r>
      <w:r w:rsidR="00E53AE1" w:rsidRPr="00DE063B">
        <w:rPr>
          <w:rFonts w:ascii="Times New Roman" w:hAnsi="Times New Roman" w:cs="Times New Roman"/>
          <w:sz w:val="24"/>
          <w:szCs w:val="24"/>
        </w:rPr>
        <w:t xml:space="preserve">medical and life </w:t>
      </w:r>
      <w:r w:rsidRPr="00DE063B">
        <w:rPr>
          <w:rFonts w:ascii="Times New Roman" w:hAnsi="Times New Roman" w:cs="Times New Roman"/>
          <w:sz w:val="24"/>
          <w:szCs w:val="24"/>
        </w:rPr>
        <w:t>insurance coverage.</w:t>
      </w:r>
    </w:p>
    <w:p w14:paraId="56C6E4E0" w14:textId="1A5D7A2E" w:rsidR="00FE7626" w:rsidRPr="00DE063B" w:rsidRDefault="001D4A7A" w:rsidP="00BE53D1">
      <w:pPr>
        <w:pStyle w:val="ListParagraph"/>
        <w:numPr>
          <w:ilvl w:val="0"/>
          <w:numId w:val="41"/>
        </w:numPr>
        <w:jc w:val="both"/>
        <w:rPr>
          <w:rFonts w:ascii="Times New Roman" w:hAnsi="Times New Roman" w:cs="Times New Roman"/>
          <w:sz w:val="24"/>
          <w:szCs w:val="24"/>
        </w:rPr>
      </w:pPr>
      <w:hyperlink r:id="rId13" w:history="1">
        <w:r w:rsidR="006F0203" w:rsidRPr="00DE063B">
          <w:rPr>
            <w:rFonts w:ascii="Times New Roman" w:hAnsi="Times New Roman" w:cs="Times New Roman"/>
            <w:sz w:val="24"/>
            <w:szCs w:val="24"/>
          </w:rPr>
          <w:t>The staff member will be entitled to D</w:t>
        </w:r>
        <w:r w:rsidR="00FE7626" w:rsidRPr="00DE063B">
          <w:rPr>
            <w:rFonts w:ascii="Times New Roman" w:hAnsi="Times New Roman" w:cs="Times New Roman"/>
            <w:sz w:val="24"/>
            <w:szCs w:val="24"/>
          </w:rPr>
          <w:t>anger Pay</w:t>
        </w:r>
      </w:hyperlink>
      <w:r w:rsidR="00FE7626" w:rsidRPr="00DE063B">
        <w:rPr>
          <w:rFonts w:ascii="Times New Roman" w:hAnsi="Times New Roman" w:cs="Times New Roman"/>
          <w:sz w:val="24"/>
          <w:szCs w:val="24"/>
        </w:rPr>
        <w:t xml:space="preserve"> </w:t>
      </w:r>
      <w:r w:rsidR="006F0203" w:rsidRPr="00DE063B">
        <w:rPr>
          <w:rFonts w:ascii="Times New Roman" w:hAnsi="Times New Roman" w:cs="Times New Roman"/>
          <w:sz w:val="24"/>
          <w:szCs w:val="24"/>
        </w:rPr>
        <w:t xml:space="preserve">and Rest and Recuperation, </w:t>
      </w:r>
      <w:r w:rsidR="00FE7626" w:rsidRPr="00DE063B">
        <w:rPr>
          <w:rFonts w:ascii="Times New Roman" w:hAnsi="Times New Roman" w:cs="Times New Roman"/>
          <w:sz w:val="24"/>
          <w:szCs w:val="24"/>
        </w:rPr>
        <w:t xml:space="preserve">if </w:t>
      </w:r>
      <w:r w:rsidR="00BF7670" w:rsidRPr="00DE063B">
        <w:rPr>
          <w:rFonts w:ascii="Times New Roman" w:hAnsi="Times New Roman" w:cs="Times New Roman"/>
          <w:sz w:val="24"/>
          <w:szCs w:val="24"/>
        </w:rPr>
        <w:t xml:space="preserve">the </w:t>
      </w:r>
      <w:r w:rsidR="00FE7626" w:rsidRPr="00DE063B">
        <w:rPr>
          <w:rFonts w:ascii="Times New Roman" w:hAnsi="Times New Roman" w:cs="Times New Roman"/>
          <w:sz w:val="24"/>
          <w:szCs w:val="24"/>
        </w:rPr>
        <w:t xml:space="preserve">duty station is classified for </w:t>
      </w:r>
      <w:r w:rsidR="006F0203" w:rsidRPr="00DE063B">
        <w:rPr>
          <w:rFonts w:ascii="Times New Roman" w:hAnsi="Times New Roman" w:cs="Times New Roman"/>
          <w:sz w:val="24"/>
          <w:szCs w:val="24"/>
        </w:rPr>
        <w:t xml:space="preserve">such </w:t>
      </w:r>
      <w:r w:rsidR="00FE7626" w:rsidRPr="00DE063B">
        <w:rPr>
          <w:rFonts w:ascii="Times New Roman" w:hAnsi="Times New Roman" w:cs="Times New Roman"/>
          <w:sz w:val="24"/>
          <w:szCs w:val="24"/>
        </w:rPr>
        <w:t>entitlement</w:t>
      </w:r>
      <w:r w:rsidR="006F0203" w:rsidRPr="00DE063B">
        <w:rPr>
          <w:rFonts w:ascii="Times New Roman" w:hAnsi="Times New Roman" w:cs="Times New Roman"/>
          <w:sz w:val="24"/>
          <w:szCs w:val="24"/>
        </w:rPr>
        <w:t>s</w:t>
      </w:r>
      <w:r w:rsidR="00FE7626" w:rsidRPr="00DE063B">
        <w:rPr>
          <w:rFonts w:ascii="Times New Roman" w:hAnsi="Times New Roman" w:cs="Times New Roman"/>
          <w:sz w:val="24"/>
          <w:szCs w:val="24"/>
        </w:rPr>
        <w:t>.</w:t>
      </w:r>
    </w:p>
    <w:p w14:paraId="1AB8B07B" w14:textId="3A57209F" w:rsidR="00FE7626" w:rsidRPr="00DE063B" w:rsidRDefault="00FE7626" w:rsidP="00BE53D1">
      <w:pPr>
        <w:autoSpaceDE w:val="0"/>
        <w:autoSpaceDN w:val="0"/>
        <w:adjustRightInd w:val="0"/>
        <w:spacing w:after="0" w:line="240" w:lineRule="auto"/>
        <w:jc w:val="both"/>
        <w:rPr>
          <w:rFonts w:ascii="Times New Roman" w:hAnsi="Times New Roman" w:cs="Times New Roman"/>
          <w:color w:val="050505"/>
          <w:sz w:val="24"/>
          <w:szCs w:val="24"/>
        </w:rPr>
      </w:pPr>
    </w:p>
    <w:p w14:paraId="625E7D17" w14:textId="7D206D6C" w:rsidR="00FE7626" w:rsidRPr="00DE063B" w:rsidRDefault="00FE7626" w:rsidP="00BE53D1">
      <w:pPr>
        <w:spacing w:after="0"/>
        <w:jc w:val="both"/>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t>Medical insurance</w:t>
      </w:r>
    </w:p>
    <w:p w14:paraId="7F9E03AF" w14:textId="77777777" w:rsidR="00FE7626" w:rsidRPr="00DE063B" w:rsidRDefault="00FE7626" w:rsidP="00BE53D1">
      <w:pPr>
        <w:spacing w:after="0"/>
        <w:jc w:val="both"/>
        <w:rPr>
          <w:rFonts w:ascii="Times New Roman" w:hAnsi="Times New Roman" w:cs="Times New Roman"/>
          <w:sz w:val="24"/>
          <w:szCs w:val="24"/>
        </w:rPr>
      </w:pPr>
    </w:p>
    <w:p w14:paraId="63F60BA2" w14:textId="022A7BB6" w:rsidR="00CB2FEC" w:rsidRDefault="00CB098B"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The staff member is responsible for arranging any </w:t>
      </w:r>
      <w:r w:rsidR="00CB2FEC" w:rsidRPr="00DE063B">
        <w:rPr>
          <w:rFonts w:ascii="Times New Roman" w:hAnsi="Times New Roman" w:cs="Times New Roman"/>
          <w:sz w:val="24"/>
          <w:szCs w:val="24"/>
        </w:rPr>
        <w:t xml:space="preserve">additional </w:t>
      </w:r>
      <w:r w:rsidRPr="00DE063B">
        <w:rPr>
          <w:rFonts w:ascii="Times New Roman" w:hAnsi="Times New Roman" w:cs="Times New Roman"/>
          <w:sz w:val="24"/>
          <w:szCs w:val="24"/>
        </w:rPr>
        <w:t xml:space="preserve">medical </w:t>
      </w:r>
      <w:r w:rsidR="00CB2FEC" w:rsidRPr="00DE063B">
        <w:rPr>
          <w:rFonts w:ascii="Times New Roman" w:hAnsi="Times New Roman" w:cs="Times New Roman"/>
          <w:sz w:val="24"/>
          <w:szCs w:val="24"/>
        </w:rPr>
        <w:t xml:space="preserve">insurance coverage required, before </w:t>
      </w:r>
      <w:r w:rsidRPr="00DE063B">
        <w:rPr>
          <w:rFonts w:ascii="Times New Roman" w:hAnsi="Times New Roman" w:cs="Times New Roman"/>
          <w:sz w:val="24"/>
          <w:szCs w:val="24"/>
        </w:rPr>
        <w:t xml:space="preserve">he/she </w:t>
      </w:r>
      <w:r w:rsidR="00CB2FEC" w:rsidRPr="00DE063B">
        <w:rPr>
          <w:rFonts w:ascii="Times New Roman" w:hAnsi="Times New Roman" w:cs="Times New Roman"/>
          <w:sz w:val="24"/>
          <w:szCs w:val="24"/>
        </w:rPr>
        <w:t>travel</w:t>
      </w:r>
      <w:r w:rsidRPr="00DE063B">
        <w:rPr>
          <w:rFonts w:ascii="Times New Roman" w:hAnsi="Times New Roman" w:cs="Times New Roman"/>
          <w:sz w:val="24"/>
          <w:szCs w:val="24"/>
        </w:rPr>
        <w:t xml:space="preserve">s to the </w:t>
      </w:r>
      <w:r w:rsidR="002122AC" w:rsidRPr="00DE063B">
        <w:rPr>
          <w:rFonts w:ascii="Times New Roman" w:hAnsi="Times New Roman" w:cs="Times New Roman"/>
          <w:sz w:val="24"/>
          <w:szCs w:val="24"/>
        </w:rPr>
        <w:t>receiving office</w:t>
      </w:r>
      <w:r w:rsidR="00CB2FEC" w:rsidRPr="00DE063B">
        <w:rPr>
          <w:rFonts w:ascii="Times New Roman" w:hAnsi="Times New Roman" w:cs="Times New Roman"/>
          <w:sz w:val="24"/>
          <w:szCs w:val="24"/>
        </w:rPr>
        <w:t xml:space="preserve">. </w:t>
      </w:r>
      <w:r w:rsidR="006F0203" w:rsidRPr="00DE063B">
        <w:rPr>
          <w:rFonts w:ascii="Times New Roman" w:hAnsi="Times New Roman" w:cs="Times New Roman"/>
          <w:sz w:val="24"/>
          <w:szCs w:val="24"/>
        </w:rPr>
        <w:t>In particular, s</w:t>
      </w:r>
      <w:r w:rsidR="00CB2FEC" w:rsidRPr="00DE063B">
        <w:rPr>
          <w:rFonts w:ascii="Times New Roman" w:hAnsi="Times New Roman" w:cs="Times New Roman"/>
          <w:sz w:val="24"/>
          <w:szCs w:val="24"/>
        </w:rPr>
        <w:t xml:space="preserve">taff members undertaking a detail assignment in another duty station are </w:t>
      </w:r>
      <w:r w:rsidR="002122AC" w:rsidRPr="00DE063B">
        <w:rPr>
          <w:rFonts w:ascii="Times New Roman" w:hAnsi="Times New Roman" w:cs="Times New Roman"/>
          <w:sz w:val="24"/>
          <w:szCs w:val="24"/>
        </w:rPr>
        <w:t>required</w:t>
      </w:r>
      <w:r w:rsidR="00CB2FEC" w:rsidRPr="00DE063B">
        <w:rPr>
          <w:rFonts w:ascii="Times New Roman" w:hAnsi="Times New Roman" w:cs="Times New Roman"/>
          <w:sz w:val="24"/>
          <w:szCs w:val="24"/>
        </w:rPr>
        <w:t xml:space="preserve"> to </w:t>
      </w:r>
      <w:r w:rsidR="002122AC" w:rsidRPr="00DE063B">
        <w:rPr>
          <w:rFonts w:ascii="Times New Roman" w:hAnsi="Times New Roman" w:cs="Times New Roman"/>
          <w:sz w:val="24"/>
          <w:szCs w:val="24"/>
        </w:rPr>
        <w:t xml:space="preserve">arrange for </w:t>
      </w:r>
      <w:r w:rsidR="00CB2FEC" w:rsidRPr="00DE063B">
        <w:rPr>
          <w:rFonts w:ascii="Times New Roman" w:hAnsi="Times New Roman" w:cs="Times New Roman"/>
          <w:sz w:val="24"/>
          <w:szCs w:val="24"/>
        </w:rPr>
        <w:t>additional medical insurance coverage</w:t>
      </w:r>
      <w:r w:rsidR="002122AC" w:rsidRPr="00DE063B">
        <w:rPr>
          <w:rFonts w:ascii="Times New Roman" w:hAnsi="Times New Roman" w:cs="Times New Roman"/>
          <w:sz w:val="24"/>
          <w:szCs w:val="24"/>
        </w:rPr>
        <w:t>,</w:t>
      </w:r>
      <w:r w:rsidR="00CB2FEC" w:rsidRPr="00DE063B">
        <w:rPr>
          <w:rFonts w:ascii="Times New Roman" w:hAnsi="Times New Roman" w:cs="Times New Roman"/>
          <w:sz w:val="24"/>
          <w:szCs w:val="24"/>
        </w:rPr>
        <w:t xml:space="preserve"> which will cover them in cases </w:t>
      </w:r>
      <w:r w:rsidRPr="00DE063B">
        <w:rPr>
          <w:rFonts w:ascii="Times New Roman" w:hAnsi="Times New Roman" w:cs="Times New Roman"/>
          <w:sz w:val="24"/>
          <w:szCs w:val="24"/>
        </w:rPr>
        <w:t>of</w:t>
      </w:r>
      <w:r w:rsidR="00CB2FEC" w:rsidRPr="00DE063B">
        <w:rPr>
          <w:rFonts w:ascii="Times New Roman" w:hAnsi="Times New Roman" w:cs="Times New Roman"/>
          <w:sz w:val="24"/>
          <w:szCs w:val="24"/>
        </w:rPr>
        <w:t xml:space="preserve"> accident.  </w:t>
      </w:r>
      <w:r w:rsidR="006F0203" w:rsidRPr="00DE063B">
        <w:rPr>
          <w:rFonts w:ascii="Times New Roman" w:hAnsi="Times New Roman" w:cs="Times New Roman"/>
          <w:sz w:val="24"/>
          <w:szCs w:val="24"/>
        </w:rPr>
        <w:t>Any additional medical insurance subscribed to by the staff member in relation to the detail assignment will be reimbursed via an F-10 claim by the receiving office.</w:t>
      </w:r>
    </w:p>
    <w:p w14:paraId="32D89E54" w14:textId="77777777" w:rsidR="00DE063B" w:rsidRPr="00DE063B" w:rsidRDefault="00DE063B" w:rsidP="00BE53D1">
      <w:pPr>
        <w:spacing w:after="0"/>
        <w:jc w:val="both"/>
        <w:rPr>
          <w:rFonts w:ascii="Times New Roman" w:hAnsi="Times New Roman" w:cs="Times New Roman"/>
          <w:sz w:val="24"/>
          <w:szCs w:val="24"/>
        </w:rPr>
      </w:pPr>
    </w:p>
    <w:p w14:paraId="54042CA9" w14:textId="3F323A51" w:rsidR="00FE7626" w:rsidRPr="00DE063B" w:rsidRDefault="00FE7626" w:rsidP="00BE53D1">
      <w:pPr>
        <w:spacing w:after="0"/>
        <w:jc w:val="both"/>
        <w:rPr>
          <w:rFonts w:ascii="Times New Roman" w:hAnsi="Times New Roman" w:cs="Times New Roman"/>
          <w:sz w:val="24"/>
          <w:szCs w:val="24"/>
        </w:rPr>
      </w:pPr>
    </w:p>
    <w:p w14:paraId="2322880E" w14:textId="6E528E7A" w:rsidR="00FE7626" w:rsidRPr="00DE063B" w:rsidRDefault="00FE7626" w:rsidP="00BE53D1">
      <w:pPr>
        <w:spacing w:after="0"/>
        <w:jc w:val="both"/>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lastRenderedPageBreak/>
        <w:t>Special Post Allowance</w:t>
      </w:r>
    </w:p>
    <w:p w14:paraId="7ECA5800" w14:textId="77777777" w:rsidR="00FE7626" w:rsidRPr="00DE063B" w:rsidRDefault="00FE7626" w:rsidP="00BE53D1">
      <w:pPr>
        <w:spacing w:after="0"/>
        <w:jc w:val="both"/>
        <w:rPr>
          <w:rFonts w:ascii="Times New Roman" w:hAnsi="Times New Roman" w:cs="Times New Roman"/>
          <w:sz w:val="24"/>
          <w:szCs w:val="24"/>
        </w:rPr>
      </w:pPr>
    </w:p>
    <w:p w14:paraId="339EECD0" w14:textId="6D0DD9E9" w:rsidR="00FE7626" w:rsidRPr="00DE063B" w:rsidRDefault="00FE7626"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Staff members on detail assignments are not eligible to Special Post Allowance (SPA).</w:t>
      </w:r>
    </w:p>
    <w:p w14:paraId="6C0B9B4C" w14:textId="23651AC6" w:rsidR="00097C73" w:rsidRDefault="00097C73" w:rsidP="00BE53D1">
      <w:pPr>
        <w:spacing w:after="0"/>
        <w:jc w:val="both"/>
        <w:rPr>
          <w:rFonts w:ascii="Times New Roman" w:hAnsi="Times New Roman" w:cs="Times New Roman"/>
          <w:sz w:val="24"/>
          <w:szCs w:val="24"/>
        </w:rPr>
      </w:pPr>
    </w:p>
    <w:p w14:paraId="589688E8" w14:textId="77777777" w:rsidR="003669ED" w:rsidRPr="00DE063B" w:rsidRDefault="003669ED" w:rsidP="00BE53D1">
      <w:pPr>
        <w:spacing w:after="0"/>
        <w:jc w:val="both"/>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t>Process</w:t>
      </w:r>
    </w:p>
    <w:p w14:paraId="0FC4543F" w14:textId="77777777" w:rsidR="003669ED" w:rsidRPr="00DE063B" w:rsidRDefault="003669ED" w:rsidP="00BE53D1">
      <w:pPr>
        <w:spacing w:after="0"/>
        <w:jc w:val="both"/>
        <w:rPr>
          <w:rFonts w:ascii="Times New Roman" w:hAnsi="Times New Roman" w:cs="Times New Roman"/>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590"/>
        <w:gridCol w:w="5272"/>
        <w:gridCol w:w="3583"/>
      </w:tblGrid>
      <w:tr w:rsidR="003669ED" w:rsidRPr="00DE063B" w14:paraId="45B47AA7" w14:textId="77777777" w:rsidTr="005134EE">
        <w:trPr>
          <w:tblHeader/>
        </w:trPr>
        <w:tc>
          <w:tcPr>
            <w:tcW w:w="547" w:type="dxa"/>
            <w:shd w:val="clear" w:color="auto" w:fill="323E4F" w:themeFill="text2" w:themeFillShade="BF"/>
          </w:tcPr>
          <w:p w14:paraId="79E0A4EA" w14:textId="77777777" w:rsidR="003669ED" w:rsidRPr="00DE063B" w:rsidRDefault="003669ED" w:rsidP="00BE53D1">
            <w:pPr>
              <w:spacing w:after="0" w:line="240" w:lineRule="auto"/>
              <w:jc w:val="both"/>
              <w:rPr>
                <w:rFonts w:ascii="Times New Roman" w:hAnsi="Times New Roman" w:cs="Times New Roman"/>
                <w:b/>
                <w:color w:val="FFFFFF" w:themeColor="background1"/>
                <w:sz w:val="24"/>
                <w:szCs w:val="24"/>
              </w:rPr>
            </w:pPr>
            <w:r w:rsidRPr="00DE063B">
              <w:rPr>
                <w:rFonts w:ascii="Times New Roman" w:hAnsi="Times New Roman" w:cs="Times New Roman"/>
                <w:b/>
                <w:color w:val="FFFFFF" w:themeColor="background1"/>
                <w:sz w:val="24"/>
                <w:szCs w:val="24"/>
              </w:rPr>
              <w:t>Ref</w:t>
            </w:r>
          </w:p>
        </w:tc>
        <w:tc>
          <w:tcPr>
            <w:tcW w:w="5298" w:type="dxa"/>
            <w:shd w:val="clear" w:color="auto" w:fill="323E4F" w:themeFill="text2" w:themeFillShade="BF"/>
          </w:tcPr>
          <w:p w14:paraId="3A238F68" w14:textId="77777777" w:rsidR="003669ED" w:rsidRPr="00DE063B" w:rsidRDefault="003669ED" w:rsidP="00BE53D1">
            <w:pPr>
              <w:spacing w:after="0" w:line="240" w:lineRule="auto"/>
              <w:jc w:val="both"/>
              <w:rPr>
                <w:rFonts w:ascii="Times New Roman" w:hAnsi="Times New Roman" w:cs="Times New Roman"/>
                <w:b/>
                <w:color w:val="FFFFFF" w:themeColor="background1"/>
                <w:sz w:val="24"/>
                <w:szCs w:val="24"/>
              </w:rPr>
            </w:pPr>
            <w:r w:rsidRPr="00DE063B">
              <w:rPr>
                <w:rFonts w:ascii="Times New Roman" w:hAnsi="Times New Roman" w:cs="Times New Roman"/>
                <w:b/>
                <w:color w:val="FFFFFF" w:themeColor="background1"/>
                <w:sz w:val="24"/>
                <w:szCs w:val="24"/>
              </w:rPr>
              <w:t>Action</w:t>
            </w:r>
          </w:p>
        </w:tc>
        <w:tc>
          <w:tcPr>
            <w:tcW w:w="3600" w:type="dxa"/>
            <w:shd w:val="clear" w:color="auto" w:fill="323E4F" w:themeFill="text2" w:themeFillShade="BF"/>
          </w:tcPr>
          <w:p w14:paraId="01415FED" w14:textId="77777777" w:rsidR="003669ED" w:rsidRPr="00DE063B" w:rsidRDefault="003669ED" w:rsidP="00BE53D1">
            <w:pPr>
              <w:tabs>
                <w:tab w:val="left" w:pos="2359"/>
              </w:tabs>
              <w:spacing w:after="0" w:line="240" w:lineRule="auto"/>
              <w:jc w:val="both"/>
              <w:rPr>
                <w:rFonts w:ascii="Times New Roman" w:hAnsi="Times New Roman" w:cs="Times New Roman"/>
                <w:b/>
                <w:color w:val="FFFFFF" w:themeColor="background1"/>
                <w:sz w:val="24"/>
                <w:szCs w:val="24"/>
              </w:rPr>
            </w:pPr>
            <w:r w:rsidRPr="00DE063B">
              <w:rPr>
                <w:rFonts w:ascii="Times New Roman" w:hAnsi="Times New Roman" w:cs="Times New Roman"/>
                <w:b/>
                <w:color w:val="FFFFFF" w:themeColor="background1"/>
                <w:sz w:val="24"/>
                <w:szCs w:val="24"/>
              </w:rPr>
              <w:t xml:space="preserve"> Responsibility</w:t>
            </w:r>
          </w:p>
        </w:tc>
      </w:tr>
      <w:tr w:rsidR="003669ED" w:rsidRPr="00DE063B" w14:paraId="5028BBAC" w14:textId="77777777" w:rsidTr="005134EE">
        <w:tc>
          <w:tcPr>
            <w:tcW w:w="547" w:type="dxa"/>
            <w:shd w:val="clear" w:color="auto" w:fill="F2F2F2" w:themeFill="background1" w:themeFillShade="F2"/>
          </w:tcPr>
          <w:p w14:paraId="37D224DF"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1.</w:t>
            </w:r>
          </w:p>
        </w:tc>
        <w:tc>
          <w:tcPr>
            <w:tcW w:w="5298" w:type="dxa"/>
          </w:tcPr>
          <w:p w14:paraId="13DD4E70"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lang w:val="en-GB"/>
              </w:rPr>
              <w:t>Identify resource gap</w:t>
            </w:r>
          </w:p>
        </w:tc>
        <w:tc>
          <w:tcPr>
            <w:tcW w:w="3600" w:type="dxa"/>
          </w:tcPr>
          <w:p w14:paraId="2C16E6D8" w14:textId="7F313C7C" w:rsidR="003669ED" w:rsidRPr="00DE063B" w:rsidRDefault="005134EE"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 xml:space="preserve">Hiring Manager at </w:t>
            </w:r>
            <w:r w:rsidR="003669ED" w:rsidRPr="00DE063B">
              <w:rPr>
                <w:rFonts w:ascii="Times New Roman" w:hAnsi="Times New Roman" w:cs="Times New Roman"/>
                <w:sz w:val="24"/>
                <w:szCs w:val="24"/>
              </w:rPr>
              <w:t>Receiving Office</w:t>
            </w:r>
          </w:p>
        </w:tc>
      </w:tr>
      <w:tr w:rsidR="003669ED" w:rsidRPr="00DE063B" w14:paraId="3E90CFA1" w14:textId="77777777" w:rsidTr="005134EE">
        <w:tc>
          <w:tcPr>
            <w:tcW w:w="547" w:type="dxa"/>
            <w:shd w:val="clear" w:color="auto" w:fill="F2F2F2" w:themeFill="background1" w:themeFillShade="F2"/>
          </w:tcPr>
          <w:p w14:paraId="45B49E62"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2.</w:t>
            </w:r>
          </w:p>
        </w:tc>
        <w:tc>
          <w:tcPr>
            <w:tcW w:w="5298" w:type="dxa"/>
          </w:tcPr>
          <w:p w14:paraId="3D2CFAD5"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Draft TOR and establish modality of special assignment</w:t>
            </w:r>
          </w:p>
        </w:tc>
        <w:tc>
          <w:tcPr>
            <w:tcW w:w="3600" w:type="dxa"/>
          </w:tcPr>
          <w:p w14:paraId="019F8012" w14:textId="37609B54" w:rsidR="003669ED" w:rsidRPr="00DE063B" w:rsidRDefault="005134EE"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 xml:space="preserve">Hiring Manager at </w:t>
            </w:r>
            <w:r w:rsidR="003669ED" w:rsidRPr="00DE063B">
              <w:rPr>
                <w:rFonts w:ascii="Times New Roman" w:hAnsi="Times New Roman" w:cs="Times New Roman"/>
                <w:sz w:val="24"/>
                <w:szCs w:val="24"/>
              </w:rPr>
              <w:t>Receiving office</w:t>
            </w:r>
          </w:p>
        </w:tc>
      </w:tr>
      <w:tr w:rsidR="003669ED" w:rsidRPr="00DE063B" w14:paraId="2BEC9AF6" w14:textId="77777777" w:rsidTr="005134EE">
        <w:tc>
          <w:tcPr>
            <w:tcW w:w="547" w:type="dxa"/>
            <w:shd w:val="clear" w:color="auto" w:fill="F2F2F2" w:themeFill="background1" w:themeFillShade="F2"/>
          </w:tcPr>
          <w:p w14:paraId="547A2C81"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3.</w:t>
            </w:r>
          </w:p>
        </w:tc>
        <w:tc>
          <w:tcPr>
            <w:tcW w:w="5298" w:type="dxa"/>
          </w:tcPr>
          <w:p w14:paraId="6E0A229C" w14:textId="3CB04CED" w:rsidR="003669ED" w:rsidRPr="00DE063B" w:rsidRDefault="00DC719A"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Allocate budget for special assignment and ensure that all costs/sharing transactions are fully accounted for and settled at the end of the assignment. Any detail assignments must be funded from the approved budget in the year (i.e. no additional funding) for the office(s). This applies to both the receiving and the releasing offices.</w:t>
            </w:r>
          </w:p>
        </w:tc>
        <w:tc>
          <w:tcPr>
            <w:tcW w:w="3600" w:type="dxa"/>
          </w:tcPr>
          <w:p w14:paraId="15DE9B08" w14:textId="1033AF9F" w:rsidR="003669ED" w:rsidRPr="00DE063B" w:rsidRDefault="005134EE"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 xml:space="preserve">Hiring Manager at </w:t>
            </w:r>
            <w:r w:rsidR="003669ED" w:rsidRPr="00DE063B">
              <w:rPr>
                <w:rFonts w:ascii="Times New Roman" w:hAnsi="Times New Roman" w:cs="Times New Roman"/>
                <w:sz w:val="24"/>
                <w:szCs w:val="24"/>
              </w:rPr>
              <w:t>Receiving office</w:t>
            </w:r>
          </w:p>
        </w:tc>
      </w:tr>
      <w:tr w:rsidR="003669ED" w:rsidRPr="00DE063B" w14:paraId="0A040DED" w14:textId="77777777" w:rsidTr="005134EE">
        <w:tc>
          <w:tcPr>
            <w:tcW w:w="547" w:type="dxa"/>
            <w:shd w:val="clear" w:color="auto" w:fill="F2F2F2" w:themeFill="background1" w:themeFillShade="F2"/>
          </w:tcPr>
          <w:p w14:paraId="2F018F95"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4.</w:t>
            </w:r>
          </w:p>
        </w:tc>
        <w:tc>
          <w:tcPr>
            <w:tcW w:w="5298" w:type="dxa"/>
          </w:tcPr>
          <w:p w14:paraId="69EE1427"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 xml:space="preserve">Facilitate identifying capacity </w:t>
            </w:r>
          </w:p>
        </w:tc>
        <w:tc>
          <w:tcPr>
            <w:tcW w:w="3600" w:type="dxa"/>
          </w:tcPr>
          <w:p w14:paraId="6D8811E1" w14:textId="29E532E4" w:rsidR="003669ED" w:rsidRPr="00DE063B" w:rsidRDefault="005134EE"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 xml:space="preserve">Hiring Manager at </w:t>
            </w:r>
            <w:r w:rsidR="003669ED" w:rsidRPr="00DE063B">
              <w:rPr>
                <w:rFonts w:ascii="Times New Roman" w:hAnsi="Times New Roman" w:cs="Times New Roman"/>
                <w:sz w:val="24"/>
                <w:szCs w:val="24"/>
              </w:rPr>
              <w:t>Receiving office</w:t>
            </w:r>
          </w:p>
        </w:tc>
      </w:tr>
      <w:tr w:rsidR="003669ED" w:rsidRPr="00DE063B" w14:paraId="5AB7A9FB" w14:textId="77777777" w:rsidTr="005134EE">
        <w:tc>
          <w:tcPr>
            <w:tcW w:w="547" w:type="dxa"/>
            <w:shd w:val="clear" w:color="auto" w:fill="F2F2F2" w:themeFill="background1" w:themeFillShade="F2"/>
          </w:tcPr>
          <w:p w14:paraId="1AAD1E5B" w14:textId="702BFB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5.</w:t>
            </w:r>
          </w:p>
        </w:tc>
        <w:tc>
          <w:tcPr>
            <w:tcW w:w="5298" w:type="dxa"/>
          </w:tcPr>
          <w:p w14:paraId="7E723989"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Request release of SM</w:t>
            </w:r>
          </w:p>
        </w:tc>
        <w:tc>
          <w:tcPr>
            <w:tcW w:w="3600" w:type="dxa"/>
          </w:tcPr>
          <w:p w14:paraId="7F162A9C" w14:textId="053E47CE" w:rsidR="003669ED" w:rsidRPr="00DE063B" w:rsidRDefault="005134EE"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 xml:space="preserve">Hiring Manager at </w:t>
            </w:r>
            <w:r w:rsidR="003669ED" w:rsidRPr="00DE063B">
              <w:rPr>
                <w:rFonts w:ascii="Times New Roman" w:hAnsi="Times New Roman" w:cs="Times New Roman"/>
                <w:sz w:val="24"/>
                <w:szCs w:val="24"/>
              </w:rPr>
              <w:t>Receiving office</w:t>
            </w:r>
            <w:r w:rsidRPr="00DE063B">
              <w:rPr>
                <w:rFonts w:ascii="Times New Roman" w:hAnsi="Times New Roman" w:cs="Times New Roman"/>
                <w:sz w:val="24"/>
                <w:szCs w:val="24"/>
              </w:rPr>
              <w:t xml:space="preserve"> to Supervisor at Receiving Office.</w:t>
            </w:r>
          </w:p>
        </w:tc>
      </w:tr>
      <w:tr w:rsidR="003669ED" w:rsidRPr="00DE063B" w14:paraId="69A349E2" w14:textId="77777777" w:rsidTr="005134EE">
        <w:tc>
          <w:tcPr>
            <w:tcW w:w="547" w:type="dxa"/>
            <w:shd w:val="clear" w:color="auto" w:fill="F2F2F2" w:themeFill="background1" w:themeFillShade="F2"/>
          </w:tcPr>
          <w:p w14:paraId="5300E670" w14:textId="10C419C2"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6.</w:t>
            </w:r>
          </w:p>
        </w:tc>
        <w:tc>
          <w:tcPr>
            <w:tcW w:w="5298" w:type="dxa"/>
          </w:tcPr>
          <w:p w14:paraId="649531E0"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Agree on terms of release</w:t>
            </w:r>
          </w:p>
        </w:tc>
        <w:tc>
          <w:tcPr>
            <w:tcW w:w="3600" w:type="dxa"/>
          </w:tcPr>
          <w:p w14:paraId="4AA73A63" w14:textId="3AFBF467" w:rsidR="003669ED" w:rsidRPr="00DE063B" w:rsidRDefault="005134EE"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 xml:space="preserve">Supervisor at </w:t>
            </w:r>
            <w:r w:rsidR="003669ED" w:rsidRPr="00DE063B">
              <w:rPr>
                <w:rFonts w:ascii="Times New Roman" w:hAnsi="Times New Roman" w:cs="Times New Roman"/>
                <w:sz w:val="24"/>
                <w:szCs w:val="24"/>
              </w:rPr>
              <w:t>Releasing office and Staff member</w:t>
            </w:r>
          </w:p>
        </w:tc>
      </w:tr>
      <w:tr w:rsidR="003669ED" w:rsidRPr="00DE063B" w14:paraId="7F4759AF" w14:textId="77777777" w:rsidTr="005134EE">
        <w:tc>
          <w:tcPr>
            <w:tcW w:w="547" w:type="dxa"/>
            <w:shd w:val="clear" w:color="auto" w:fill="F2F2F2" w:themeFill="background1" w:themeFillShade="F2"/>
          </w:tcPr>
          <w:p w14:paraId="3856628E" w14:textId="64F9EBCB"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7.</w:t>
            </w:r>
          </w:p>
        </w:tc>
        <w:tc>
          <w:tcPr>
            <w:tcW w:w="5298" w:type="dxa"/>
          </w:tcPr>
          <w:p w14:paraId="650FBA4D" w14:textId="478B0701" w:rsidR="003669ED" w:rsidRPr="004C1422" w:rsidRDefault="003669ED" w:rsidP="00BE53D1">
            <w:pPr>
              <w:spacing w:after="0" w:line="240" w:lineRule="auto"/>
              <w:jc w:val="both"/>
              <w:rPr>
                <w:rFonts w:ascii="Times New Roman" w:hAnsi="Times New Roman" w:cs="Times New Roman"/>
                <w:sz w:val="24"/>
                <w:szCs w:val="24"/>
                <w:lang w:val="de-DE"/>
              </w:rPr>
            </w:pPr>
            <w:r w:rsidRPr="004C1422">
              <w:rPr>
                <w:rFonts w:ascii="Times New Roman" w:hAnsi="Times New Roman" w:cs="Times New Roman"/>
                <w:sz w:val="24"/>
                <w:szCs w:val="24"/>
                <w:lang w:val="de-DE"/>
              </w:rPr>
              <w:t>Inform OHR/GSSU/BES/GPS</w:t>
            </w:r>
          </w:p>
        </w:tc>
        <w:tc>
          <w:tcPr>
            <w:tcW w:w="3600" w:type="dxa"/>
          </w:tcPr>
          <w:p w14:paraId="276AF836" w14:textId="108889EA"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Receiving office</w:t>
            </w:r>
          </w:p>
        </w:tc>
      </w:tr>
      <w:tr w:rsidR="003669ED" w:rsidRPr="00DE063B" w14:paraId="44726249" w14:textId="77777777" w:rsidTr="005134EE">
        <w:tc>
          <w:tcPr>
            <w:tcW w:w="547" w:type="dxa"/>
            <w:shd w:val="clear" w:color="auto" w:fill="F2F2F2" w:themeFill="background1" w:themeFillShade="F2"/>
          </w:tcPr>
          <w:p w14:paraId="2BEFE5F9" w14:textId="02883C71"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8.</w:t>
            </w:r>
          </w:p>
        </w:tc>
        <w:tc>
          <w:tcPr>
            <w:tcW w:w="5298" w:type="dxa"/>
          </w:tcPr>
          <w:p w14:paraId="2D5641D2" w14:textId="2C302499"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Assume detail assignment</w:t>
            </w:r>
          </w:p>
        </w:tc>
        <w:tc>
          <w:tcPr>
            <w:tcW w:w="3600" w:type="dxa"/>
          </w:tcPr>
          <w:p w14:paraId="6127F040"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Staff Member</w:t>
            </w:r>
          </w:p>
        </w:tc>
      </w:tr>
    </w:tbl>
    <w:p w14:paraId="5C5F03AF" w14:textId="2F410590" w:rsidR="00EF577C" w:rsidRPr="00DE063B" w:rsidRDefault="00EF577C" w:rsidP="00BE53D1">
      <w:pPr>
        <w:spacing w:after="0"/>
        <w:jc w:val="both"/>
        <w:rPr>
          <w:rFonts w:ascii="Times New Roman" w:hAnsi="Times New Roman" w:cs="Times New Roman"/>
          <w:sz w:val="24"/>
          <w:szCs w:val="24"/>
        </w:rPr>
      </w:pPr>
    </w:p>
    <w:sectPr w:rsidR="00EF577C" w:rsidRPr="00DE063B" w:rsidSect="00DE063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78658" w14:textId="77777777" w:rsidR="006B23CE" w:rsidRDefault="006B23CE" w:rsidP="00CD4CFA">
      <w:pPr>
        <w:spacing w:after="0" w:line="240" w:lineRule="auto"/>
      </w:pPr>
      <w:r>
        <w:separator/>
      </w:r>
    </w:p>
  </w:endnote>
  <w:endnote w:type="continuationSeparator" w:id="0">
    <w:p w14:paraId="41ECE60C" w14:textId="77777777" w:rsidR="006B23CE" w:rsidRDefault="006B23CE" w:rsidP="00CD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415538"/>
      <w:docPartObj>
        <w:docPartGallery w:val="Page Numbers (Bottom of Page)"/>
        <w:docPartUnique/>
      </w:docPartObj>
    </w:sdtPr>
    <w:sdtEndPr>
      <w:rPr>
        <w:noProof/>
      </w:rPr>
    </w:sdtEndPr>
    <w:sdtContent>
      <w:p w14:paraId="7EF898C6" w14:textId="720B8C4E" w:rsidR="00CF6150" w:rsidRDefault="00CF6150">
        <w:pPr>
          <w:pStyle w:val="Footer"/>
          <w:jc w:val="right"/>
        </w:pPr>
        <w:r>
          <w:fldChar w:fldCharType="begin"/>
        </w:r>
        <w:r>
          <w:instrText xml:space="preserve"> PAGE   \* MERGEFORMAT </w:instrText>
        </w:r>
        <w:r>
          <w:fldChar w:fldCharType="separate"/>
        </w:r>
        <w:r w:rsidR="001D4A7A">
          <w:rPr>
            <w:noProof/>
          </w:rPr>
          <w:t>4</w:t>
        </w:r>
        <w:r>
          <w:rPr>
            <w:noProof/>
          </w:rPr>
          <w:fldChar w:fldCharType="end"/>
        </w:r>
      </w:p>
    </w:sdtContent>
  </w:sdt>
  <w:p w14:paraId="094CA1FF" w14:textId="77777777" w:rsidR="00CF6150" w:rsidRDefault="00CF6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68BAE" w14:textId="77777777" w:rsidR="006B23CE" w:rsidRDefault="006B23CE" w:rsidP="00CD4CFA">
      <w:pPr>
        <w:spacing w:after="0" w:line="240" w:lineRule="auto"/>
      </w:pPr>
      <w:r>
        <w:separator/>
      </w:r>
    </w:p>
  </w:footnote>
  <w:footnote w:type="continuationSeparator" w:id="0">
    <w:p w14:paraId="24BEFC42" w14:textId="77777777" w:rsidR="006B23CE" w:rsidRDefault="006B23CE" w:rsidP="00CD4CFA">
      <w:pPr>
        <w:spacing w:after="0" w:line="240" w:lineRule="auto"/>
      </w:pPr>
      <w:r>
        <w:continuationSeparator/>
      </w:r>
    </w:p>
  </w:footnote>
  <w:footnote w:id="1">
    <w:p w14:paraId="583BC78A" w14:textId="3B538F9A" w:rsidR="00EE232F" w:rsidRPr="00DE063B" w:rsidRDefault="00EE232F">
      <w:pPr>
        <w:pStyle w:val="FootnoteText"/>
        <w:rPr>
          <w:rFonts w:ascii="Times New Roman" w:hAnsi="Times New Roman" w:cs="Times New Roman"/>
        </w:rPr>
      </w:pPr>
      <w:r w:rsidRPr="00DE063B">
        <w:rPr>
          <w:rStyle w:val="FootnoteReference"/>
          <w:rFonts w:ascii="Times New Roman" w:hAnsi="Times New Roman" w:cs="Times New Roman"/>
        </w:rPr>
        <w:footnoteRef/>
      </w:r>
      <w:r w:rsidRPr="00DE063B">
        <w:rPr>
          <w:rFonts w:ascii="Times New Roman" w:hAnsi="Times New Roman" w:cs="Times New Roman"/>
        </w:rPr>
        <w:t xml:space="preserve"> Unless a cost sharing agreement between the releasing and receiving office is established. In this case the agreement needs to be negotiated and established in writing before the commencement of the detail assignment.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6CD"/>
    <w:multiLevelType w:val="hybridMultilevel"/>
    <w:tmpl w:val="15D28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716D1"/>
    <w:multiLevelType w:val="hybridMultilevel"/>
    <w:tmpl w:val="82FA5944"/>
    <w:lvl w:ilvl="0" w:tplc="0504EC8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3D5E60"/>
    <w:multiLevelType w:val="hybridMultilevel"/>
    <w:tmpl w:val="BCF0D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1709B0"/>
    <w:multiLevelType w:val="hybridMultilevel"/>
    <w:tmpl w:val="8CC2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50266"/>
    <w:multiLevelType w:val="hybridMultilevel"/>
    <w:tmpl w:val="85407E9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49C67A7"/>
    <w:multiLevelType w:val="hybridMultilevel"/>
    <w:tmpl w:val="72C8F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1098B"/>
    <w:multiLevelType w:val="hybridMultilevel"/>
    <w:tmpl w:val="A3E64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60C17"/>
    <w:multiLevelType w:val="hybridMultilevel"/>
    <w:tmpl w:val="E890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61BE9"/>
    <w:multiLevelType w:val="hybridMultilevel"/>
    <w:tmpl w:val="2B581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70C8"/>
    <w:multiLevelType w:val="hybridMultilevel"/>
    <w:tmpl w:val="44FE2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70DC1"/>
    <w:multiLevelType w:val="hybridMultilevel"/>
    <w:tmpl w:val="213A2772"/>
    <w:lvl w:ilvl="0" w:tplc="9DDA439C">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42731"/>
    <w:multiLevelType w:val="hybridMultilevel"/>
    <w:tmpl w:val="5622E27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55729"/>
    <w:multiLevelType w:val="hybridMultilevel"/>
    <w:tmpl w:val="F3165EA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C1BDF"/>
    <w:multiLevelType w:val="hybridMultilevel"/>
    <w:tmpl w:val="FC82B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13FBD"/>
    <w:multiLevelType w:val="hybridMultilevel"/>
    <w:tmpl w:val="41D62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E1672"/>
    <w:multiLevelType w:val="hybridMultilevel"/>
    <w:tmpl w:val="2B581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F3F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E6CC7"/>
    <w:multiLevelType w:val="hybridMultilevel"/>
    <w:tmpl w:val="ACCC805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BA3"/>
    <w:multiLevelType w:val="hybridMultilevel"/>
    <w:tmpl w:val="5CB285CE"/>
    <w:lvl w:ilvl="0" w:tplc="9842B92A">
      <w:start w:val="1"/>
      <w:numFmt w:val="lowerLetter"/>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00414DB"/>
    <w:multiLevelType w:val="hybridMultilevel"/>
    <w:tmpl w:val="C4A8F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15BBE"/>
    <w:multiLevelType w:val="hybridMultilevel"/>
    <w:tmpl w:val="F060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87826"/>
    <w:multiLevelType w:val="hybridMultilevel"/>
    <w:tmpl w:val="98ECF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00E14"/>
    <w:multiLevelType w:val="hybridMultilevel"/>
    <w:tmpl w:val="CC02264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82DB6"/>
    <w:multiLevelType w:val="hybridMultilevel"/>
    <w:tmpl w:val="DAFA6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A6667"/>
    <w:multiLevelType w:val="hybridMultilevel"/>
    <w:tmpl w:val="14EA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D70E7"/>
    <w:multiLevelType w:val="hybridMultilevel"/>
    <w:tmpl w:val="04E08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4A16ED"/>
    <w:multiLevelType w:val="hybridMultilevel"/>
    <w:tmpl w:val="6FEC4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040CB"/>
    <w:multiLevelType w:val="hybridMultilevel"/>
    <w:tmpl w:val="EE98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77F3F"/>
    <w:multiLevelType w:val="hybridMultilevel"/>
    <w:tmpl w:val="44722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85305"/>
    <w:multiLevelType w:val="hybridMultilevel"/>
    <w:tmpl w:val="630C4C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5777B"/>
    <w:multiLevelType w:val="hybridMultilevel"/>
    <w:tmpl w:val="10BE9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B66CAC"/>
    <w:multiLevelType w:val="hybridMultilevel"/>
    <w:tmpl w:val="C4048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A6C061E"/>
    <w:multiLevelType w:val="hybridMultilevel"/>
    <w:tmpl w:val="A2E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B6BA4"/>
    <w:multiLevelType w:val="hybridMultilevel"/>
    <w:tmpl w:val="834E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400238"/>
    <w:multiLevelType w:val="hybridMultilevel"/>
    <w:tmpl w:val="AE1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03022"/>
    <w:multiLevelType w:val="hybridMultilevel"/>
    <w:tmpl w:val="DDD82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46D09"/>
    <w:multiLevelType w:val="hybridMultilevel"/>
    <w:tmpl w:val="BFC8D7BE"/>
    <w:lvl w:ilvl="0" w:tplc="1B9455D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32681"/>
    <w:multiLevelType w:val="hybridMultilevel"/>
    <w:tmpl w:val="3E2A310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E2811E3"/>
    <w:multiLevelType w:val="hybridMultilevel"/>
    <w:tmpl w:val="8350171C"/>
    <w:lvl w:ilvl="0" w:tplc="0D364850">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281FC9"/>
    <w:multiLevelType w:val="hybridMultilevel"/>
    <w:tmpl w:val="2DAEEE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6"/>
  </w:num>
  <w:num w:numId="5">
    <w:abstractNumId w:val="22"/>
  </w:num>
  <w:num w:numId="6">
    <w:abstractNumId w:val="25"/>
  </w:num>
  <w:num w:numId="7">
    <w:abstractNumId w:val="4"/>
  </w:num>
  <w:num w:numId="8">
    <w:abstractNumId w:val="37"/>
  </w:num>
  <w:num w:numId="9">
    <w:abstractNumId w:val="2"/>
  </w:num>
  <w:num w:numId="10">
    <w:abstractNumId w:val="0"/>
  </w:num>
  <w:num w:numId="11">
    <w:abstractNumId w:val="38"/>
  </w:num>
  <w:num w:numId="12">
    <w:abstractNumId w:val="21"/>
  </w:num>
  <w:num w:numId="13">
    <w:abstractNumId w:val="8"/>
  </w:num>
  <w:num w:numId="14">
    <w:abstractNumId w:val="30"/>
  </w:num>
  <w:num w:numId="15">
    <w:abstractNumId w:val="1"/>
  </w:num>
  <w:num w:numId="16">
    <w:abstractNumId w:val="1"/>
  </w:num>
  <w:num w:numId="17">
    <w:abstractNumId w:val="16"/>
  </w:num>
  <w:num w:numId="18">
    <w:abstractNumId w:val="10"/>
  </w:num>
  <w:num w:numId="19">
    <w:abstractNumId w:val="36"/>
  </w:num>
  <w:num w:numId="20">
    <w:abstractNumId w:val="14"/>
  </w:num>
  <w:num w:numId="21">
    <w:abstractNumId w:val="35"/>
  </w:num>
  <w:num w:numId="22">
    <w:abstractNumId w:val="19"/>
  </w:num>
  <w:num w:numId="23">
    <w:abstractNumId w:val="39"/>
  </w:num>
  <w:num w:numId="24">
    <w:abstractNumId w:val="1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7"/>
  </w:num>
  <w:num w:numId="28">
    <w:abstractNumId w:val="20"/>
  </w:num>
  <w:num w:numId="29">
    <w:abstractNumId w:val="6"/>
  </w:num>
  <w:num w:numId="30">
    <w:abstractNumId w:val="5"/>
  </w:num>
  <w:num w:numId="31">
    <w:abstractNumId w:val="28"/>
  </w:num>
  <w:num w:numId="32">
    <w:abstractNumId w:val="24"/>
  </w:num>
  <w:num w:numId="33">
    <w:abstractNumId w:val="3"/>
  </w:num>
  <w:num w:numId="34">
    <w:abstractNumId w:val="34"/>
  </w:num>
  <w:num w:numId="35">
    <w:abstractNumId w:val="32"/>
  </w:num>
  <w:num w:numId="36">
    <w:abstractNumId w:val="18"/>
  </w:num>
  <w:num w:numId="37">
    <w:abstractNumId w:val="27"/>
  </w:num>
  <w:num w:numId="38">
    <w:abstractNumId w:val="33"/>
  </w:num>
  <w:num w:numId="39">
    <w:abstractNumId w:val="9"/>
  </w:num>
  <w:num w:numId="40">
    <w:abstractNumId w:val="29"/>
  </w:num>
  <w:num w:numId="41">
    <w:abstractNumId w:val="2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AF"/>
    <w:rsid w:val="00002AE2"/>
    <w:rsid w:val="00004D0D"/>
    <w:rsid w:val="00016591"/>
    <w:rsid w:val="000304C4"/>
    <w:rsid w:val="00030EB7"/>
    <w:rsid w:val="00034DEB"/>
    <w:rsid w:val="00053ECC"/>
    <w:rsid w:val="000617B9"/>
    <w:rsid w:val="0006611D"/>
    <w:rsid w:val="00066FE5"/>
    <w:rsid w:val="00084C91"/>
    <w:rsid w:val="00096546"/>
    <w:rsid w:val="00097C73"/>
    <w:rsid w:val="000C75D6"/>
    <w:rsid w:val="000E17A8"/>
    <w:rsid w:val="001026F2"/>
    <w:rsid w:val="00165CDA"/>
    <w:rsid w:val="001855DB"/>
    <w:rsid w:val="001B7CBA"/>
    <w:rsid w:val="001C194C"/>
    <w:rsid w:val="001D0D70"/>
    <w:rsid w:val="001D4A7A"/>
    <w:rsid w:val="001E048D"/>
    <w:rsid w:val="001F7AC1"/>
    <w:rsid w:val="002018C2"/>
    <w:rsid w:val="002122AC"/>
    <w:rsid w:val="00224F44"/>
    <w:rsid w:val="002259A1"/>
    <w:rsid w:val="002320C7"/>
    <w:rsid w:val="00234844"/>
    <w:rsid w:val="0024286E"/>
    <w:rsid w:val="002731FB"/>
    <w:rsid w:val="00281628"/>
    <w:rsid w:val="00294605"/>
    <w:rsid w:val="002D192E"/>
    <w:rsid w:val="002D19F4"/>
    <w:rsid w:val="00317DB2"/>
    <w:rsid w:val="0032348C"/>
    <w:rsid w:val="00333756"/>
    <w:rsid w:val="0033376F"/>
    <w:rsid w:val="003669ED"/>
    <w:rsid w:val="003722F1"/>
    <w:rsid w:val="00393EE4"/>
    <w:rsid w:val="003E58FE"/>
    <w:rsid w:val="003F05A5"/>
    <w:rsid w:val="003F68BB"/>
    <w:rsid w:val="004008A1"/>
    <w:rsid w:val="004174F7"/>
    <w:rsid w:val="004321F1"/>
    <w:rsid w:val="0048055E"/>
    <w:rsid w:val="004C1422"/>
    <w:rsid w:val="004C5947"/>
    <w:rsid w:val="004D3057"/>
    <w:rsid w:val="004D76F1"/>
    <w:rsid w:val="004E026A"/>
    <w:rsid w:val="004F31E8"/>
    <w:rsid w:val="004F4E9F"/>
    <w:rsid w:val="00502144"/>
    <w:rsid w:val="005134EE"/>
    <w:rsid w:val="00524775"/>
    <w:rsid w:val="0055444E"/>
    <w:rsid w:val="005553C7"/>
    <w:rsid w:val="00562108"/>
    <w:rsid w:val="00567C6A"/>
    <w:rsid w:val="00575804"/>
    <w:rsid w:val="005948C5"/>
    <w:rsid w:val="00594BB6"/>
    <w:rsid w:val="00597EAF"/>
    <w:rsid w:val="005B08ED"/>
    <w:rsid w:val="005B0EE3"/>
    <w:rsid w:val="005C36BF"/>
    <w:rsid w:val="005E36C2"/>
    <w:rsid w:val="005E3F7B"/>
    <w:rsid w:val="005F73DD"/>
    <w:rsid w:val="00602386"/>
    <w:rsid w:val="0063267D"/>
    <w:rsid w:val="00635C7E"/>
    <w:rsid w:val="00654EFB"/>
    <w:rsid w:val="00655E9D"/>
    <w:rsid w:val="00690E25"/>
    <w:rsid w:val="006B23CE"/>
    <w:rsid w:val="006C3BB1"/>
    <w:rsid w:val="006F0203"/>
    <w:rsid w:val="00700381"/>
    <w:rsid w:val="007102BB"/>
    <w:rsid w:val="00724079"/>
    <w:rsid w:val="00777266"/>
    <w:rsid w:val="007A5BF2"/>
    <w:rsid w:val="007E45F1"/>
    <w:rsid w:val="00804EA4"/>
    <w:rsid w:val="00805BAE"/>
    <w:rsid w:val="0082492A"/>
    <w:rsid w:val="00844F38"/>
    <w:rsid w:val="00855908"/>
    <w:rsid w:val="00873C04"/>
    <w:rsid w:val="00887D74"/>
    <w:rsid w:val="008B67D0"/>
    <w:rsid w:val="008E327E"/>
    <w:rsid w:val="00910687"/>
    <w:rsid w:val="0094421E"/>
    <w:rsid w:val="0095510E"/>
    <w:rsid w:val="00974E4E"/>
    <w:rsid w:val="00980FB5"/>
    <w:rsid w:val="0098198E"/>
    <w:rsid w:val="009A6015"/>
    <w:rsid w:val="009A7276"/>
    <w:rsid w:val="009C32EC"/>
    <w:rsid w:val="009D585F"/>
    <w:rsid w:val="009E100E"/>
    <w:rsid w:val="009E1F4D"/>
    <w:rsid w:val="009F0524"/>
    <w:rsid w:val="00A1362E"/>
    <w:rsid w:val="00A13ED9"/>
    <w:rsid w:val="00A17E1A"/>
    <w:rsid w:val="00A6712E"/>
    <w:rsid w:val="00A732D5"/>
    <w:rsid w:val="00A767C3"/>
    <w:rsid w:val="00A9174F"/>
    <w:rsid w:val="00A96B6C"/>
    <w:rsid w:val="00AA565C"/>
    <w:rsid w:val="00AD2FC3"/>
    <w:rsid w:val="00AE1FE8"/>
    <w:rsid w:val="00AE3743"/>
    <w:rsid w:val="00AF563D"/>
    <w:rsid w:val="00B22396"/>
    <w:rsid w:val="00B27679"/>
    <w:rsid w:val="00B346FC"/>
    <w:rsid w:val="00B41120"/>
    <w:rsid w:val="00B45746"/>
    <w:rsid w:val="00B779FB"/>
    <w:rsid w:val="00B9215F"/>
    <w:rsid w:val="00B97023"/>
    <w:rsid w:val="00BA7A54"/>
    <w:rsid w:val="00BB5E02"/>
    <w:rsid w:val="00BC3D4B"/>
    <w:rsid w:val="00BE4E17"/>
    <w:rsid w:val="00BE53D1"/>
    <w:rsid w:val="00BF7670"/>
    <w:rsid w:val="00C37425"/>
    <w:rsid w:val="00C64443"/>
    <w:rsid w:val="00C666B8"/>
    <w:rsid w:val="00C736D5"/>
    <w:rsid w:val="00C81923"/>
    <w:rsid w:val="00C87C9E"/>
    <w:rsid w:val="00CB098B"/>
    <w:rsid w:val="00CB2FEC"/>
    <w:rsid w:val="00CD4CFA"/>
    <w:rsid w:val="00CF02D6"/>
    <w:rsid w:val="00CF6150"/>
    <w:rsid w:val="00D03E58"/>
    <w:rsid w:val="00D11BCA"/>
    <w:rsid w:val="00D14B48"/>
    <w:rsid w:val="00D26F45"/>
    <w:rsid w:val="00D357C9"/>
    <w:rsid w:val="00D403C3"/>
    <w:rsid w:val="00D438F3"/>
    <w:rsid w:val="00D52F43"/>
    <w:rsid w:val="00D855F3"/>
    <w:rsid w:val="00D970ED"/>
    <w:rsid w:val="00DC719A"/>
    <w:rsid w:val="00DE063B"/>
    <w:rsid w:val="00E31D76"/>
    <w:rsid w:val="00E53AE1"/>
    <w:rsid w:val="00E541F1"/>
    <w:rsid w:val="00E6657E"/>
    <w:rsid w:val="00E82F33"/>
    <w:rsid w:val="00E82F94"/>
    <w:rsid w:val="00E8574B"/>
    <w:rsid w:val="00E93561"/>
    <w:rsid w:val="00E96F2B"/>
    <w:rsid w:val="00EB4316"/>
    <w:rsid w:val="00EC2B35"/>
    <w:rsid w:val="00EC7A36"/>
    <w:rsid w:val="00ED000C"/>
    <w:rsid w:val="00ED2F2F"/>
    <w:rsid w:val="00EE232F"/>
    <w:rsid w:val="00EF13D9"/>
    <w:rsid w:val="00EF577C"/>
    <w:rsid w:val="00F01FA9"/>
    <w:rsid w:val="00F13E31"/>
    <w:rsid w:val="00F16C0E"/>
    <w:rsid w:val="00F215B6"/>
    <w:rsid w:val="00F243DB"/>
    <w:rsid w:val="00F4498E"/>
    <w:rsid w:val="00F63CDC"/>
    <w:rsid w:val="00F669BA"/>
    <w:rsid w:val="00F724F7"/>
    <w:rsid w:val="00F76CB0"/>
    <w:rsid w:val="00F80FDE"/>
    <w:rsid w:val="00FE53B2"/>
    <w:rsid w:val="00FE5B51"/>
    <w:rsid w:val="00FE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BC1"/>
  <w15:chartTrackingRefBased/>
  <w15:docId w15:val="{48A5604C-2FBA-482C-859D-D37AE74B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2D6"/>
    <w:pPr>
      <w:ind w:left="720"/>
      <w:contextualSpacing/>
    </w:pPr>
  </w:style>
  <w:style w:type="character" w:styleId="Hyperlink">
    <w:name w:val="Hyperlink"/>
    <w:basedOn w:val="DefaultParagraphFont"/>
    <w:uiPriority w:val="99"/>
    <w:unhideWhenUsed/>
    <w:rsid w:val="005E3F7B"/>
    <w:rPr>
      <w:color w:val="0563C1" w:themeColor="hyperlink"/>
      <w:u w:val="single"/>
    </w:rPr>
  </w:style>
  <w:style w:type="paragraph" w:styleId="BodyTextIndent">
    <w:name w:val="Body Text Indent"/>
    <w:basedOn w:val="Normal"/>
    <w:link w:val="BodyTextIndentChar"/>
    <w:semiHidden/>
    <w:unhideWhenUsed/>
    <w:rsid w:val="005E3F7B"/>
    <w:pPr>
      <w:spacing w:after="0" w:line="240" w:lineRule="auto"/>
      <w:ind w:firstLine="720"/>
    </w:pPr>
    <w:rPr>
      <w:rFonts w:ascii="Times New Roman" w:eastAsia="Arial Unicode MS" w:hAnsi="Times New Roman" w:cs="Times New Roman"/>
      <w:sz w:val="24"/>
      <w:szCs w:val="24"/>
    </w:rPr>
  </w:style>
  <w:style w:type="character" w:customStyle="1" w:styleId="BodyTextIndentChar">
    <w:name w:val="Body Text Indent Char"/>
    <w:basedOn w:val="DefaultParagraphFont"/>
    <w:link w:val="BodyTextIndent"/>
    <w:semiHidden/>
    <w:rsid w:val="005E3F7B"/>
    <w:rPr>
      <w:rFonts w:ascii="Times New Roman" w:eastAsia="Arial Unicode MS" w:hAnsi="Times New Roman" w:cs="Times New Roman"/>
      <w:sz w:val="24"/>
      <w:szCs w:val="24"/>
    </w:rPr>
  </w:style>
  <w:style w:type="paragraph" w:styleId="NoSpacing">
    <w:name w:val="No Spacing"/>
    <w:uiPriority w:val="1"/>
    <w:qFormat/>
    <w:rsid w:val="005E3F7B"/>
    <w:pPr>
      <w:spacing w:after="0" w:line="240" w:lineRule="auto"/>
    </w:pPr>
    <w:rPr>
      <w:rFonts w:ascii="Times New Roman" w:eastAsia="Times New Roman" w:hAnsi="Times New Roman" w:cs="Times New Roman"/>
      <w:sz w:val="24"/>
      <w:szCs w:val="20"/>
    </w:rPr>
  </w:style>
  <w:style w:type="paragraph" w:customStyle="1" w:styleId="memoheading">
    <w:name w:val="memoheading"/>
    <w:basedOn w:val="Normal"/>
    <w:rsid w:val="005E3F7B"/>
    <w:pPr>
      <w:spacing w:after="0" w:line="240" w:lineRule="auto"/>
    </w:pPr>
    <w:rPr>
      <w:rFonts w:ascii="Times New Roman" w:eastAsia="Arial Unicode MS" w:hAnsi="Times New Roman" w:cs="Times New Roman"/>
      <w:sz w:val="20"/>
      <w:szCs w:val="20"/>
    </w:rPr>
  </w:style>
  <w:style w:type="table" w:styleId="TableGrid">
    <w:name w:val="Table Grid"/>
    <w:basedOn w:val="TableNormal"/>
    <w:uiPriority w:val="39"/>
    <w:rsid w:val="00E9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7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3D4B"/>
    <w:rPr>
      <w:color w:val="605E5C"/>
      <w:shd w:val="clear" w:color="auto" w:fill="E1DFDD"/>
    </w:rPr>
  </w:style>
  <w:style w:type="paragraph" w:styleId="FootnoteText">
    <w:name w:val="footnote text"/>
    <w:basedOn w:val="Normal"/>
    <w:link w:val="FootnoteTextChar"/>
    <w:semiHidden/>
    <w:unhideWhenUsed/>
    <w:rsid w:val="00CD4CFA"/>
    <w:pPr>
      <w:spacing w:after="0" w:line="240" w:lineRule="auto"/>
    </w:pPr>
    <w:rPr>
      <w:sz w:val="20"/>
      <w:szCs w:val="20"/>
    </w:rPr>
  </w:style>
  <w:style w:type="character" w:customStyle="1" w:styleId="FootnoteTextChar">
    <w:name w:val="Footnote Text Char"/>
    <w:basedOn w:val="DefaultParagraphFont"/>
    <w:link w:val="FootnoteText"/>
    <w:semiHidden/>
    <w:rsid w:val="00CD4CFA"/>
    <w:rPr>
      <w:sz w:val="20"/>
      <w:szCs w:val="20"/>
    </w:rPr>
  </w:style>
  <w:style w:type="character" w:styleId="FootnoteReference">
    <w:name w:val="footnote reference"/>
    <w:basedOn w:val="DefaultParagraphFont"/>
    <w:uiPriority w:val="99"/>
    <w:semiHidden/>
    <w:unhideWhenUsed/>
    <w:rsid w:val="00CD4CFA"/>
    <w:rPr>
      <w:vertAlign w:val="superscript"/>
    </w:rPr>
  </w:style>
  <w:style w:type="paragraph" w:styleId="BalloonText">
    <w:name w:val="Balloon Text"/>
    <w:basedOn w:val="Normal"/>
    <w:link w:val="BalloonTextChar"/>
    <w:uiPriority w:val="99"/>
    <w:semiHidden/>
    <w:unhideWhenUsed/>
    <w:rsid w:val="009C3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2EC"/>
    <w:rPr>
      <w:rFonts w:ascii="Segoe UI" w:hAnsi="Segoe UI" w:cs="Segoe UI"/>
      <w:sz w:val="18"/>
      <w:szCs w:val="18"/>
    </w:rPr>
  </w:style>
  <w:style w:type="character" w:styleId="CommentReference">
    <w:name w:val="annotation reference"/>
    <w:basedOn w:val="DefaultParagraphFont"/>
    <w:uiPriority w:val="99"/>
    <w:semiHidden/>
    <w:unhideWhenUsed/>
    <w:rsid w:val="009C32EC"/>
    <w:rPr>
      <w:sz w:val="16"/>
      <w:szCs w:val="16"/>
    </w:rPr>
  </w:style>
  <w:style w:type="paragraph" w:styleId="CommentText">
    <w:name w:val="annotation text"/>
    <w:basedOn w:val="Normal"/>
    <w:link w:val="CommentTextChar"/>
    <w:uiPriority w:val="99"/>
    <w:semiHidden/>
    <w:unhideWhenUsed/>
    <w:rsid w:val="009C32EC"/>
    <w:pPr>
      <w:spacing w:line="240" w:lineRule="auto"/>
    </w:pPr>
    <w:rPr>
      <w:sz w:val="20"/>
      <w:szCs w:val="20"/>
    </w:rPr>
  </w:style>
  <w:style w:type="character" w:customStyle="1" w:styleId="CommentTextChar">
    <w:name w:val="Comment Text Char"/>
    <w:basedOn w:val="DefaultParagraphFont"/>
    <w:link w:val="CommentText"/>
    <w:uiPriority w:val="99"/>
    <w:semiHidden/>
    <w:rsid w:val="009C32EC"/>
    <w:rPr>
      <w:sz w:val="20"/>
      <w:szCs w:val="20"/>
    </w:rPr>
  </w:style>
  <w:style w:type="paragraph" w:styleId="CommentSubject">
    <w:name w:val="annotation subject"/>
    <w:basedOn w:val="CommentText"/>
    <w:next w:val="CommentText"/>
    <w:link w:val="CommentSubjectChar"/>
    <w:uiPriority w:val="99"/>
    <w:semiHidden/>
    <w:unhideWhenUsed/>
    <w:rsid w:val="009C32EC"/>
    <w:rPr>
      <w:b/>
      <w:bCs/>
    </w:rPr>
  </w:style>
  <w:style w:type="character" w:customStyle="1" w:styleId="CommentSubjectChar">
    <w:name w:val="Comment Subject Char"/>
    <w:basedOn w:val="CommentTextChar"/>
    <w:link w:val="CommentSubject"/>
    <w:uiPriority w:val="99"/>
    <w:semiHidden/>
    <w:rsid w:val="009C32EC"/>
    <w:rPr>
      <w:b/>
      <w:bCs/>
      <w:sz w:val="20"/>
      <w:szCs w:val="20"/>
    </w:rPr>
  </w:style>
  <w:style w:type="character" w:styleId="FollowedHyperlink">
    <w:name w:val="FollowedHyperlink"/>
    <w:basedOn w:val="DefaultParagraphFont"/>
    <w:uiPriority w:val="99"/>
    <w:semiHidden/>
    <w:unhideWhenUsed/>
    <w:rsid w:val="00281628"/>
    <w:rPr>
      <w:color w:val="954F72" w:themeColor="followedHyperlink"/>
      <w:u w:val="single"/>
    </w:rPr>
  </w:style>
  <w:style w:type="paragraph" w:styleId="Header">
    <w:name w:val="header"/>
    <w:basedOn w:val="Normal"/>
    <w:link w:val="HeaderChar"/>
    <w:uiPriority w:val="99"/>
    <w:unhideWhenUsed/>
    <w:rsid w:val="00CF6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150"/>
  </w:style>
  <w:style w:type="paragraph" w:styleId="Footer">
    <w:name w:val="footer"/>
    <w:basedOn w:val="Normal"/>
    <w:link w:val="FooterChar"/>
    <w:uiPriority w:val="99"/>
    <w:unhideWhenUsed/>
    <w:rsid w:val="00CF6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6322">
      <w:bodyDiv w:val="1"/>
      <w:marLeft w:val="0"/>
      <w:marRight w:val="0"/>
      <w:marTop w:val="0"/>
      <w:marBottom w:val="0"/>
      <w:divBdr>
        <w:top w:val="none" w:sz="0" w:space="0" w:color="auto"/>
        <w:left w:val="none" w:sz="0" w:space="0" w:color="auto"/>
        <w:bottom w:val="none" w:sz="0" w:space="0" w:color="auto"/>
        <w:right w:val="none" w:sz="0" w:space="0" w:color="auto"/>
      </w:divBdr>
    </w:div>
    <w:div w:id="153188055">
      <w:bodyDiv w:val="1"/>
      <w:marLeft w:val="0"/>
      <w:marRight w:val="0"/>
      <w:marTop w:val="0"/>
      <w:marBottom w:val="0"/>
      <w:divBdr>
        <w:top w:val="none" w:sz="0" w:space="0" w:color="auto"/>
        <w:left w:val="none" w:sz="0" w:space="0" w:color="auto"/>
        <w:bottom w:val="none" w:sz="0" w:space="0" w:color="auto"/>
        <w:right w:val="none" w:sz="0" w:space="0" w:color="auto"/>
      </w:divBdr>
    </w:div>
    <w:div w:id="320278036">
      <w:bodyDiv w:val="1"/>
      <w:marLeft w:val="0"/>
      <w:marRight w:val="0"/>
      <w:marTop w:val="0"/>
      <w:marBottom w:val="0"/>
      <w:divBdr>
        <w:top w:val="none" w:sz="0" w:space="0" w:color="auto"/>
        <w:left w:val="none" w:sz="0" w:space="0" w:color="auto"/>
        <w:bottom w:val="none" w:sz="0" w:space="0" w:color="auto"/>
        <w:right w:val="none" w:sz="0" w:space="0" w:color="auto"/>
      </w:divBdr>
    </w:div>
    <w:div w:id="419762459">
      <w:bodyDiv w:val="1"/>
      <w:marLeft w:val="0"/>
      <w:marRight w:val="0"/>
      <w:marTop w:val="0"/>
      <w:marBottom w:val="0"/>
      <w:divBdr>
        <w:top w:val="none" w:sz="0" w:space="0" w:color="auto"/>
        <w:left w:val="none" w:sz="0" w:space="0" w:color="auto"/>
        <w:bottom w:val="none" w:sz="0" w:space="0" w:color="auto"/>
        <w:right w:val="none" w:sz="0" w:space="0" w:color="auto"/>
      </w:divBdr>
    </w:div>
    <w:div w:id="451363176">
      <w:bodyDiv w:val="1"/>
      <w:marLeft w:val="0"/>
      <w:marRight w:val="0"/>
      <w:marTop w:val="0"/>
      <w:marBottom w:val="0"/>
      <w:divBdr>
        <w:top w:val="none" w:sz="0" w:space="0" w:color="auto"/>
        <w:left w:val="none" w:sz="0" w:space="0" w:color="auto"/>
        <w:bottom w:val="none" w:sz="0" w:space="0" w:color="auto"/>
        <w:right w:val="none" w:sz="0" w:space="0" w:color="auto"/>
      </w:divBdr>
    </w:div>
    <w:div w:id="761805733">
      <w:bodyDiv w:val="1"/>
      <w:marLeft w:val="0"/>
      <w:marRight w:val="0"/>
      <w:marTop w:val="0"/>
      <w:marBottom w:val="0"/>
      <w:divBdr>
        <w:top w:val="none" w:sz="0" w:space="0" w:color="auto"/>
        <w:left w:val="none" w:sz="0" w:space="0" w:color="auto"/>
        <w:bottom w:val="none" w:sz="0" w:space="0" w:color="auto"/>
        <w:right w:val="none" w:sz="0" w:space="0" w:color="auto"/>
      </w:divBdr>
    </w:div>
    <w:div w:id="1102801941">
      <w:bodyDiv w:val="1"/>
      <w:marLeft w:val="0"/>
      <w:marRight w:val="0"/>
      <w:marTop w:val="0"/>
      <w:marBottom w:val="0"/>
      <w:divBdr>
        <w:top w:val="none" w:sz="0" w:space="0" w:color="auto"/>
        <w:left w:val="none" w:sz="0" w:space="0" w:color="auto"/>
        <w:bottom w:val="none" w:sz="0" w:space="0" w:color="auto"/>
        <w:right w:val="none" w:sz="0" w:space="0" w:color="auto"/>
      </w:divBdr>
    </w:div>
    <w:div w:id="1351302246">
      <w:bodyDiv w:val="1"/>
      <w:marLeft w:val="0"/>
      <w:marRight w:val="0"/>
      <w:marTop w:val="0"/>
      <w:marBottom w:val="0"/>
      <w:divBdr>
        <w:top w:val="none" w:sz="0" w:space="0" w:color="auto"/>
        <w:left w:val="none" w:sz="0" w:space="0" w:color="auto"/>
        <w:bottom w:val="none" w:sz="0" w:space="0" w:color="auto"/>
        <w:right w:val="none" w:sz="0" w:space="0" w:color="auto"/>
      </w:divBdr>
    </w:div>
    <w:div w:id="1372534717">
      <w:bodyDiv w:val="1"/>
      <w:marLeft w:val="0"/>
      <w:marRight w:val="0"/>
      <w:marTop w:val="0"/>
      <w:marBottom w:val="0"/>
      <w:divBdr>
        <w:top w:val="none" w:sz="0" w:space="0" w:color="auto"/>
        <w:left w:val="none" w:sz="0" w:space="0" w:color="auto"/>
        <w:bottom w:val="none" w:sz="0" w:space="0" w:color="auto"/>
        <w:right w:val="none" w:sz="0" w:space="0" w:color="auto"/>
      </w:divBdr>
    </w:div>
    <w:div w:id="1625847468">
      <w:bodyDiv w:val="1"/>
      <w:marLeft w:val="0"/>
      <w:marRight w:val="0"/>
      <w:marTop w:val="0"/>
      <w:marBottom w:val="0"/>
      <w:divBdr>
        <w:top w:val="none" w:sz="0" w:space="0" w:color="auto"/>
        <w:left w:val="none" w:sz="0" w:space="0" w:color="auto"/>
        <w:bottom w:val="none" w:sz="0" w:space="0" w:color="auto"/>
        <w:right w:val="none" w:sz="0" w:space="0" w:color="auto"/>
      </w:divBdr>
    </w:div>
    <w:div w:id="20808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ontent.undp.org/go/userguide/HR/globpayroll/benefits/hazard-pay/?lang=e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UNDP Guidelines on Detail Assignments</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POPP-11-3142</_dlc_DocId>
    <_dlc_DocIdUrl xmlns="8264c5cc-ec60-4b56-8111-ce635d3d139a">
      <Url>https://popp.undp.org/_layouts/15/DocIdRedir.aspx?ID=POPP-11-3142</Url>
      <Description>POPP-11-3142</Description>
    </_dlc_DocIdUrl>
    <DLCPolicyLabelValue xmlns="e560140e-7b2f-4392-90df-e7567e3021a3">Effective Date: {Effective Date}                                                Version #: 1</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6C6A-C341-4930-8558-73AB562E2772}">
  <ds:schemaRefs>
    <ds:schemaRef ds:uri="http://schemas.openxmlformats.org/package/2006/metadata/core-properties"/>
    <ds:schemaRef ds:uri="http://schemas.microsoft.com/office/2006/metadata/properties"/>
    <ds:schemaRef ds:uri="http://www.w3.org/XML/1998/namespace"/>
    <ds:schemaRef ds:uri="8264c5cc-ec60-4b56-8111-ce635d3d139a"/>
    <ds:schemaRef ds:uri="e560140e-7b2f-4392-90df-e7567e3021a3"/>
    <ds:schemaRef ds:uri="http://purl.org/dc/terms/"/>
    <ds:schemaRef ds:uri="http://schemas.microsoft.com/office/2006/documentManagement/types"/>
    <ds:schemaRef ds:uri="http://purl.org/dc/elements/1.1/"/>
    <ds:schemaRef ds:uri="http://schemas.microsoft.com/sharepoint/v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7411807-AE27-4096-8CF4-6CFEE272CA2D}">
  <ds:schemaRefs>
    <ds:schemaRef ds:uri="http://schemas.microsoft.com/sharepoint/v3/contenttype/forms"/>
  </ds:schemaRefs>
</ds:datastoreItem>
</file>

<file path=customXml/itemProps3.xml><?xml version="1.0" encoding="utf-8"?>
<ds:datastoreItem xmlns:ds="http://schemas.openxmlformats.org/officeDocument/2006/customXml" ds:itemID="{839BCCF6-9FB3-4487-97CB-DAA1B858484C}">
  <ds:schemaRefs>
    <ds:schemaRef ds:uri="office.server.policy"/>
  </ds:schemaRefs>
</ds:datastoreItem>
</file>

<file path=customXml/itemProps4.xml><?xml version="1.0" encoding="utf-8"?>
<ds:datastoreItem xmlns:ds="http://schemas.openxmlformats.org/officeDocument/2006/customXml" ds:itemID="{B964B3BE-0D1D-4B75-9D86-86E9CBDD1FA5}">
  <ds:schemaRefs>
    <ds:schemaRef ds:uri="http://schemas.microsoft.com/sharepoint/events"/>
  </ds:schemaRefs>
</ds:datastoreItem>
</file>

<file path=customXml/itemProps5.xml><?xml version="1.0" encoding="utf-8"?>
<ds:datastoreItem xmlns:ds="http://schemas.openxmlformats.org/officeDocument/2006/customXml" ds:itemID="{BA0DCB10-361B-4D7A-A687-D2C63DC9D367}"/>
</file>

<file path=customXml/itemProps6.xml><?xml version="1.0" encoding="utf-8"?>
<ds:datastoreItem xmlns:ds="http://schemas.openxmlformats.org/officeDocument/2006/customXml" ds:itemID="{1E740255-DD56-47C9-A293-AA6C2167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Ruiz</dc:creator>
  <cp:keywords/>
  <dc:description/>
  <cp:lastModifiedBy>Jane Ashley Gagne</cp:lastModifiedBy>
  <cp:revision>3</cp:revision>
  <cp:lastPrinted>2020-02-06T14:25:00Z</cp:lastPrinted>
  <dcterms:created xsi:type="dcterms:W3CDTF">2020-02-12T14:47:00Z</dcterms:created>
  <dcterms:modified xsi:type="dcterms:W3CDTF">2020-02-12T15:27:00Z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f1cb1473-0f86-4622-9938-8750e7cd7a6f</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