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7853" w14:textId="178BF603" w:rsidR="002C2396" w:rsidRPr="004F7F07" w:rsidRDefault="002C2396">
      <w:pPr>
        <w:spacing w:line="259" w:lineRule="auto"/>
        <w:jc w:val="left"/>
        <w:rPr>
          <w:rFonts w:ascii="Myriad Pro" w:hAnsi="Myriad Pro"/>
          <w:b/>
          <w:color w:val="000000"/>
          <w:sz w:val="18"/>
          <w:szCs w:val="15"/>
        </w:rPr>
      </w:pPr>
      <w:r w:rsidRPr="004F7F07">
        <w:rPr>
          <w:rFonts w:ascii="Myriad Pro" w:hAnsi="Myriad Pro" w:cstheme="minorHAnsi"/>
          <w:noProof/>
          <w:sz w:val="28"/>
          <w:szCs w:val="28"/>
        </w:rPr>
        <w:drawing>
          <wp:anchor distT="0" distB="0" distL="114300" distR="114300" simplePos="0" relativeHeight="251658240" behindDoc="1" locked="0" layoutInCell="1" allowOverlap="1" wp14:anchorId="518C9A7E" wp14:editId="386FF77B">
            <wp:simplePos x="0" y="0"/>
            <wp:positionH relativeFrom="column">
              <wp:posOffset>5391150</wp:posOffset>
            </wp:positionH>
            <wp:positionV relativeFrom="paragraph">
              <wp:posOffset>72012</wp:posOffset>
            </wp:positionV>
            <wp:extent cx="498194" cy="773723"/>
            <wp:effectExtent l="0" t="0" r="0" b="0"/>
            <wp:wrapNone/>
            <wp:docPr id="19" name="Picture 19" descr="A blue and white logo with white text&#10;&#10;Description automatically generated">
              <a:extLst xmlns:a="http://schemas.openxmlformats.org/drawingml/2006/main">
                <a:ext uri="{FF2B5EF4-FFF2-40B4-BE49-F238E27FC236}">
                  <a16:creationId xmlns:a16="http://schemas.microsoft.com/office/drawing/2014/main" id="{0006A6CC-973C-23A9-4E70-C6A062239A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blue and white logo with white text&#10;&#10;Description automatically generated">
                      <a:extLst>
                        <a:ext uri="{FF2B5EF4-FFF2-40B4-BE49-F238E27FC236}">
                          <a16:creationId xmlns:a16="http://schemas.microsoft.com/office/drawing/2014/main" id="{0006A6CC-973C-23A9-4E70-C6A062239A0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498194" cy="773723"/>
                    </a:xfrm>
                    <a:prstGeom prst="rect">
                      <a:avLst/>
                    </a:prstGeom>
                  </pic:spPr>
                </pic:pic>
              </a:graphicData>
            </a:graphic>
            <wp14:sizeRelH relativeFrom="page">
              <wp14:pctWidth>0</wp14:pctWidth>
            </wp14:sizeRelH>
            <wp14:sizeRelV relativeFrom="page">
              <wp14:pctHeight>0</wp14:pctHeight>
            </wp14:sizeRelV>
          </wp:anchor>
        </w:drawing>
      </w:r>
    </w:p>
    <w:p w14:paraId="2AF3CE7B" w14:textId="23F06E8B" w:rsidR="002C2396" w:rsidRPr="004F7F07" w:rsidRDefault="002C2396">
      <w:pPr>
        <w:spacing w:line="259" w:lineRule="auto"/>
        <w:jc w:val="left"/>
        <w:rPr>
          <w:rFonts w:ascii="Myriad Pro" w:hAnsi="Myriad Pro"/>
          <w:b/>
          <w:color w:val="000000"/>
          <w:sz w:val="36"/>
          <w:szCs w:val="28"/>
        </w:rPr>
      </w:pPr>
    </w:p>
    <w:p w14:paraId="050148BC" w14:textId="388E6034" w:rsidR="002C2396" w:rsidRDefault="002C2396">
      <w:pPr>
        <w:spacing w:line="259" w:lineRule="auto"/>
        <w:jc w:val="left"/>
        <w:rPr>
          <w:rFonts w:ascii="Myriad Pro" w:hAnsi="Myriad Pro"/>
          <w:b/>
          <w:color w:val="000000"/>
          <w:sz w:val="36"/>
          <w:szCs w:val="28"/>
        </w:rPr>
      </w:pPr>
    </w:p>
    <w:p w14:paraId="490D7B83" w14:textId="025D6DFC" w:rsidR="002C2396" w:rsidRDefault="002C2396">
      <w:pPr>
        <w:spacing w:line="259" w:lineRule="auto"/>
        <w:jc w:val="left"/>
        <w:rPr>
          <w:rFonts w:ascii="Myriad Pro" w:hAnsi="Myriad Pro"/>
          <w:b/>
          <w:color w:val="000000"/>
          <w:sz w:val="36"/>
          <w:szCs w:val="28"/>
        </w:rPr>
      </w:pPr>
    </w:p>
    <w:p w14:paraId="555104A2" w14:textId="77777777" w:rsidR="002C2396" w:rsidRPr="004F7F07" w:rsidRDefault="002C2396">
      <w:pPr>
        <w:spacing w:line="259" w:lineRule="auto"/>
        <w:jc w:val="left"/>
        <w:rPr>
          <w:rFonts w:ascii="Myriad Pro" w:hAnsi="Myriad Pro"/>
          <w:b/>
          <w:color w:val="000000"/>
          <w:sz w:val="36"/>
          <w:szCs w:val="28"/>
        </w:rPr>
      </w:pPr>
    </w:p>
    <w:p w14:paraId="2D693848" w14:textId="0E0BFBBC" w:rsidR="000605F5" w:rsidRPr="004F7F07" w:rsidRDefault="002C2396">
      <w:pPr>
        <w:spacing w:line="259" w:lineRule="auto"/>
        <w:jc w:val="left"/>
        <w:rPr>
          <w:rFonts w:ascii="Myriad Pro" w:hAnsi="Myriad Pro"/>
          <w:sz w:val="28"/>
          <w:szCs w:val="28"/>
        </w:rPr>
      </w:pPr>
      <w:r w:rsidRPr="004F7F07">
        <w:rPr>
          <w:rFonts w:ascii="Myriad Pro" w:hAnsi="Myriad Pro"/>
          <w:b/>
          <w:color w:val="000000"/>
          <w:sz w:val="36"/>
          <w:szCs w:val="28"/>
        </w:rPr>
        <w:t xml:space="preserve">Allocation of </w:t>
      </w:r>
      <w:r w:rsidR="00EC3677" w:rsidRPr="004F7F07">
        <w:rPr>
          <w:rFonts w:ascii="Myriad Pro" w:hAnsi="Myriad Pro"/>
          <w:b/>
          <w:color w:val="000000"/>
          <w:sz w:val="36"/>
          <w:szCs w:val="28"/>
        </w:rPr>
        <w:t xml:space="preserve">TRAC 3 </w:t>
      </w:r>
      <w:r w:rsidR="0043608A" w:rsidRPr="0043608A">
        <w:rPr>
          <w:rFonts w:ascii="Myriad Pro" w:hAnsi="Myriad Pro"/>
          <w:b/>
          <w:color w:val="000000"/>
          <w:sz w:val="36"/>
          <w:szCs w:val="28"/>
        </w:rPr>
        <w:t>resources</w:t>
      </w:r>
      <w:r w:rsidRPr="004F7F07">
        <w:rPr>
          <w:rFonts w:ascii="Myriad Pro" w:hAnsi="Myriad Pro"/>
          <w:b/>
          <w:color w:val="000000"/>
          <w:sz w:val="36"/>
          <w:szCs w:val="28"/>
        </w:rPr>
        <w:t xml:space="preserve"> </w:t>
      </w:r>
      <w:r w:rsidR="00F820CA" w:rsidRPr="004F7F07">
        <w:rPr>
          <w:rFonts w:ascii="Myriad Pro" w:hAnsi="Myriad Pro"/>
          <w:b/>
          <w:color w:val="000000"/>
          <w:sz w:val="36"/>
          <w:szCs w:val="28"/>
        </w:rPr>
        <w:t xml:space="preserve">for Crisis </w:t>
      </w:r>
      <w:r w:rsidR="003031F2" w:rsidRPr="004F7F07">
        <w:rPr>
          <w:rFonts w:ascii="Myriad Pro" w:hAnsi="Myriad Pro"/>
          <w:b/>
          <w:color w:val="000000"/>
          <w:sz w:val="36"/>
          <w:szCs w:val="28"/>
        </w:rPr>
        <w:t>Engagements</w:t>
      </w:r>
    </w:p>
    <w:p w14:paraId="20A85748" w14:textId="77777777" w:rsidR="002C2396" w:rsidRPr="004F7F07" w:rsidRDefault="002C2396">
      <w:pPr>
        <w:spacing w:after="20" w:line="259" w:lineRule="auto"/>
        <w:jc w:val="left"/>
        <w:rPr>
          <w:rFonts w:ascii="Myriad Pro" w:hAnsi="Myriad Pro"/>
        </w:rPr>
      </w:pPr>
    </w:p>
    <w:p w14:paraId="31C5DB52" w14:textId="23126C52" w:rsidR="008664A6" w:rsidRPr="004F7F07" w:rsidRDefault="00396080" w:rsidP="006E5902">
      <w:pPr>
        <w:pStyle w:val="Heading1"/>
        <w:rPr>
          <w:rStyle w:val="normaltextrun"/>
          <w:rFonts w:ascii="Myriad Pro" w:hAnsi="Myriad Pro"/>
        </w:rPr>
      </w:pPr>
      <w:r w:rsidRPr="004F7F07">
        <w:rPr>
          <w:rStyle w:val="normaltextrun"/>
          <w:rFonts w:ascii="Myriad Pro" w:hAnsi="Myriad Pro" w:cstheme="minorHAnsi"/>
          <w:szCs w:val="28"/>
        </w:rPr>
        <w:t>Purpose </w:t>
      </w:r>
    </w:p>
    <w:p w14:paraId="09782A80" w14:textId="095EABF8" w:rsidR="00396080" w:rsidRPr="004F7F07" w:rsidRDefault="00396080" w:rsidP="00F96681">
      <w:pPr>
        <w:rPr>
          <w:rFonts w:ascii="Myriad Pro" w:hAnsi="Myriad Pro"/>
        </w:rPr>
      </w:pPr>
      <w:r w:rsidRPr="004F7F07">
        <w:rPr>
          <w:rStyle w:val="eop"/>
          <w:rFonts w:ascii="Myriad Pro" w:hAnsi="Myriad Pro" w:cstheme="minorHAnsi"/>
          <w:sz w:val="28"/>
          <w:szCs w:val="28"/>
        </w:rPr>
        <w:t> </w:t>
      </w:r>
    </w:p>
    <w:p w14:paraId="0F1B63BC" w14:textId="0F111B98" w:rsidR="00F56106" w:rsidRPr="004F7F07" w:rsidRDefault="00F56106" w:rsidP="00F96681">
      <w:pPr>
        <w:rPr>
          <w:rStyle w:val="normaltextrun"/>
          <w:rFonts w:ascii="Myriad Pro" w:hAnsi="Myriad Pro" w:cstheme="minorHAnsi"/>
          <w:sz w:val="24"/>
          <w:szCs w:val="24"/>
        </w:rPr>
      </w:pPr>
      <w:r w:rsidRPr="004F7F07">
        <w:rPr>
          <w:rStyle w:val="normaltextrun"/>
          <w:rFonts w:ascii="Myriad Pro" w:hAnsi="Myriad Pro" w:cstheme="minorHAnsi"/>
        </w:rPr>
        <w:t>UNDP’s Crisis Offer seeks to advance development solutions that invest in hope for people throughout the occurrence of crises, that prevent loss of development gains, and that find sustainable pathways from crisis and vulnerability. In addition, the Crisis Offer also seeks to contribute to a shift in culture from reaction to prevention, through boosting corporate prevention efforts and anticipatory investments, based on early warning, horizon scanning and foresight; and to support countries in protracted crisis to move out of fragility through multidimensional risk analysis and integrated systems approaches.</w:t>
      </w:r>
    </w:p>
    <w:p w14:paraId="0A93C20A" w14:textId="63A5F746" w:rsidR="00F56106" w:rsidRPr="004F7F07" w:rsidRDefault="00F56106" w:rsidP="00A7328A">
      <w:pPr>
        <w:pStyle w:val="paragraph"/>
        <w:spacing w:before="0" w:beforeAutospacing="0" w:after="0" w:afterAutospacing="0"/>
        <w:textAlignment w:val="baseline"/>
        <w:rPr>
          <w:rStyle w:val="normaltextrun"/>
          <w:rFonts w:ascii="Myriad Pro" w:eastAsia="Calibri" w:hAnsi="Myriad Pro" w:cstheme="minorHAnsi"/>
          <w:sz w:val="22"/>
          <w:szCs w:val="22"/>
        </w:rPr>
      </w:pPr>
    </w:p>
    <w:p w14:paraId="62033429" w14:textId="47693A39" w:rsidR="00396080" w:rsidRPr="004F7F07" w:rsidRDefault="00396080" w:rsidP="00F96681">
      <w:pPr>
        <w:rPr>
          <w:rFonts w:ascii="Myriad Pro" w:hAnsi="Myriad Pro"/>
        </w:rPr>
      </w:pPr>
      <w:r w:rsidRPr="004F7F07">
        <w:rPr>
          <w:rStyle w:val="normaltextrun"/>
          <w:rFonts w:ascii="Myriad Pro" w:hAnsi="Myriad Pro" w:cstheme="minorHAnsi"/>
        </w:rPr>
        <w:t>The purpose of TRAC 3 resources</w:t>
      </w:r>
      <w:r w:rsidR="008C26AA" w:rsidRPr="004F7F07">
        <w:rPr>
          <w:rStyle w:val="normaltextrun"/>
          <w:rFonts w:ascii="Myriad Pro" w:hAnsi="Myriad Pro" w:cstheme="minorHAnsi"/>
        </w:rPr>
        <w:t xml:space="preserve">, </w:t>
      </w:r>
      <w:r w:rsidR="00BE465F" w:rsidRPr="004F7F07">
        <w:rPr>
          <w:rStyle w:val="normaltextrun"/>
          <w:rFonts w:ascii="Myriad Pro" w:hAnsi="Myriad Pro" w:cstheme="minorHAnsi"/>
        </w:rPr>
        <w:t>aligned</w:t>
      </w:r>
      <w:r w:rsidR="008C26AA" w:rsidRPr="004F7F07">
        <w:rPr>
          <w:rStyle w:val="normaltextrun"/>
          <w:rFonts w:ascii="Myriad Pro" w:hAnsi="Myriad Pro" w:cstheme="minorHAnsi"/>
        </w:rPr>
        <w:t xml:space="preserve"> </w:t>
      </w:r>
      <w:r w:rsidR="00F87B8B" w:rsidRPr="004F7F07">
        <w:rPr>
          <w:rStyle w:val="normaltextrun"/>
          <w:rFonts w:ascii="Myriad Pro" w:hAnsi="Myriad Pro" w:cstheme="minorHAnsi"/>
        </w:rPr>
        <w:t xml:space="preserve">to the </w:t>
      </w:r>
      <w:r w:rsidR="00161CA0" w:rsidRPr="004F7F07">
        <w:rPr>
          <w:rStyle w:val="normaltextrun"/>
          <w:rFonts w:ascii="Myriad Pro" w:hAnsi="Myriad Pro" w:cstheme="minorHAnsi"/>
        </w:rPr>
        <w:t>Strategic Plan</w:t>
      </w:r>
      <w:r w:rsidR="002D361D" w:rsidRPr="004F7F07">
        <w:rPr>
          <w:rStyle w:val="normaltextrun"/>
          <w:rFonts w:ascii="Myriad Pro" w:hAnsi="Myriad Pro" w:cstheme="minorHAnsi"/>
        </w:rPr>
        <w:t xml:space="preserve"> </w:t>
      </w:r>
      <w:r w:rsidR="00F87B8B" w:rsidRPr="004F7F07">
        <w:rPr>
          <w:rStyle w:val="normaltextrun"/>
          <w:rFonts w:ascii="Myriad Pro" w:hAnsi="Myriad Pro" w:cstheme="minorHAnsi"/>
        </w:rPr>
        <w:t>i</w:t>
      </w:r>
      <w:r w:rsidR="002D361D" w:rsidRPr="004F7F07">
        <w:rPr>
          <w:rStyle w:val="normaltextrun"/>
          <w:rFonts w:ascii="Myriad Pro" w:hAnsi="Myriad Pro" w:cstheme="minorHAnsi"/>
        </w:rPr>
        <w:t xml:space="preserve">s to address crisis more holistically </w:t>
      </w:r>
      <w:r w:rsidR="00BE465F" w:rsidRPr="004F7F07">
        <w:rPr>
          <w:rStyle w:val="normaltextrun"/>
          <w:rFonts w:ascii="Myriad Pro" w:hAnsi="Myriad Pro" w:cstheme="minorHAnsi"/>
        </w:rPr>
        <w:t xml:space="preserve">and effectively </w:t>
      </w:r>
      <w:r w:rsidR="002D361D" w:rsidRPr="004F7F07">
        <w:rPr>
          <w:rStyle w:val="normaltextrun"/>
          <w:rFonts w:ascii="Myriad Pro" w:hAnsi="Myriad Pro" w:cstheme="minorHAnsi"/>
        </w:rPr>
        <w:t xml:space="preserve">at an organizational level, as defined in the Crisis Offer, </w:t>
      </w:r>
      <w:r w:rsidR="001C7533" w:rsidRPr="004F7F07">
        <w:rPr>
          <w:rStyle w:val="normaltextrun"/>
          <w:rFonts w:ascii="Myriad Pro" w:hAnsi="Myriad Pro" w:cstheme="minorHAnsi"/>
        </w:rPr>
        <w:t>by</w:t>
      </w:r>
      <w:r w:rsidR="002D361D" w:rsidRPr="004F7F07">
        <w:rPr>
          <w:rStyle w:val="normaltextrun"/>
          <w:rFonts w:ascii="Myriad Pro" w:hAnsi="Myriad Pro" w:cstheme="minorHAnsi"/>
        </w:rPr>
        <w:t xml:space="preserve"> investing in </w:t>
      </w:r>
      <w:r w:rsidRPr="004F7F07">
        <w:rPr>
          <w:rStyle w:val="normaltextrun"/>
          <w:rFonts w:ascii="Myriad Pro" w:hAnsi="Myriad Pro" w:cstheme="minorHAnsi"/>
        </w:rPr>
        <w:t xml:space="preserve">UNDP’s efforts to support countries in anticipating, preventing, responding to and recovering from the impact of crisis and </w:t>
      </w:r>
      <w:proofErr w:type="gramStart"/>
      <w:r w:rsidRPr="004F7F07">
        <w:rPr>
          <w:rStyle w:val="normaltextrun"/>
          <w:rFonts w:ascii="Myriad Pro" w:hAnsi="Myriad Pro" w:cstheme="minorHAnsi"/>
        </w:rPr>
        <w:t>shocks</w:t>
      </w:r>
      <w:r w:rsidR="00BE465F" w:rsidRPr="004F7F07">
        <w:rPr>
          <w:rStyle w:val="normaltextrun"/>
          <w:rFonts w:ascii="Myriad Pro" w:hAnsi="Myriad Pro" w:cstheme="minorHAnsi"/>
        </w:rPr>
        <w:t>;</w:t>
      </w:r>
      <w:proofErr w:type="gramEnd"/>
      <w:r w:rsidR="00BE465F" w:rsidRPr="004F7F07">
        <w:rPr>
          <w:rStyle w:val="normaltextrun"/>
          <w:rFonts w:ascii="Myriad Pro" w:hAnsi="Myriad Pro" w:cstheme="minorHAnsi"/>
        </w:rPr>
        <w:t xml:space="preserve"> thereby ensuring continuous </w:t>
      </w:r>
      <w:r w:rsidRPr="004F7F07">
        <w:rPr>
          <w:rStyle w:val="normaltextrun"/>
          <w:rFonts w:ascii="Myriad Pro" w:hAnsi="Myriad Pro" w:cstheme="minorHAnsi"/>
        </w:rPr>
        <w:t>progress towards achieving the SDGs. TRAC 3 resources also serve as catalytic or see</w:t>
      </w:r>
      <w:r w:rsidR="002C2396" w:rsidRPr="004F7F07">
        <w:rPr>
          <w:rFonts w:ascii="Myriad Pro" w:hAnsi="Myriad Pro"/>
          <w:noProof/>
        </w:rPr>
        <w:t xml:space="preserve"> </w:t>
      </w:r>
      <w:r w:rsidRPr="004F7F07">
        <w:rPr>
          <w:rStyle w:val="normaltextrun"/>
          <w:rFonts w:ascii="Myriad Pro" w:hAnsi="Myriad Pro" w:cstheme="minorHAnsi"/>
        </w:rPr>
        <w:t>d funding for country offices to mobilize and secure additional resources for implementing development solutions to crisis and fragility.</w:t>
      </w:r>
      <w:r w:rsidRPr="004F7F07">
        <w:rPr>
          <w:rStyle w:val="eop"/>
          <w:rFonts w:ascii="Myriad Pro" w:hAnsi="Myriad Pro" w:cstheme="minorHAnsi"/>
        </w:rPr>
        <w:t> </w:t>
      </w:r>
    </w:p>
    <w:p w14:paraId="1EF9E270" w14:textId="77777777" w:rsidR="00396080" w:rsidRPr="004F7F07" w:rsidRDefault="00396080" w:rsidP="00AE4837">
      <w:pPr>
        <w:pStyle w:val="paragraph"/>
        <w:spacing w:before="0" w:beforeAutospacing="0" w:after="0" w:afterAutospacing="0"/>
        <w:textAlignment w:val="baseline"/>
        <w:rPr>
          <w:rStyle w:val="normaltextrun"/>
          <w:rFonts w:ascii="Myriad Pro" w:hAnsi="Myriad Pro" w:cstheme="minorHAnsi"/>
          <w:sz w:val="22"/>
          <w:szCs w:val="22"/>
        </w:rPr>
      </w:pPr>
    </w:p>
    <w:p w14:paraId="5C58DD2F" w14:textId="769721D5" w:rsidR="00B53639" w:rsidRPr="004F7F07" w:rsidRDefault="00B53639" w:rsidP="00F96681">
      <w:pPr>
        <w:rPr>
          <w:rFonts w:ascii="Myriad Pro" w:hAnsi="Myriad Pro"/>
        </w:rPr>
      </w:pPr>
      <w:r w:rsidRPr="004F7F07">
        <w:rPr>
          <w:rStyle w:val="normaltextrun"/>
          <w:rFonts w:ascii="Myriad Pro" w:hAnsi="Myriad Pro" w:cstheme="minorHAnsi"/>
        </w:rPr>
        <w:t>TRAC 3 resources are earmarked to support the following categories of objectives:</w:t>
      </w:r>
      <w:r w:rsidRPr="004F7F07">
        <w:rPr>
          <w:rStyle w:val="eop"/>
          <w:rFonts w:ascii="Myriad Pro" w:hAnsi="Myriad Pro" w:cstheme="minorHAnsi"/>
        </w:rPr>
        <w:t> </w:t>
      </w:r>
    </w:p>
    <w:p w14:paraId="582A2E70" w14:textId="77777777" w:rsidR="00B53639" w:rsidRPr="004F7F07" w:rsidRDefault="00B53639" w:rsidP="00B53639">
      <w:pPr>
        <w:pStyle w:val="paragraph"/>
        <w:spacing w:before="0" w:beforeAutospacing="0" w:after="0" w:afterAutospacing="0"/>
        <w:textAlignment w:val="baseline"/>
        <w:rPr>
          <w:rFonts w:ascii="Myriad Pro" w:hAnsi="Myriad Pro" w:cstheme="minorHAnsi"/>
          <w:sz w:val="22"/>
          <w:szCs w:val="22"/>
        </w:rPr>
      </w:pPr>
      <w:r w:rsidRPr="004F7F07">
        <w:rPr>
          <w:rStyle w:val="eop"/>
          <w:rFonts w:ascii="Myriad Pro" w:eastAsia="Calibri" w:hAnsi="Myriad Pro" w:cstheme="minorHAnsi"/>
          <w:sz w:val="22"/>
          <w:szCs w:val="22"/>
        </w:rPr>
        <w:t> </w:t>
      </w:r>
    </w:p>
    <w:p w14:paraId="0A5B40D7" w14:textId="7B52483D" w:rsidR="0041706A" w:rsidRPr="004F7F07" w:rsidRDefault="00B53639" w:rsidP="004F7F07">
      <w:pPr>
        <w:pStyle w:val="ListParagraph"/>
        <w:numPr>
          <w:ilvl w:val="0"/>
          <w:numId w:val="53"/>
        </w:numPr>
        <w:rPr>
          <w:rStyle w:val="normaltextrun"/>
          <w:rFonts w:ascii="Myriad Pro" w:hAnsi="Myriad Pro"/>
        </w:rPr>
      </w:pPr>
      <w:r w:rsidRPr="004F7F07">
        <w:rPr>
          <w:rStyle w:val="normaltextrun"/>
          <w:rFonts w:ascii="Myriad Pro" w:hAnsi="Myriad Pro" w:cstheme="minorHAnsi"/>
        </w:rPr>
        <w:t>Response and Recovery </w:t>
      </w:r>
      <w:r w:rsidRPr="004F7F07">
        <w:rPr>
          <w:rStyle w:val="normaltextrun"/>
          <w:rFonts w:ascii="Myriad Pro" w:hAnsi="Myriad Pro"/>
        </w:rPr>
        <w:t> </w:t>
      </w:r>
    </w:p>
    <w:p w14:paraId="4DAD5A0D" w14:textId="6AE065E4" w:rsidR="00C807F2" w:rsidRPr="004F7F07" w:rsidRDefault="01DDCA13" w:rsidP="004F7F07">
      <w:pPr>
        <w:pStyle w:val="ListParagraph"/>
        <w:numPr>
          <w:ilvl w:val="0"/>
          <w:numId w:val="53"/>
        </w:numPr>
        <w:rPr>
          <w:rStyle w:val="normaltextrun"/>
          <w:rFonts w:ascii="Myriad Pro" w:hAnsi="Myriad Pro"/>
        </w:rPr>
      </w:pPr>
      <w:r w:rsidRPr="004F7F07">
        <w:rPr>
          <w:rStyle w:val="normaltextrun"/>
          <w:rFonts w:ascii="Myriad Pro" w:hAnsi="Myriad Pro" w:cstheme="minorHAnsi"/>
        </w:rPr>
        <w:t>Anticipat</w:t>
      </w:r>
      <w:r w:rsidR="00D4478A" w:rsidRPr="004F7F07">
        <w:rPr>
          <w:rStyle w:val="normaltextrun"/>
          <w:rFonts w:ascii="Myriad Pro" w:hAnsi="Myriad Pro" w:cstheme="minorHAnsi"/>
        </w:rPr>
        <w:t>ion</w:t>
      </w:r>
      <w:r w:rsidRPr="004F7F07">
        <w:rPr>
          <w:rStyle w:val="normaltextrun"/>
          <w:rFonts w:ascii="Myriad Pro" w:hAnsi="Myriad Pro" w:cstheme="minorHAnsi"/>
        </w:rPr>
        <w:t xml:space="preserve"> and Prevent</w:t>
      </w:r>
      <w:r w:rsidR="00D4478A" w:rsidRPr="004F7F07">
        <w:rPr>
          <w:rStyle w:val="normaltextrun"/>
          <w:rFonts w:ascii="Myriad Pro" w:hAnsi="Myriad Pro" w:cstheme="minorHAnsi"/>
        </w:rPr>
        <w:t>ion</w:t>
      </w:r>
      <w:r w:rsidRPr="004F7F07">
        <w:rPr>
          <w:rStyle w:val="normaltextrun"/>
          <w:rFonts w:ascii="Myriad Pro" w:hAnsi="Myriad Pro" w:cstheme="minorHAnsi"/>
        </w:rPr>
        <w:t xml:space="preserve"> </w:t>
      </w:r>
      <w:r w:rsidR="00D413D5" w:rsidRPr="004F7F07">
        <w:rPr>
          <w:rStyle w:val="normaltextrun"/>
          <w:rFonts w:ascii="Myriad Pro" w:hAnsi="Myriad Pro" w:cstheme="minorHAnsi"/>
        </w:rPr>
        <w:t>Contexts</w:t>
      </w:r>
    </w:p>
    <w:p w14:paraId="6EC08596" w14:textId="77777777" w:rsidR="00C807F2" w:rsidRPr="004F7F07" w:rsidRDefault="01DDCA13" w:rsidP="004F7F07">
      <w:pPr>
        <w:pStyle w:val="ListParagraph"/>
        <w:numPr>
          <w:ilvl w:val="0"/>
          <w:numId w:val="53"/>
        </w:numPr>
        <w:rPr>
          <w:rStyle w:val="normaltextrun"/>
          <w:rFonts w:ascii="Myriad Pro" w:hAnsi="Myriad Pro"/>
        </w:rPr>
      </w:pPr>
      <w:r w:rsidRPr="004F7F07">
        <w:rPr>
          <w:rStyle w:val="normaltextrun"/>
          <w:rFonts w:ascii="Myriad Pro" w:hAnsi="Myriad Pro" w:cstheme="minorHAnsi"/>
        </w:rPr>
        <w:t>Protracted and Fragile Contexts </w:t>
      </w:r>
    </w:p>
    <w:p w14:paraId="0FF822FC" w14:textId="0D371F90" w:rsidR="00B53639" w:rsidRPr="004F7F07" w:rsidRDefault="00020C7C" w:rsidP="004F7F07">
      <w:pPr>
        <w:pStyle w:val="ListParagraph"/>
        <w:numPr>
          <w:ilvl w:val="0"/>
          <w:numId w:val="53"/>
        </w:numPr>
        <w:rPr>
          <w:rStyle w:val="normaltextrun"/>
          <w:rFonts w:ascii="Myriad Pro" w:hAnsi="Myriad Pro"/>
        </w:rPr>
      </w:pPr>
      <w:r w:rsidRPr="004F7F07">
        <w:rPr>
          <w:rStyle w:val="normaltextrun"/>
          <w:rFonts w:ascii="Myriad Pro" w:hAnsi="Myriad Pro" w:cstheme="minorHAnsi"/>
        </w:rPr>
        <w:t>Technical accompaniment and d</w:t>
      </w:r>
      <w:r w:rsidR="00B53639" w:rsidRPr="004F7F07">
        <w:rPr>
          <w:rStyle w:val="normaltextrun"/>
          <w:rFonts w:ascii="Myriad Pro" w:hAnsi="Myriad Pro" w:cstheme="minorHAnsi"/>
        </w:rPr>
        <w:t>eployment support</w:t>
      </w:r>
      <w:r w:rsidR="00B53639" w:rsidRPr="004F7F07">
        <w:rPr>
          <w:rStyle w:val="normaltextrun"/>
          <w:rFonts w:ascii="Myriad Pro" w:hAnsi="Myriad Pro"/>
        </w:rPr>
        <w:t> </w:t>
      </w:r>
    </w:p>
    <w:p w14:paraId="30D710B2" w14:textId="77777777" w:rsidR="008664A6" w:rsidRPr="004F7F07" w:rsidRDefault="008664A6" w:rsidP="006E5902">
      <w:pPr>
        <w:pStyle w:val="paragraph"/>
        <w:spacing w:before="0" w:beforeAutospacing="0" w:after="0" w:afterAutospacing="0"/>
        <w:textAlignment w:val="baseline"/>
        <w:rPr>
          <w:rStyle w:val="eop"/>
          <w:rFonts w:ascii="Myriad Pro" w:eastAsia="Calibri" w:hAnsi="Myriad Pro" w:cstheme="minorHAnsi"/>
          <w:b/>
          <w:bCs/>
          <w:sz w:val="22"/>
          <w:szCs w:val="22"/>
        </w:rPr>
      </w:pPr>
    </w:p>
    <w:p w14:paraId="5061B616" w14:textId="19868BCB" w:rsidR="008664A6" w:rsidRPr="004F7F07" w:rsidRDefault="008664A6" w:rsidP="006E5902">
      <w:pPr>
        <w:pStyle w:val="Heading1"/>
        <w:rPr>
          <w:rStyle w:val="eop"/>
          <w:rFonts w:ascii="Myriad Pro" w:hAnsi="Myriad Pro" w:cstheme="minorHAnsi"/>
          <w:szCs w:val="28"/>
        </w:rPr>
      </w:pPr>
      <w:r w:rsidRPr="004F7F07">
        <w:rPr>
          <w:rStyle w:val="eop"/>
          <w:rFonts w:ascii="Myriad Pro" w:hAnsi="Myriad Pro" w:cstheme="minorHAnsi"/>
          <w:szCs w:val="28"/>
        </w:rPr>
        <w:t>Support Contexts</w:t>
      </w:r>
    </w:p>
    <w:p w14:paraId="48A9DDF7" w14:textId="77777777" w:rsidR="008664A6" w:rsidRPr="004F7F07" w:rsidRDefault="008664A6" w:rsidP="00F96681">
      <w:pPr>
        <w:rPr>
          <w:rFonts w:ascii="Myriad Pro" w:hAnsi="Myriad Pro"/>
        </w:rPr>
      </w:pPr>
    </w:p>
    <w:p w14:paraId="1335F093" w14:textId="5DC078BB" w:rsidR="004104B0" w:rsidRPr="004F7F07" w:rsidRDefault="008664A6" w:rsidP="00F96681">
      <w:pPr>
        <w:rPr>
          <w:rStyle w:val="eop"/>
          <w:rFonts w:ascii="Myriad Pro" w:hAnsi="Myriad Pro" w:cstheme="minorHAnsi"/>
        </w:rPr>
      </w:pPr>
      <w:r w:rsidRPr="004F7F07">
        <w:rPr>
          <w:rStyle w:val="eop"/>
          <w:rFonts w:ascii="Myriad Pro" w:hAnsi="Myriad Pro" w:cstheme="minorHAnsi"/>
        </w:rPr>
        <w:t xml:space="preserve">TRAC3 resources can be used to support swift UNDP engagement in the 3 contexts supported by the UNDP Crisis Offer. </w:t>
      </w:r>
      <w:r w:rsidR="00314ADE" w:rsidRPr="004F7F07">
        <w:rPr>
          <w:rStyle w:val="eop"/>
          <w:rFonts w:ascii="Myriad Pro" w:hAnsi="Myriad Pro" w:cstheme="minorHAnsi"/>
        </w:rPr>
        <w:t xml:space="preserve">Each of the three contexts has specific provisions with regards to process and amounts. </w:t>
      </w:r>
    </w:p>
    <w:p w14:paraId="10862EF4" w14:textId="77777777" w:rsidR="008664A6" w:rsidRPr="004F7F07" w:rsidRDefault="008664A6" w:rsidP="006E5902">
      <w:pPr>
        <w:pStyle w:val="paragraph"/>
        <w:spacing w:before="0" w:beforeAutospacing="0" w:after="0" w:afterAutospacing="0"/>
        <w:textAlignment w:val="baseline"/>
        <w:rPr>
          <w:rStyle w:val="eop"/>
          <w:rFonts w:ascii="Myriad Pro" w:hAnsi="Myriad Pro" w:cstheme="minorHAnsi"/>
          <w:sz w:val="22"/>
          <w:szCs w:val="22"/>
        </w:rPr>
      </w:pPr>
    </w:p>
    <w:p w14:paraId="1AB1C56A" w14:textId="5711E9DA" w:rsidR="00FC4471" w:rsidRPr="004F7F07" w:rsidRDefault="002213BB" w:rsidP="00F96681">
      <w:pPr>
        <w:pStyle w:val="Heading2"/>
        <w:rPr>
          <w:rStyle w:val="eop"/>
          <w:rFonts w:ascii="Myriad Pro" w:hAnsi="Myriad Pro"/>
        </w:rPr>
      </w:pPr>
      <w:r w:rsidRPr="004F7F07">
        <w:rPr>
          <w:rStyle w:val="eop"/>
          <w:rFonts w:ascii="Myriad Pro" w:hAnsi="Myriad Pro"/>
        </w:rPr>
        <w:t xml:space="preserve">Response and Recovery </w:t>
      </w:r>
    </w:p>
    <w:p w14:paraId="46ED6F1E" w14:textId="77777777" w:rsidR="006673A0" w:rsidRPr="004F7F07" w:rsidRDefault="006673A0" w:rsidP="00840007">
      <w:pPr>
        <w:rPr>
          <w:rFonts w:ascii="Myriad Pro" w:hAnsi="Myriad Pro"/>
        </w:rPr>
      </w:pPr>
    </w:p>
    <w:p w14:paraId="329A7626" w14:textId="4B24F01E" w:rsidR="006673A0" w:rsidRPr="004F7F07" w:rsidRDefault="006673A0">
      <w:pPr>
        <w:rPr>
          <w:rFonts w:ascii="Myriad Pro" w:hAnsi="Myriad Pro"/>
        </w:rPr>
      </w:pPr>
      <w:r w:rsidRPr="004F7F07">
        <w:rPr>
          <w:rFonts w:ascii="Myriad Pro" w:hAnsi="Myriad Pro"/>
        </w:rPr>
        <w:t xml:space="preserve">Response and recovery resources can be requested for different events within the same country. There are two types of allocations that can be made to support UNDP’s response to immediate crisis: funding for immediately required action, and funding to kick-start emergency </w:t>
      </w:r>
      <w:proofErr w:type="spellStart"/>
      <w:r w:rsidRPr="004F7F07">
        <w:rPr>
          <w:rFonts w:ascii="Myriad Pro" w:hAnsi="Myriad Pro"/>
        </w:rPr>
        <w:t>programme</w:t>
      </w:r>
      <w:proofErr w:type="spellEnd"/>
      <w:r w:rsidRPr="004F7F07">
        <w:rPr>
          <w:rFonts w:ascii="Myriad Pro" w:hAnsi="Myriad Pro"/>
        </w:rPr>
        <w:t xml:space="preserve"> </w:t>
      </w:r>
      <w:r w:rsidR="005B1C3A" w:rsidRPr="004F7F07">
        <w:rPr>
          <w:rFonts w:ascii="Myriad Pro" w:hAnsi="Myriad Pro"/>
        </w:rPr>
        <w:t>activities</w:t>
      </w:r>
      <w:r w:rsidRPr="004F7F07">
        <w:rPr>
          <w:rFonts w:ascii="Myriad Pro" w:hAnsi="Myriad Pro"/>
        </w:rPr>
        <w:t>. Amounts allocated depend on the crisis level</w:t>
      </w:r>
      <w:r w:rsidR="003F44A8" w:rsidRPr="004F7F07">
        <w:rPr>
          <w:rFonts w:ascii="Myriad Pro" w:hAnsi="Myriad Pro"/>
        </w:rPr>
        <w:t xml:space="preserve"> (see below)</w:t>
      </w:r>
      <w:r w:rsidRPr="004F7F07">
        <w:rPr>
          <w:rFonts w:ascii="Myriad Pro" w:hAnsi="Myriad Pro"/>
        </w:rPr>
        <w:t xml:space="preserve">. In exceptional circumstances, the Director of the Crisis Bureau and the Director of the Regional Bureau may jointly approve an amount higher or lower than prescribed by the </w:t>
      </w:r>
      <w:r w:rsidR="003F44A8" w:rsidRPr="004F7F07">
        <w:rPr>
          <w:rFonts w:ascii="Myriad Pro" w:hAnsi="Myriad Pro"/>
        </w:rPr>
        <w:t xml:space="preserve">Crisis Response </w:t>
      </w:r>
      <w:r w:rsidRPr="004F7F07">
        <w:rPr>
          <w:rFonts w:ascii="Myriad Pro" w:hAnsi="Myriad Pro"/>
        </w:rPr>
        <w:t>SOP</w:t>
      </w:r>
      <w:r w:rsidR="003F44A8" w:rsidRPr="004F7F07">
        <w:rPr>
          <w:rFonts w:ascii="Myriad Pro" w:hAnsi="Myriad Pro"/>
        </w:rPr>
        <w:t xml:space="preserve"> and this guidance</w:t>
      </w:r>
      <w:r w:rsidRPr="004F7F07">
        <w:rPr>
          <w:rFonts w:ascii="Myriad Pro" w:hAnsi="Myriad Pro"/>
        </w:rPr>
        <w:t>.</w:t>
      </w:r>
    </w:p>
    <w:p w14:paraId="3FCC5B5E" w14:textId="77777777" w:rsidR="001713C5" w:rsidRPr="004F7F07" w:rsidRDefault="001713C5">
      <w:pPr>
        <w:rPr>
          <w:rFonts w:ascii="Myriad Pro" w:hAnsi="Myriad Pro"/>
        </w:rPr>
      </w:pPr>
    </w:p>
    <w:p w14:paraId="3AFA9334" w14:textId="4C53001A" w:rsidR="0044423C" w:rsidRPr="004F7F07" w:rsidRDefault="001713C5" w:rsidP="004F7F07">
      <w:pPr>
        <w:rPr>
          <w:rStyle w:val="eop"/>
          <w:rFonts w:ascii="Myriad Pro" w:hAnsi="Myriad Pro" w:cstheme="minorHAnsi"/>
          <w:b/>
          <w:bCs/>
        </w:rPr>
      </w:pPr>
      <w:r w:rsidRPr="004F7F07">
        <w:rPr>
          <w:rFonts w:ascii="Myriad Pro" w:hAnsi="Myriad Pro"/>
        </w:rPr>
        <w:t xml:space="preserve">TRAC </w:t>
      </w:r>
      <w:r w:rsidR="00125036">
        <w:rPr>
          <w:rFonts w:ascii="Myriad Pro" w:hAnsi="Myriad Pro"/>
        </w:rPr>
        <w:t>3</w:t>
      </w:r>
      <w:r w:rsidRPr="004F7F07">
        <w:rPr>
          <w:rFonts w:ascii="Myriad Pro" w:hAnsi="Myriad Pro"/>
        </w:rPr>
        <w:t xml:space="preserve"> funding for most immediate actions is released based on the signed crisis board minutes and an allocation letter, while emergency allocations to kick-start emergency </w:t>
      </w:r>
      <w:proofErr w:type="spellStart"/>
      <w:r w:rsidRPr="004F7F07">
        <w:rPr>
          <w:rFonts w:ascii="Myriad Pro" w:hAnsi="Myriad Pro"/>
        </w:rPr>
        <w:t>programme</w:t>
      </w:r>
      <w:proofErr w:type="spellEnd"/>
      <w:r w:rsidRPr="004F7F07">
        <w:rPr>
          <w:rFonts w:ascii="Myriad Pro" w:hAnsi="Myriad Pro"/>
        </w:rPr>
        <w:t xml:space="preserve"> activities and funded through all applicable sources (including TRAC3 if appropriate) additionally requires a short concept note, which can be approved by the CMST or the 2</w:t>
      </w:r>
      <w:r w:rsidRPr="004F7F07">
        <w:rPr>
          <w:rFonts w:ascii="Myriad Pro" w:hAnsi="Myriad Pro"/>
          <w:vertAlign w:val="superscript"/>
        </w:rPr>
        <w:t>nd</w:t>
      </w:r>
      <w:r w:rsidRPr="004F7F07">
        <w:rPr>
          <w:rFonts w:ascii="Myriad Pro" w:hAnsi="Myriad Pro"/>
        </w:rPr>
        <w:t xml:space="preserve"> Crisis Board.</w:t>
      </w:r>
    </w:p>
    <w:p w14:paraId="71850907" w14:textId="77777777" w:rsidR="002C2396" w:rsidRPr="004F7F07" w:rsidRDefault="002C2396" w:rsidP="00F96681">
      <w:pPr>
        <w:pStyle w:val="paragraph"/>
        <w:spacing w:before="0" w:beforeAutospacing="0" w:after="0" w:afterAutospacing="0"/>
        <w:textAlignment w:val="baseline"/>
        <w:rPr>
          <w:rStyle w:val="eop"/>
          <w:rFonts w:ascii="Myriad Pro" w:hAnsi="Myriad Pro" w:cstheme="minorHAnsi"/>
          <w:b/>
          <w:bCs/>
          <w:sz w:val="22"/>
          <w:szCs w:val="22"/>
        </w:rPr>
      </w:pPr>
    </w:p>
    <w:p w14:paraId="4C8EEB5D" w14:textId="131C9F9F" w:rsidR="00073A45" w:rsidRPr="004F7F07" w:rsidRDefault="00073A45" w:rsidP="00F96681">
      <w:pPr>
        <w:pStyle w:val="paragraph"/>
        <w:spacing w:before="0" w:beforeAutospacing="0" w:after="0" w:afterAutospacing="0"/>
        <w:textAlignment w:val="baseline"/>
        <w:rPr>
          <w:rStyle w:val="eop"/>
          <w:rFonts w:ascii="Myriad Pro" w:hAnsi="Myriad Pro" w:cstheme="minorHAnsi"/>
          <w:b/>
          <w:bCs/>
          <w:sz w:val="22"/>
          <w:szCs w:val="22"/>
        </w:rPr>
      </w:pPr>
      <w:r w:rsidRPr="004F7F07">
        <w:rPr>
          <w:rStyle w:val="eop"/>
          <w:rFonts w:ascii="Myriad Pro" w:hAnsi="Myriad Pro" w:cstheme="minorHAnsi"/>
          <w:b/>
          <w:bCs/>
          <w:sz w:val="22"/>
          <w:szCs w:val="22"/>
        </w:rPr>
        <w:t xml:space="preserve">Trac </w:t>
      </w:r>
      <w:r w:rsidR="00125036">
        <w:rPr>
          <w:rStyle w:val="eop"/>
          <w:rFonts w:ascii="Myriad Pro" w:hAnsi="Myriad Pro" w:cstheme="minorHAnsi"/>
          <w:b/>
          <w:bCs/>
          <w:sz w:val="22"/>
          <w:szCs w:val="22"/>
        </w:rPr>
        <w:t>3</w:t>
      </w:r>
      <w:r w:rsidRPr="004F7F07">
        <w:rPr>
          <w:rStyle w:val="eop"/>
          <w:rFonts w:ascii="Myriad Pro" w:hAnsi="Myriad Pro" w:cstheme="minorHAnsi"/>
          <w:b/>
          <w:bCs/>
          <w:sz w:val="22"/>
          <w:szCs w:val="22"/>
        </w:rPr>
        <w:t xml:space="preserve"> (category 1)</w:t>
      </w:r>
      <w:r w:rsidR="006A735C" w:rsidRPr="004F7F07">
        <w:rPr>
          <w:rStyle w:val="eop"/>
          <w:rFonts w:ascii="Myriad Pro" w:hAnsi="Myriad Pro" w:cstheme="minorHAnsi"/>
          <w:b/>
          <w:bCs/>
          <w:sz w:val="22"/>
          <w:szCs w:val="22"/>
        </w:rPr>
        <w:t>: Immediate action</w:t>
      </w:r>
      <w:r w:rsidR="006673A0" w:rsidRPr="004F7F07">
        <w:rPr>
          <w:rStyle w:val="eop"/>
          <w:rFonts w:ascii="Myriad Pro" w:hAnsi="Myriad Pro" w:cstheme="minorHAnsi"/>
          <w:b/>
          <w:bCs/>
          <w:sz w:val="22"/>
          <w:szCs w:val="22"/>
        </w:rPr>
        <w:t xml:space="preserve"> funding</w:t>
      </w:r>
    </w:p>
    <w:p w14:paraId="1F41E10D" w14:textId="77777777" w:rsidR="00C25EB7" w:rsidRPr="004F7F07" w:rsidRDefault="00C25EB7" w:rsidP="00D83982">
      <w:pPr>
        <w:pStyle w:val="paragraph"/>
        <w:spacing w:before="0" w:beforeAutospacing="0" w:after="0" w:afterAutospacing="0"/>
        <w:ind w:left="2520"/>
        <w:textAlignment w:val="baseline"/>
        <w:rPr>
          <w:rFonts w:ascii="Myriad Pro" w:hAnsi="Myriad Pro" w:cs="Arial"/>
          <w:sz w:val="22"/>
          <w:szCs w:val="22"/>
        </w:rPr>
      </w:pPr>
    </w:p>
    <w:p w14:paraId="21B69E28" w14:textId="5953727E" w:rsidR="000605F5" w:rsidRPr="004F7F07" w:rsidRDefault="003A08EA" w:rsidP="004104B0">
      <w:pPr>
        <w:pStyle w:val="ListParagraph"/>
        <w:numPr>
          <w:ilvl w:val="0"/>
          <w:numId w:val="11"/>
        </w:numPr>
        <w:rPr>
          <w:rFonts w:ascii="Myriad Pro" w:hAnsi="Myriad Pro"/>
        </w:rPr>
      </w:pPr>
      <w:r w:rsidRPr="004F7F07">
        <w:rPr>
          <w:rFonts w:ascii="Myriad Pro" w:hAnsi="Myriad Pro"/>
        </w:rPr>
        <w:t>Under this category, r</w:t>
      </w:r>
      <w:r w:rsidR="4D912B95" w:rsidRPr="004F7F07">
        <w:rPr>
          <w:rFonts w:ascii="Myriad Pro" w:hAnsi="Myriad Pro"/>
        </w:rPr>
        <w:t xml:space="preserve">esources are used </w:t>
      </w:r>
      <w:r w:rsidR="4B0B2092" w:rsidRPr="004F7F07">
        <w:rPr>
          <w:rFonts w:ascii="Myriad Pro" w:hAnsi="Myriad Pro"/>
        </w:rPr>
        <w:t>in response to sudden crises</w:t>
      </w:r>
      <w:r w:rsidR="2C85F938" w:rsidRPr="004F7F07">
        <w:rPr>
          <w:rFonts w:ascii="Myriad Pro" w:hAnsi="Myriad Pro"/>
        </w:rPr>
        <w:t xml:space="preserve"> </w:t>
      </w:r>
      <w:r w:rsidR="006366C9" w:rsidRPr="004F7F07">
        <w:rPr>
          <w:rFonts w:ascii="Myriad Pro" w:hAnsi="Myriad Pro"/>
        </w:rPr>
        <w:t>response and recovery</w:t>
      </w:r>
      <w:r w:rsidR="000D036D" w:rsidRPr="004F7F07">
        <w:rPr>
          <w:rFonts w:ascii="Myriad Pro" w:hAnsi="Myriad Pro"/>
        </w:rPr>
        <w:t xml:space="preserve"> on a no regrets basis</w:t>
      </w:r>
      <w:r w:rsidR="006366C9" w:rsidRPr="004F7F07">
        <w:rPr>
          <w:rFonts w:ascii="Myriad Pro" w:hAnsi="Myriad Pro"/>
        </w:rPr>
        <w:t xml:space="preserve">. </w:t>
      </w:r>
      <w:r w:rsidR="007069C9" w:rsidRPr="004F7F07">
        <w:rPr>
          <w:rFonts w:ascii="Myriad Pro" w:hAnsi="Myriad Pro"/>
        </w:rPr>
        <w:t>Indicative activities include</w:t>
      </w:r>
      <w:r w:rsidR="47DBD7C3" w:rsidRPr="004F7F07">
        <w:rPr>
          <w:rFonts w:ascii="Myriad Pro" w:hAnsi="Myriad Pro"/>
        </w:rPr>
        <w:t xml:space="preserve"> </w:t>
      </w:r>
      <w:r w:rsidR="4B0B2092" w:rsidRPr="004F7F07">
        <w:rPr>
          <w:rFonts w:ascii="Myriad Pro" w:hAnsi="Myriad Pro"/>
        </w:rPr>
        <w:t xml:space="preserve">conducting </w:t>
      </w:r>
      <w:r w:rsidR="0104F6E2" w:rsidRPr="004F7F07">
        <w:rPr>
          <w:rFonts w:ascii="Myriad Pro" w:hAnsi="Myriad Pro"/>
        </w:rPr>
        <w:t>or partic</w:t>
      </w:r>
      <w:r w:rsidR="72F7BE39" w:rsidRPr="004F7F07">
        <w:rPr>
          <w:rFonts w:ascii="Myriad Pro" w:hAnsi="Myriad Pro"/>
        </w:rPr>
        <w:t>i</w:t>
      </w:r>
      <w:r w:rsidR="0104F6E2" w:rsidRPr="004F7F07">
        <w:rPr>
          <w:rFonts w:ascii="Myriad Pro" w:hAnsi="Myriad Pro"/>
        </w:rPr>
        <w:t>patin</w:t>
      </w:r>
      <w:r w:rsidR="72F7BE39" w:rsidRPr="004F7F07">
        <w:rPr>
          <w:rFonts w:ascii="Myriad Pro" w:hAnsi="Myriad Pro"/>
        </w:rPr>
        <w:t>g</w:t>
      </w:r>
      <w:r w:rsidR="0104F6E2" w:rsidRPr="004F7F07">
        <w:rPr>
          <w:rFonts w:ascii="Myriad Pro" w:hAnsi="Myriad Pro"/>
        </w:rPr>
        <w:t xml:space="preserve"> in </w:t>
      </w:r>
      <w:r w:rsidR="4B0B2092" w:rsidRPr="004F7F07">
        <w:rPr>
          <w:rFonts w:ascii="Myriad Pro" w:hAnsi="Myriad Pro"/>
        </w:rPr>
        <w:t xml:space="preserve">needs assessments </w:t>
      </w:r>
      <w:r w:rsidR="26024633" w:rsidRPr="004F7F07">
        <w:rPr>
          <w:rFonts w:ascii="Myriad Pro" w:hAnsi="Myriad Pro"/>
        </w:rPr>
        <w:t>(</w:t>
      </w:r>
      <w:proofErr w:type="gramStart"/>
      <w:r w:rsidR="26024633" w:rsidRPr="004F7F07">
        <w:rPr>
          <w:rFonts w:ascii="Myriad Pro" w:hAnsi="Myriad Pro"/>
        </w:rPr>
        <w:t>e.g.</w:t>
      </w:r>
      <w:proofErr w:type="gramEnd"/>
      <w:r w:rsidR="26024633" w:rsidRPr="004F7F07">
        <w:rPr>
          <w:rFonts w:ascii="Myriad Pro" w:hAnsi="Myriad Pro"/>
        </w:rPr>
        <w:t xml:space="preserve"> </w:t>
      </w:r>
      <w:r w:rsidR="0104F6E2" w:rsidRPr="004F7F07">
        <w:rPr>
          <w:rFonts w:ascii="Myriad Pro" w:hAnsi="Myriad Pro"/>
        </w:rPr>
        <w:t>M</w:t>
      </w:r>
      <w:r w:rsidR="26338147" w:rsidRPr="004F7F07">
        <w:rPr>
          <w:rFonts w:ascii="Myriad Pro" w:hAnsi="Myriad Pro"/>
        </w:rPr>
        <w:t>ult</w:t>
      </w:r>
      <w:r w:rsidR="72F7BE39" w:rsidRPr="004F7F07">
        <w:rPr>
          <w:rFonts w:ascii="Myriad Pro" w:hAnsi="Myriad Pro"/>
        </w:rPr>
        <w:t>i</w:t>
      </w:r>
      <w:r w:rsidR="26338147" w:rsidRPr="004F7F07">
        <w:rPr>
          <w:rFonts w:ascii="Myriad Pro" w:hAnsi="Myriad Pro"/>
        </w:rPr>
        <w:t>-Sector Initial Rapid Assessment</w:t>
      </w:r>
      <w:r w:rsidR="0104F6E2" w:rsidRPr="004F7F07">
        <w:rPr>
          <w:rFonts w:ascii="Myriad Pro" w:hAnsi="Myriad Pro"/>
        </w:rPr>
        <w:t xml:space="preserve">, </w:t>
      </w:r>
      <w:r w:rsidR="26024633" w:rsidRPr="004F7F07">
        <w:rPr>
          <w:rFonts w:ascii="Myriad Pro" w:hAnsi="Myriad Pro"/>
        </w:rPr>
        <w:t>Post Disaster Needs Assessment, Recovery</w:t>
      </w:r>
      <w:r w:rsidR="45103BD1" w:rsidRPr="004F7F07">
        <w:rPr>
          <w:rFonts w:ascii="Myriad Pro" w:hAnsi="Myriad Pro"/>
        </w:rPr>
        <w:t>,</w:t>
      </w:r>
      <w:r w:rsidR="26024633" w:rsidRPr="004F7F07">
        <w:rPr>
          <w:rFonts w:ascii="Myriad Pro" w:hAnsi="Myriad Pro"/>
        </w:rPr>
        <w:t xml:space="preserve"> and Peacebuilding Assessment</w:t>
      </w:r>
      <w:r w:rsidR="6FB43A96" w:rsidRPr="004F7F07">
        <w:rPr>
          <w:rFonts w:ascii="Myriad Pro" w:hAnsi="Myriad Pro"/>
        </w:rPr>
        <w:t>), coordinating</w:t>
      </w:r>
      <w:r w:rsidR="4B0B2092" w:rsidRPr="004F7F07">
        <w:rPr>
          <w:rFonts w:ascii="Myriad Pro" w:hAnsi="Myriad Pro"/>
        </w:rPr>
        <w:t xml:space="preserve"> the response</w:t>
      </w:r>
      <w:r w:rsidR="2264A0EB" w:rsidRPr="004F7F07">
        <w:rPr>
          <w:rFonts w:ascii="Myriad Pro" w:hAnsi="Myriad Pro"/>
        </w:rPr>
        <w:t>,</w:t>
      </w:r>
      <w:r w:rsidR="32E12BF1" w:rsidRPr="004F7F07">
        <w:rPr>
          <w:rFonts w:ascii="Myriad Pro" w:hAnsi="Myriad Pro"/>
        </w:rPr>
        <w:t xml:space="preserve"> </w:t>
      </w:r>
      <w:r w:rsidR="005A50AA" w:rsidRPr="004F7F07">
        <w:rPr>
          <w:rFonts w:ascii="Myriad Pro" w:hAnsi="Myriad Pro"/>
        </w:rPr>
        <w:t xml:space="preserve">visibility and communication, short term capacity enhancements, </w:t>
      </w:r>
      <w:r w:rsidR="00152F02" w:rsidRPr="004F7F07">
        <w:rPr>
          <w:rFonts w:ascii="Myriad Pro" w:hAnsi="Myriad Pro"/>
        </w:rPr>
        <w:t xml:space="preserve">immediate programmatic </w:t>
      </w:r>
      <w:r w:rsidR="00D2221C" w:rsidRPr="004F7F07">
        <w:rPr>
          <w:rFonts w:ascii="Myriad Pro" w:hAnsi="Myriad Pro"/>
        </w:rPr>
        <w:t>support</w:t>
      </w:r>
      <w:r w:rsidR="007069C9" w:rsidRPr="004F7F07">
        <w:rPr>
          <w:rFonts w:ascii="Myriad Pro" w:hAnsi="Myriad Pro"/>
        </w:rPr>
        <w:t xml:space="preserve">, </w:t>
      </w:r>
      <w:r w:rsidR="32E12BF1" w:rsidRPr="004F7F07">
        <w:rPr>
          <w:rFonts w:ascii="Myriad Pro" w:hAnsi="Myriad Pro"/>
        </w:rPr>
        <w:t>and establishing early recovery frameworks and other tools for recover</w:t>
      </w:r>
      <w:r w:rsidR="6FB43A96" w:rsidRPr="004F7F07">
        <w:rPr>
          <w:rFonts w:ascii="Myriad Pro" w:hAnsi="Myriad Pro"/>
        </w:rPr>
        <w:t>y</w:t>
      </w:r>
      <w:r w:rsidR="32E12BF1" w:rsidRPr="004F7F07">
        <w:rPr>
          <w:rFonts w:ascii="Myriad Pro" w:hAnsi="Myriad Pro"/>
        </w:rPr>
        <w:t xml:space="preserve"> planning.</w:t>
      </w:r>
      <w:r w:rsidR="372C998A" w:rsidRPr="004F7F07">
        <w:rPr>
          <w:rFonts w:ascii="Myriad Pro" w:hAnsi="Myriad Pro"/>
        </w:rPr>
        <w:t xml:space="preserve"> </w:t>
      </w:r>
    </w:p>
    <w:p w14:paraId="4978E896" w14:textId="77777777" w:rsidR="00542A5A" w:rsidRPr="004F7F07" w:rsidRDefault="00542A5A" w:rsidP="00542A5A">
      <w:pPr>
        <w:pStyle w:val="ListParagraph"/>
        <w:rPr>
          <w:rFonts w:ascii="Myriad Pro" w:hAnsi="Myriad Pro"/>
        </w:rPr>
      </w:pPr>
    </w:p>
    <w:p w14:paraId="3E7F93A4" w14:textId="112397D7" w:rsidR="008E6949" w:rsidRPr="004F7F07" w:rsidRDefault="008E6949" w:rsidP="00564076">
      <w:pPr>
        <w:pStyle w:val="ListParagraph"/>
        <w:numPr>
          <w:ilvl w:val="0"/>
          <w:numId w:val="11"/>
        </w:numPr>
        <w:rPr>
          <w:rFonts w:ascii="Myriad Pro" w:eastAsia="Arial" w:hAnsi="Myriad Pro" w:cs="Arial"/>
        </w:rPr>
      </w:pPr>
      <w:r w:rsidRPr="004F7F07">
        <w:rPr>
          <w:rFonts w:ascii="Myriad Pro" w:eastAsia="Arial" w:hAnsi="Myriad Pro" w:cs="Arial"/>
        </w:rPr>
        <w:t xml:space="preserve">These resources are allocated following the declaration of a crisis (in line with </w:t>
      </w:r>
      <w:r w:rsidR="00E72E7A" w:rsidRPr="004F7F07">
        <w:rPr>
          <w:rFonts w:ascii="Myriad Pro" w:eastAsia="Arial" w:hAnsi="Myriad Pro" w:cs="Arial"/>
        </w:rPr>
        <w:t>UNDP’s</w:t>
      </w:r>
      <w:r w:rsidRPr="004F7F07">
        <w:rPr>
          <w:rFonts w:ascii="Myriad Pro" w:eastAsia="Arial" w:hAnsi="Myriad Pro" w:cs="Arial"/>
        </w:rPr>
        <w:t xml:space="preserve"> Standard Operating Procedure</w:t>
      </w:r>
      <w:r w:rsidR="00E72E7A" w:rsidRPr="004F7F07">
        <w:rPr>
          <w:rFonts w:ascii="Myriad Pro" w:eastAsia="Arial" w:hAnsi="Myriad Pro" w:cs="Arial"/>
        </w:rPr>
        <w:t xml:space="preserve"> for Crisis </w:t>
      </w:r>
      <w:r w:rsidR="00FE57AA" w:rsidRPr="004F7F07">
        <w:rPr>
          <w:rFonts w:ascii="Myriad Pro" w:eastAsia="Arial" w:hAnsi="Myriad Pro" w:cs="Arial"/>
        </w:rPr>
        <w:t>SOP</w:t>
      </w:r>
      <w:r w:rsidRPr="004F7F07">
        <w:rPr>
          <w:rFonts w:ascii="Myriad Pro" w:eastAsia="Arial" w:hAnsi="Myriad Pro" w:cs="Arial"/>
        </w:rPr>
        <w:t xml:space="preserve">) and in situations where the national response capacity and scale warrant financial resources. </w:t>
      </w:r>
      <w:r w:rsidR="00E978D5" w:rsidRPr="004F7F07">
        <w:rPr>
          <w:rFonts w:ascii="Myriad Pro" w:eastAsia="Arial" w:hAnsi="Myriad Pro" w:cs="Arial"/>
        </w:rPr>
        <w:t xml:space="preserve">These resources </w:t>
      </w:r>
      <w:r w:rsidR="00E978D5" w:rsidRPr="004F7F07">
        <w:rPr>
          <w:rFonts w:ascii="Myriad Pro" w:hAnsi="Myriad Pro"/>
        </w:rPr>
        <w:t>are not meant to support response to events such as industrial disasters, civil accidents</w:t>
      </w:r>
      <w:r w:rsidR="00685A42" w:rsidRPr="004F7F07">
        <w:rPr>
          <w:rFonts w:ascii="Myriad Pro" w:hAnsi="Myriad Pro"/>
        </w:rPr>
        <w:t>,</w:t>
      </w:r>
      <w:r w:rsidR="00E978D5" w:rsidRPr="004F7F07">
        <w:rPr>
          <w:rFonts w:ascii="Myriad Pro" w:hAnsi="Myriad Pro"/>
        </w:rPr>
        <w:t xml:space="preserve"> </w:t>
      </w:r>
      <w:r w:rsidR="00685A42" w:rsidRPr="004F7F07">
        <w:rPr>
          <w:rFonts w:ascii="Myriad Pro" w:hAnsi="Myriad Pro"/>
        </w:rPr>
        <w:t>and security incidents</w:t>
      </w:r>
      <w:r w:rsidR="009C1DF5" w:rsidRPr="004F7F07">
        <w:rPr>
          <w:rFonts w:ascii="Myriad Pro" w:hAnsi="Myriad Pro"/>
        </w:rPr>
        <w:t xml:space="preserve"> unless in exceptional circum</w:t>
      </w:r>
      <w:r w:rsidR="00685A42" w:rsidRPr="004F7F07">
        <w:rPr>
          <w:rFonts w:ascii="Myriad Pro" w:hAnsi="Myriad Pro"/>
        </w:rPr>
        <w:t>stances</w:t>
      </w:r>
      <w:r w:rsidR="00E978D5" w:rsidRPr="004F7F07">
        <w:rPr>
          <w:rFonts w:ascii="Myriad Pro" w:hAnsi="Myriad Pro"/>
        </w:rPr>
        <w:t>.</w:t>
      </w:r>
    </w:p>
    <w:p w14:paraId="72F4114B" w14:textId="77777777" w:rsidR="008E6949" w:rsidRPr="004F7F07" w:rsidRDefault="008E6949">
      <w:pPr>
        <w:ind w:left="360"/>
        <w:rPr>
          <w:rFonts w:ascii="Myriad Pro" w:hAnsi="Myriad Pro"/>
        </w:rPr>
      </w:pPr>
    </w:p>
    <w:p w14:paraId="184859BE" w14:textId="71FB1573" w:rsidR="008E6949" w:rsidRPr="004F7F07" w:rsidRDefault="008E6949" w:rsidP="00564076">
      <w:pPr>
        <w:pStyle w:val="ListParagraph"/>
        <w:numPr>
          <w:ilvl w:val="0"/>
          <w:numId w:val="11"/>
        </w:numPr>
        <w:rPr>
          <w:rFonts w:ascii="Myriad Pro" w:hAnsi="Myriad Pro"/>
        </w:rPr>
      </w:pPr>
      <w:r w:rsidRPr="004F7F07">
        <w:rPr>
          <w:rFonts w:ascii="Myriad Pro" w:hAnsi="Myriad Pro"/>
        </w:rPr>
        <w:t>The allocation amou</w:t>
      </w:r>
      <w:r w:rsidR="003776BA" w:rsidRPr="004F7F07">
        <w:rPr>
          <w:rFonts w:ascii="Myriad Pro" w:hAnsi="Myriad Pro"/>
        </w:rPr>
        <w:t>nt will be determined according</w:t>
      </w:r>
      <w:r w:rsidR="001F6FE4" w:rsidRPr="004F7F07">
        <w:rPr>
          <w:rFonts w:ascii="Myriad Pro" w:hAnsi="Myriad Pro"/>
        </w:rPr>
        <w:t xml:space="preserve"> </w:t>
      </w:r>
      <w:r w:rsidRPr="004F7F07">
        <w:rPr>
          <w:rFonts w:ascii="Myriad Pro" w:hAnsi="Myriad Pro"/>
        </w:rPr>
        <w:t>to the level of the crisis</w:t>
      </w:r>
      <w:r w:rsidR="003A5327" w:rsidRPr="004F7F07">
        <w:rPr>
          <w:rFonts w:ascii="Myriad Pro" w:hAnsi="Myriad Pro"/>
        </w:rPr>
        <w:t>:</w:t>
      </w:r>
    </w:p>
    <w:p w14:paraId="78BDCA8C" w14:textId="77777777" w:rsidR="00E978D5" w:rsidRPr="004F7F07" w:rsidRDefault="00E978D5" w:rsidP="004F7F07">
      <w:pPr>
        <w:rPr>
          <w:rFonts w:ascii="Myriad Pro" w:hAnsi="Myriad Pro"/>
        </w:rPr>
      </w:pPr>
    </w:p>
    <w:tbl>
      <w:tblPr>
        <w:tblStyle w:val="TableGrid"/>
        <w:tblW w:w="0" w:type="auto"/>
        <w:tblInd w:w="360" w:type="dxa"/>
        <w:tblLook w:val="04A0" w:firstRow="1" w:lastRow="0" w:firstColumn="1" w:lastColumn="0" w:noHBand="0" w:noVBand="1"/>
      </w:tblPr>
      <w:tblGrid>
        <w:gridCol w:w="3865"/>
        <w:gridCol w:w="5128"/>
      </w:tblGrid>
      <w:tr w:rsidR="003A5327" w:rsidRPr="002C2396" w14:paraId="02AB8D35" w14:textId="77777777" w:rsidTr="004F7F07">
        <w:tc>
          <w:tcPr>
            <w:tcW w:w="3865" w:type="dxa"/>
            <w:shd w:val="clear" w:color="auto" w:fill="0070C0"/>
          </w:tcPr>
          <w:p w14:paraId="24104AA2" w14:textId="77777777" w:rsidR="003A5327" w:rsidRPr="004F7F07" w:rsidRDefault="003A5327" w:rsidP="00564076">
            <w:pPr>
              <w:jc w:val="center"/>
              <w:rPr>
                <w:rFonts w:ascii="Myriad Pro" w:hAnsi="Myriad Pro"/>
                <w:b/>
                <w:color w:val="FFFFFF" w:themeColor="background1"/>
              </w:rPr>
            </w:pPr>
            <w:r w:rsidRPr="004F7F07">
              <w:rPr>
                <w:rFonts w:ascii="Myriad Pro" w:hAnsi="Myriad Pro"/>
                <w:b/>
                <w:color w:val="FFFFFF" w:themeColor="background1"/>
              </w:rPr>
              <w:t>Type of Crisis</w:t>
            </w:r>
          </w:p>
        </w:tc>
        <w:tc>
          <w:tcPr>
            <w:tcW w:w="5128" w:type="dxa"/>
            <w:shd w:val="clear" w:color="auto" w:fill="0070C0"/>
          </w:tcPr>
          <w:p w14:paraId="200BE060" w14:textId="77777777" w:rsidR="003A5327" w:rsidRPr="004F7F07" w:rsidRDefault="003A5327" w:rsidP="00564076">
            <w:pPr>
              <w:jc w:val="center"/>
              <w:rPr>
                <w:rFonts w:ascii="Myriad Pro" w:hAnsi="Myriad Pro"/>
                <w:b/>
                <w:color w:val="FFFFFF" w:themeColor="background1"/>
              </w:rPr>
            </w:pPr>
            <w:r w:rsidRPr="004F7F07">
              <w:rPr>
                <w:rFonts w:ascii="Myriad Pro" w:hAnsi="Myriad Pro"/>
                <w:b/>
                <w:color w:val="FFFFFF" w:themeColor="background1"/>
              </w:rPr>
              <w:t>Amount</w:t>
            </w:r>
          </w:p>
        </w:tc>
      </w:tr>
      <w:tr w:rsidR="003A5327" w:rsidRPr="002C2396" w14:paraId="0A168033" w14:textId="77777777" w:rsidTr="004F7F07">
        <w:tc>
          <w:tcPr>
            <w:tcW w:w="3865" w:type="dxa"/>
          </w:tcPr>
          <w:p w14:paraId="0A54E4ED" w14:textId="77777777" w:rsidR="003A5327" w:rsidRPr="004F7F07" w:rsidRDefault="00772F8C" w:rsidP="004F7F07">
            <w:pPr>
              <w:jc w:val="left"/>
              <w:rPr>
                <w:rFonts w:ascii="Myriad Pro" w:hAnsi="Myriad Pro"/>
              </w:rPr>
            </w:pPr>
            <w:r w:rsidRPr="004F7F07">
              <w:rPr>
                <w:rFonts w:ascii="Myriad Pro" w:hAnsi="Myriad Pro"/>
              </w:rPr>
              <w:t xml:space="preserve">Crisis Response </w:t>
            </w:r>
            <w:r w:rsidR="003A5327" w:rsidRPr="004F7F07">
              <w:rPr>
                <w:rFonts w:ascii="Myriad Pro" w:hAnsi="Myriad Pro"/>
              </w:rPr>
              <w:t>Level 3</w:t>
            </w:r>
          </w:p>
        </w:tc>
        <w:tc>
          <w:tcPr>
            <w:tcW w:w="5128" w:type="dxa"/>
          </w:tcPr>
          <w:p w14:paraId="75DF1431" w14:textId="77777777" w:rsidR="003A5327" w:rsidRPr="004F7F07" w:rsidRDefault="00666214" w:rsidP="00564076">
            <w:pPr>
              <w:jc w:val="center"/>
              <w:rPr>
                <w:rFonts w:ascii="Myriad Pro" w:hAnsi="Myriad Pro"/>
              </w:rPr>
            </w:pPr>
            <w:r w:rsidRPr="004F7F07">
              <w:rPr>
                <w:rFonts w:ascii="Myriad Pro" w:hAnsi="Myriad Pro"/>
              </w:rPr>
              <w:t xml:space="preserve">Up to </w:t>
            </w:r>
            <w:r w:rsidR="003A5327" w:rsidRPr="004F7F07">
              <w:rPr>
                <w:rFonts w:ascii="Myriad Pro" w:hAnsi="Myriad Pro"/>
              </w:rPr>
              <w:t>$</w:t>
            </w:r>
            <w:r w:rsidR="00305F32" w:rsidRPr="004F7F07">
              <w:rPr>
                <w:rFonts w:ascii="Myriad Pro" w:hAnsi="Myriad Pro"/>
              </w:rPr>
              <w:t>200</w:t>
            </w:r>
            <w:r w:rsidR="003A5327" w:rsidRPr="004F7F07">
              <w:rPr>
                <w:rFonts w:ascii="Myriad Pro" w:hAnsi="Myriad Pro"/>
              </w:rPr>
              <w:t>,000</w:t>
            </w:r>
          </w:p>
        </w:tc>
      </w:tr>
      <w:tr w:rsidR="003A5327" w:rsidRPr="002C2396" w14:paraId="6E82B670" w14:textId="77777777" w:rsidTr="004F7F07">
        <w:tc>
          <w:tcPr>
            <w:tcW w:w="3865" w:type="dxa"/>
          </w:tcPr>
          <w:p w14:paraId="1C40D828" w14:textId="77777777" w:rsidR="003A5327" w:rsidRPr="004F7F07" w:rsidRDefault="00772F8C" w:rsidP="004F7F07">
            <w:pPr>
              <w:jc w:val="left"/>
              <w:rPr>
                <w:rFonts w:ascii="Myriad Pro" w:hAnsi="Myriad Pro"/>
              </w:rPr>
            </w:pPr>
            <w:r w:rsidRPr="004F7F07">
              <w:rPr>
                <w:rFonts w:ascii="Myriad Pro" w:hAnsi="Myriad Pro"/>
              </w:rPr>
              <w:t xml:space="preserve">Crisis Response </w:t>
            </w:r>
            <w:r w:rsidR="003A5327" w:rsidRPr="004F7F07">
              <w:rPr>
                <w:rFonts w:ascii="Myriad Pro" w:hAnsi="Myriad Pro"/>
              </w:rPr>
              <w:t>Level 2</w:t>
            </w:r>
          </w:p>
        </w:tc>
        <w:tc>
          <w:tcPr>
            <w:tcW w:w="5128" w:type="dxa"/>
          </w:tcPr>
          <w:p w14:paraId="7EB12FC6" w14:textId="77777777" w:rsidR="003A5327" w:rsidRPr="004F7F07" w:rsidRDefault="00666214" w:rsidP="00564076">
            <w:pPr>
              <w:jc w:val="center"/>
              <w:rPr>
                <w:rFonts w:ascii="Myriad Pro" w:hAnsi="Myriad Pro"/>
              </w:rPr>
            </w:pPr>
            <w:r w:rsidRPr="004F7F07">
              <w:rPr>
                <w:rFonts w:ascii="Myriad Pro" w:hAnsi="Myriad Pro"/>
              </w:rPr>
              <w:t xml:space="preserve">Up to </w:t>
            </w:r>
            <w:r w:rsidR="003A5327" w:rsidRPr="004F7F07">
              <w:rPr>
                <w:rFonts w:ascii="Myriad Pro" w:hAnsi="Myriad Pro"/>
              </w:rPr>
              <w:t>$</w:t>
            </w:r>
            <w:r w:rsidR="00305F32" w:rsidRPr="004F7F07">
              <w:rPr>
                <w:rFonts w:ascii="Myriad Pro" w:hAnsi="Myriad Pro"/>
              </w:rPr>
              <w:t>150</w:t>
            </w:r>
            <w:r w:rsidR="003A5327" w:rsidRPr="004F7F07">
              <w:rPr>
                <w:rFonts w:ascii="Myriad Pro" w:hAnsi="Myriad Pro"/>
              </w:rPr>
              <w:t>,000</w:t>
            </w:r>
          </w:p>
        </w:tc>
      </w:tr>
      <w:tr w:rsidR="003A5327" w:rsidRPr="002C2396" w14:paraId="34C87981" w14:textId="77777777" w:rsidTr="004F7F07">
        <w:tc>
          <w:tcPr>
            <w:tcW w:w="3865" w:type="dxa"/>
          </w:tcPr>
          <w:p w14:paraId="279DDC1A" w14:textId="77777777" w:rsidR="003A5327" w:rsidRPr="004F7F07" w:rsidRDefault="00772F8C" w:rsidP="004F7F07">
            <w:pPr>
              <w:jc w:val="left"/>
              <w:rPr>
                <w:rFonts w:ascii="Myriad Pro" w:hAnsi="Myriad Pro"/>
              </w:rPr>
            </w:pPr>
            <w:r w:rsidRPr="004F7F07">
              <w:rPr>
                <w:rFonts w:ascii="Myriad Pro" w:hAnsi="Myriad Pro"/>
              </w:rPr>
              <w:t xml:space="preserve">Crisis Response </w:t>
            </w:r>
            <w:r w:rsidR="003A5327" w:rsidRPr="004F7F07">
              <w:rPr>
                <w:rFonts w:ascii="Myriad Pro" w:hAnsi="Myriad Pro"/>
              </w:rPr>
              <w:t>Level 1</w:t>
            </w:r>
          </w:p>
        </w:tc>
        <w:tc>
          <w:tcPr>
            <w:tcW w:w="5128" w:type="dxa"/>
          </w:tcPr>
          <w:p w14:paraId="6E119D32" w14:textId="77777777" w:rsidR="003A5327" w:rsidRPr="004F7F07" w:rsidRDefault="00666214" w:rsidP="00564076">
            <w:pPr>
              <w:jc w:val="center"/>
              <w:rPr>
                <w:rFonts w:ascii="Myriad Pro" w:hAnsi="Myriad Pro"/>
              </w:rPr>
            </w:pPr>
            <w:r w:rsidRPr="004F7F07">
              <w:rPr>
                <w:rFonts w:ascii="Myriad Pro" w:hAnsi="Myriad Pro"/>
              </w:rPr>
              <w:t xml:space="preserve">Up to </w:t>
            </w:r>
            <w:r w:rsidR="003A5327" w:rsidRPr="004F7F07">
              <w:rPr>
                <w:rFonts w:ascii="Myriad Pro" w:hAnsi="Myriad Pro"/>
              </w:rPr>
              <w:t>$</w:t>
            </w:r>
            <w:r w:rsidR="00305F32" w:rsidRPr="004F7F07">
              <w:rPr>
                <w:rFonts w:ascii="Myriad Pro" w:hAnsi="Myriad Pro"/>
              </w:rPr>
              <w:t>100</w:t>
            </w:r>
            <w:r w:rsidR="003A5327" w:rsidRPr="004F7F07">
              <w:rPr>
                <w:rFonts w:ascii="Myriad Pro" w:hAnsi="Myriad Pro"/>
              </w:rPr>
              <w:t>,000</w:t>
            </w:r>
          </w:p>
        </w:tc>
      </w:tr>
      <w:tr w:rsidR="003A5327" w:rsidRPr="002C2396" w14:paraId="0D9EA1A9" w14:textId="77777777" w:rsidTr="004F7F07">
        <w:tc>
          <w:tcPr>
            <w:tcW w:w="3865" w:type="dxa"/>
          </w:tcPr>
          <w:p w14:paraId="09EA2AE6" w14:textId="1C082F43" w:rsidR="003A5327" w:rsidRPr="004F7F07" w:rsidRDefault="00E159B2" w:rsidP="004F7F07">
            <w:pPr>
              <w:jc w:val="left"/>
              <w:rPr>
                <w:rFonts w:ascii="Myriad Pro" w:hAnsi="Myriad Pro"/>
              </w:rPr>
            </w:pPr>
            <w:r w:rsidRPr="004F7F07">
              <w:rPr>
                <w:rFonts w:ascii="Myriad Pro" w:hAnsi="Myriad Pro"/>
              </w:rPr>
              <w:t xml:space="preserve">No </w:t>
            </w:r>
            <w:r w:rsidR="00190981" w:rsidRPr="004F7F07">
              <w:rPr>
                <w:rFonts w:ascii="Myriad Pro" w:hAnsi="Myriad Pro"/>
              </w:rPr>
              <w:t xml:space="preserve">crisis response </w:t>
            </w:r>
            <w:r w:rsidRPr="004F7F07">
              <w:rPr>
                <w:rFonts w:ascii="Myriad Pro" w:hAnsi="Myriad Pro"/>
              </w:rPr>
              <w:t>level declared</w:t>
            </w:r>
          </w:p>
        </w:tc>
        <w:tc>
          <w:tcPr>
            <w:tcW w:w="5128" w:type="dxa"/>
          </w:tcPr>
          <w:p w14:paraId="7CBA2EB4" w14:textId="77777777" w:rsidR="003A5327" w:rsidRPr="004F7F07" w:rsidRDefault="00666214" w:rsidP="00564076">
            <w:pPr>
              <w:jc w:val="center"/>
              <w:rPr>
                <w:rFonts w:ascii="Myriad Pro" w:hAnsi="Myriad Pro"/>
              </w:rPr>
            </w:pPr>
            <w:r w:rsidRPr="004F7F07">
              <w:rPr>
                <w:rFonts w:ascii="Myriad Pro" w:hAnsi="Myriad Pro"/>
              </w:rPr>
              <w:t xml:space="preserve">Up to </w:t>
            </w:r>
            <w:r w:rsidR="003A5327" w:rsidRPr="004F7F07">
              <w:rPr>
                <w:rFonts w:ascii="Myriad Pro" w:hAnsi="Myriad Pro"/>
              </w:rPr>
              <w:t>$</w:t>
            </w:r>
            <w:r w:rsidR="00305F32" w:rsidRPr="004F7F07">
              <w:rPr>
                <w:rFonts w:ascii="Myriad Pro" w:hAnsi="Myriad Pro"/>
              </w:rPr>
              <w:t>100</w:t>
            </w:r>
            <w:r w:rsidR="003A5327" w:rsidRPr="004F7F07">
              <w:rPr>
                <w:rFonts w:ascii="Myriad Pro" w:hAnsi="Myriad Pro"/>
              </w:rPr>
              <w:t>,000</w:t>
            </w:r>
          </w:p>
        </w:tc>
      </w:tr>
    </w:tbl>
    <w:p w14:paraId="19AC8406" w14:textId="77777777" w:rsidR="00350F11" w:rsidRPr="004F7F07" w:rsidRDefault="00350F11" w:rsidP="00802A03">
      <w:pPr>
        <w:ind w:left="630" w:hanging="270"/>
        <w:rPr>
          <w:rFonts w:ascii="Myriad Pro" w:hAnsi="Myriad Pro"/>
        </w:rPr>
      </w:pPr>
    </w:p>
    <w:p w14:paraId="0A51936E" w14:textId="2F3ED833" w:rsidR="003A5327" w:rsidRPr="004F7F07" w:rsidRDefault="003A5327" w:rsidP="00564076">
      <w:pPr>
        <w:pStyle w:val="ListParagraph"/>
        <w:numPr>
          <w:ilvl w:val="0"/>
          <w:numId w:val="11"/>
        </w:numPr>
        <w:rPr>
          <w:rFonts w:ascii="Myriad Pro" w:hAnsi="Myriad Pro"/>
        </w:rPr>
      </w:pPr>
      <w:r w:rsidRPr="004F7F07">
        <w:rPr>
          <w:rFonts w:ascii="Myriad Pro" w:hAnsi="Myriad Pro"/>
        </w:rPr>
        <w:t xml:space="preserve">Allocations will be made </w:t>
      </w:r>
      <w:r w:rsidR="00B74BC8" w:rsidRPr="004F7F07">
        <w:rPr>
          <w:rFonts w:ascii="Myriad Pro" w:hAnsi="Myriad Pro"/>
        </w:rPr>
        <w:t xml:space="preserve">subject to </w:t>
      </w:r>
      <w:r w:rsidR="00B23DD0" w:rsidRPr="004F7F07">
        <w:rPr>
          <w:rFonts w:ascii="Myriad Pro" w:hAnsi="Myriad Pro"/>
        </w:rPr>
        <w:t xml:space="preserve">Crisis Bureau </w:t>
      </w:r>
      <w:r w:rsidR="00B74BC8" w:rsidRPr="004F7F07">
        <w:rPr>
          <w:rFonts w:ascii="Myriad Pro" w:hAnsi="Myriad Pro"/>
        </w:rPr>
        <w:t xml:space="preserve">confirmation of resources availability and </w:t>
      </w:r>
      <w:r w:rsidR="009E5E4F" w:rsidRPr="004F7F07">
        <w:rPr>
          <w:rFonts w:ascii="Myriad Pro" w:hAnsi="Myriad Pro"/>
        </w:rPr>
        <w:t>per</w:t>
      </w:r>
      <w:r w:rsidRPr="004F7F07">
        <w:rPr>
          <w:rFonts w:ascii="Myriad Pro" w:hAnsi="Myriad Pro"/>
        </w:rPr>
        <w:t xml:space="preserve"> the following processes:</w:t>
      </w:r>
    </w:p>
    <w:p w14:paraId="3A291011" w14:textId="3E8CBCAD" w:rsidR="00BD528F" w:rsidRPr="004F7F07" w:rsidRDefault="001713C5" w:rsidP="006E5902">
      <w:pPr>
        <w:rPr>
          <w:rFonts w:ascii="Myriad Pro" w:hAnsi="Myriad Pro"/>
        </w:rPr>
      </w:pPr>
      <w:r w:rsidRPr="004F7F07">
        <w:rPr>
          <w:rFonts w:ascii="Myriad Pro" w:hAnsi="Myriad Pro"/>
        </w:rPr>
        <w:t xml:space="preserve"> </w:t>
      </w:r>
    </w:p>
    <w:p w14:paraId="05D748A7" w14:textId="382F1755" w:rsidR="00BD528F" w:rsidRPr="004F7F07" w:rsidRDefault="00BD528F" w:rsidP="00BD528F">
      <w:pPr>
        <w:ind w:left="720"/>
        <w:rPr>
          <w:rFonts w:ascii="Myriad Pro" w:hAnsi="Myriad Pro"/>
        </w:rPr>
      </w:pPr>
      <w:r w:rsidRPr="004F7F07">
        <w:rPr>
          <w:rFonts w:ascii="Myriad Pro" w:hAnsi="Myriad Pro"/>
          <w:bCs/>
          <w:u w:val="single"/>
        </w:rPr>
        <w:t>For Crisis Response Levels 2 and 3</w:t>
      </w:r>
      <w:r w:rsidRPr="004F7F07">
        <w:rPr>
          <w:rFonts w:ascii="Myriad Pro" w:hAnsi="Myriad Pro"/>
        </w:rPr>
        <w:t xml:space="preserve">: In line with the Standard Operating Procedure for Immediate Crisis Response, the Crisis Board will approve the allocation of </w:t>
      </w:r>
      <w:r w:rsidR="006A735C" w:rsidRPr="004F7F07">
        <w:rPr>
          <w:rFonts w:ascii="Myriad Pro" w:hAnsi="Myriad Pro"/>
        </w:rPr>
        <w:t>immediate action</w:t>
      </w:r>
      <w:r w:rsidRPr="004F7F07">
        <w:rPr>
          <w:rFonts w:ascii="Myriad Pro" w:hAnsi="Myriad Pro"/>
        </w:rPr>
        <w:t xml:space="preserve"> resources, following agreement on the level of the crisis (up to $150,000 for Level 2, and up to $200,000 for Level 3). </w:t>
      </w:r>
    </w:p>
    <w:p w14:paraId="2F0AE2BF" w14:textId="77777777" w:rsidR="00BD528F" w:rsidRPr="004F7F07" w:rsidRDefault="00BD528F" w:rsidP="00BD528F">
      <w:pPr>
        <w:rPr>
          <w:rFonts w:ascii="Myriad Pro" w:hAnsi="Myriad Pro"/>
        </w:rPr>
      </w:pPr>
    </w:p>
    <w:p w14:paraId="4FA97614" w14:textId="019EF398" w:rsidR="00BD528F" w:rsidRPr="004F7F07" w:rsidRDefault="00BD528F" w:rsidP="00BD528F">
      <w:pPr>
        <w:ind w:left="720"/>
        <w:rPr>
          <w:rFonts w:ascii="Myriad Pro" w:hAnsi="Myriad Pro"/>
        </w:rPr>
      </w:pPr>
      <w:r w:rsidRPr="004F7F07">
        <w:rPr>
          <w:rFonts w:ascii="Myriad Pro" w:hAnsi="Myriad Pro"/>
          <w:bCs/>
          <w:u w:val="single"/>
        </w:rPr>
        <w:t xml:space="preserve">For Level 1 Crises: </w:t>
      </w:r>
      <w:r w:rsidRPr="004F7F07">
        <w:rPr>
          <w:rFonts w:ascii="Myriad Pro" w:hAnsi="Myriad Pro"/>
        </w:rPr>
        <w:t xml:space="preserve">With the declaration of a Level 1 crisis (in line with the Standard Operating Procedure for Immediate Crisis Response - SOP), the Crisis Bureau and the relevant Regional Bureau will agree on the amount of </w:t>
      </w:r>
      <w:r w:rsidR="006A735C" w:rsidRPr="004F7F07">
        <w:rPr>
          <w:rFonts w:ascii="Myriad Pro" w:hAnsi="Myriad Pro"/>
        </w:rPr>
        <w:t>immediate action</w:t>
      </w:r>
      <w:r w:rsidRPr="004F7F07">
        <w:rPr>
          <w:rFonts w:ascii="Myriad Pro" w:hAnsi="Myriad Pro"/>
        </w:rPr>
        <w:t xml:space="preserve"> resources to be allocated, up to $100,000. </w:t>
      </w:r>
    </w:p>
    <w:p w14:paraId="3323BC0D" w14:textId="77777777" w:rsidR="00BD528F" w:rsidRPr="004F7F07" w:rsidRDefault="00BD528F" w:rsidP="006E5902">
      <w:pPr>
        <w:spacing w:after="4" w:line="249" w:lineRule="auto"/>
        <w:rPr>
          <w:rFonts w:ascii="Myriad Pro" w:hAnsi="Myriad Pro"/>
          <w:bCs/>
          <w:u w:val="single"/>
        </w:rPr>
      </w:pPr>
    </w:p>
    <w:p w14:paraId="7CF20FF1" w14:textId="5F35552A" w:rsidR="00BD528F" w:rsidRPr="004F7F07" w:rsidRDefault="00BD528F" w:rsidP="006E5902">
      <w:pPr>
        <w:spacing w:after="4" w:line="249" w:lineRule="auto"/>
        <w:ind w:left="720"/>
        <w:rPr>
          <w:rFonts w:ascii="Myriad Pro" w:hAnsi="Myriad Pro"/>
        </w:rPr>
      </w:pPr>
      <w:r w:rsidRPr="004F7F07">
        <w:rPr>
          <w:rFonts w:ascii="Myriad Pro" w:hAnsi="Myriad Pro"/>
          <w:bCs/>
          <w:u w:val="single"/>
        </w:rPr>
        <w:t>Events with no Crisis Response Level declared</w:t>
      </w:r>
      <w:r w:rsidRPr="004F7F07">
        <w:rPr>
          <w:rFonts w:ascii="Myriad Pro" w:hAnsi="Myriad Pro"/>
        </w:rPr>
        <w:t xml:space="preserve">: With no crisis response level declared (in line with the Standard Operating Procedure for Immediate Crisis Response - SOP), the Crisis Bureau and the relevant Regional Bureau can allocate resources for </w:t>
      </w:r>
      <w:r w:rsidR="006A735C" w:rsidRPr="004F7F07">
        <w:rPr>
          <w:rFonts w:ascii="Myriad Pro" w:hAnsi="Myriad Pro"/>
        </w:rPr>
        <w:t>immediate action</w:t>
      </w:r>
      <w:r w:rsidRPr="004F7F07">
        <w:rPr>
          <w:rFonts w:ascii="Myriad Pro" w:hAnsi="Myriad Pro"/>
        </w:rPr>
        <w:t xml:space="preserve"> amounting up to </w:t>
      </w:r>
      <w:proofErr w:type="gramStart"/>
      <w:r w:rsidRPr="004F7F07">
        <w:rPr>
          <w:rFonts w:ascii="Myriad Pro" w:hAnsi="Myriad Pro"/>
        </w:rPr>
        <w:t>$100,000, if</w:t>
      </w:r>
      <w:proofErr w:type="gramEnd"/>
      <w:r w:rsidRPr="004F7F07">
        <w:rPr>
          <w:rFonts w:ascii="Myriad Pro" w:hAnsi="Myriad Pro"/>
        </w:rPr>
        <w:t xml:space="preserve"> the request is considered a priority and resources are available. </w:t>
      </w:r>
    </w:p>
    <w:p w14:paraId="6D5A8CDB" w14:textId="77777777" w:rsidR="00BD528F" w:rsidRPr="004F7F07" w:rsidRDefault="00BD528F" w:rsidP="006E5902">
      <w:pPr>
        <w:spacing w:after="4" w:line="249" w:lineRule="auto"/>
        <w:ind w:left="720"/>
        <w:rPr>
          <w:rFonts w:ascii="Myriad Pro" w:hAnsi="Myriad Pro"/>
          <w:bCs/>
          <w:u w:val="single"/>
        </w:rPr>
      </w:pPr>
    </w:p>
    <w:p w14:paraId="45DA9496" w14:textId="355A5721" w:rsidR="00BD528F" w:rsidRPr="004F7F07" w:rsidRDefault="00BD528F" w:rsidP="00BD528F">
      <w:pPr>
        <w:spacing w:after="4" w:line="249" w:lineRule="auto"/>
        <w:ind w:left="720"/>
        <w:rPr>
          <w:rFonts w:ascii="Myriad Pro" w:hAnsi="Myriad Pro"/>
        </w:rPr>
      </w:pPr>
      <w:r w:rsidRPr="004F7F07">
        <w:rPr>
          <w:rFonts w:ascii="Myriad Pro" w:hAnsi="Myriad Pro"/>
        </w:rPr>
        <w:t xml:space="preserve">In </w:t>
      </w:r>
      <w:r w:rsidR="003F44A8" w:rsidRPr="004F7F07">
        <w:rPr>
          <w:rFonts w:ascii="Myriad Pro" w:hAnsi="Myriad Pro"/>
        </w:rPr>
        <w:t xml:space="preserve">all the above </w:t>
      </w:r>
      <w:r w:rsidRPr="004F7F07">
        <w:rPr>
          <w:rFonts w:ascii="Myriad Pro" w:hAnsi="Myriad Pro"/>
        </w:rPr>
        <w:t>case</w:t>
      </w:r>
      <w:r w:rsidR="003F44A8" w:rsidRPr="004F7F07">
        <w:rPr>
          <w:rFonts w:ascii="Myriad Pro" w:hAnsi="Myriad Pro"/>
        </w:rPr>
        <w:t>s</w:t>
      </w:r>
      <w:r w:rsidRPr="004F7F07">
        <w:rPr>
          <w:rFonts w:ascii="Myriad Pro" w:hAnsi="Myriad Pro"/>
        </w:rPr>
        <w:t xml:space="preserve">, immediately following an event that warrants immediate emergency support, the Resident Representative sends a request to the Crisis Bureau, copied to the respective Regional Bureau, for an emergency allocation. The request </w:t>
      </w:r>
      <w:r w:rsidR="003F44A8" w:rsidRPr="004F7F07">
        <w:rPr>
          <w:rFonts w:ascii="Myriad Pro" w:hAnsi="Myriad Pro"/>
        </w:rPr>
        <w:t xml:space="preserve">should </w:t>
      </w:r>
      <w:r w:rsidRPr="004F7F07">
        <w:rPr>
          <w:rFonts w:ascii="Myriad Pro" w:hAnsi="Myriad Pro"/>
        </w:rPr>
        <w:t>be accompanied by</w:t>
      </w:r>
      <w:r w:rsidR="000D036D" w:rsidRPr="004F7F07">
        <w:rPr>
          <w:rFonts w:ascii="Myriad Pro" w:hAnsi="Myriad Pro"/>
        </w:rPr>
        <w:t xml:space="preserve"> the following indicative documents </w:t>
      </w:r>
      <w:r w:rsidR="00D2221C" w:rsidRPr="004F7F07">
        <w:rPr>
          <w:rFonts w:ascii="Myriad Pro" w:hAnsi="Myriad Pro"/>
        </w:rPr>
        <w:t>as</w:t>
      </w:r>
      <w:r w:rsidR="000D036D" w:rsidRPr="004F7F07">
        <w:rPr>
          <w:rFonts w:ascii="Myriad Pro" w:hAnsi="Myriad Pro"/>
        </w:rPr>
        <w:t xml:space="preserve"> </w:t>
      </w:r>
      <w:r w:rsidR="003F44A8" w:rsidRPr="004F7F07">
        <w:rPr>
          <w:rFonts w:ascii="Myriad Pro" w:hAnsi="Myriad Pro"/>
        </w:rPr>
        <w:t>applicable</w:t>
      </w:r>
      <w:r w:rsidRPr="004F7F07">
        <w:rPr>
          <w:rFonts w:ascii="Myriad Pro" w:hAnsi="Myriad Pro"/>
        </w:rPr>
        <w:t xml:space="preserve">: </w:t>
      </w:r>
    </w:p>
    <w:p w14:paraId="6D830F0A" w14:textId="77777777" w:rsidR="00BD528F" w:rsidRPr="004F7F07" w:rsidRDefault="00BD528F" w:rsidP="00BD528F">
      <w:pPr>
        <w:spacing w:after="4" w:line="249" w:lineRule="auto"/>
        <w:ind w:left="720"/>
        <w:rPr>
          <w:rFonts w:ascii="Myriad Pro" w:hAnsi="Myriad Pro"/>
        </w:rPr>
      </w:pPr>
    </w:p>
    <w:p w14:paraId="57E4D696" w14:textId="77777777" w:rsidR="00BD528F" w:rsidRPr="004F7F07" w:rsidRDefault="00BD528F" w:rsidP="00BD528F">
      <w:pPr>
        <w:pStyle w:val="ListParagraph"/>
        <w:numPr>
          <w:ilvl w:val="0"/>
          <w:numId w:val="9"/>
        </w:numPr>
        <w:ind w:left="900" w:hanging="210"/>
        <w:jc w:val="left"/>
        <w:rPr>
          <w:rFonts w:ascii="Myriad Pro" w:hAnsi="Myriad Pro"/>
        </w:rPr>
      </w:pPr>
      <w:r w:rsidRPr="004F7F07">
        <w:rPr>
          <w:rFonts w:ascii="Myriad Pro" w:hAnsi="Myriad Pro"/>
        </w:rPr>
        <w:t>The latest situation report (</w:t>
      </w:r>
      <w:proofErr w:type="spellStart"/>
      <w:r w:rsidRPr="004F7F07">
        <w:rPr>
          <w:rFonts w:ascii="Myriad Pro" w:hAnsi="Myriad Pro"/>
        </w:rPr>
        <w:t>SitRep</w:t>
      </w:r>
      <w:proofErr w:type="spellEnd"/>
      <w:proofErr w:type="gramStart"/>
      <w:r w:rsidRPr="004F7F07">
        <w:rPr>
          <w:rFonts w:ascii="Myriad Pro" w:hAnsi="Myriad Pro"/>
        </w:rPr>
        <w:t>);</w:t>
      </w:r>
      <w:proofErr w:type="gramEnd"/>
    </w:p>
    <w:p w14:paraId="01091E2D" w14:textId="60C5825A" w:rsidR="00BD528F" w:rsidRPr="004F7F07" w:rsidRDefault="00BD528F" w:rsidP="00BD528F">
      <w:pPr>
        <w:pStyle w:val="ListParagraph"/>
        <w:numPr>
          <w:ilvl w:val="0"/>
          <w:numId w:val="9"/>
        </w:numPr>
        <w:ind w:left="900" w:hanging="210"/>
        <w:jc w:val="left"/>
        <w:rPr>
          <w:rFonts w:ascii="Myriad Pro" w:hAnsi="Myriad Pro"/>
        </w:rPr>
      </w:pPr>
      <w:r w:rsidRPr="004F7F07">
        <w:rPr>
          <w:rFonts w:ascii="Myriad Pro" w:hAnsi="Myriad Pro"/>
        </w:rPr>
        <w:t xml:space="preserve">The declaration of a State of Emergency </w:t>
      </w:r>
    </w:p>
    <w:p w14:paraId="55D7441E" w14:textId="1426AE49" w:rsidR="00BD528F" w:rsidRPr="004F7F07" w:rsidRDefault="00BD528F" w:rsidP="00BD528F">
      <w:pPr>
        <w:pStyle w:val="ListParagraph"/>
        <w:numPr>
          <w:ilvl w:val="0"/>
          <w:numId w:val="9"/>
        </w:numPr>
        <w:ind w:left="900" w:hanging="180"/>
        <w:jc w:val="left"/>
        <w:rPr>
          <w:rFonts w:ascii="Myriad Pro" w:hAnsi="Myriad Pro"/>
        </w:rPr>
      </w:pPr>
      <w:r w:rsidRPr="004F7F07">
        <w:rPr>
          <w:rFonts w:ascii="Myriad Pro" w:hAnsi="Myriad Pro"/>
        </w:rPr>
        <w:t xml:space="preserve">The official request for support from the Government </w:t>
      </w:r>
    </w:p>
    <w:p w14:paraId="3E5D0D57" w14:textId="77777777" w:rsidR="00BD528F" w:rsidRPr="004F7F07" w:rsidRDefault="00BD528F" w:rsidP="00BD528F">
      <w:pPr>
        <w:pStyle w:val="ListParagraph"/>
        <w:numPr>
          <w:ilvl w:val="0"/>
          <w:numId w:val="9"/>
        </w:numPr>
        <w:ind w:left="900" w:hanging="210"/>
        <w:jc w:val="left"/>
        <w:rPr>
          <w:rFonts w:ascii="Myriad Pro" w:hAnsi="Myriad Pro"/>
        </w:rPr>
      </w:pPr>
      <w:r w:rsidRPr="004F7F07">
        <w:rPr>
          <w:rFonts w:ascii="Myriad Pro" w:hAnsi="Myriad Pro"/>
        </w:rPr>
        <w:t>Planned outputs and activities, including a high-level breakdown of the budget.</w:t>
      </w:r>
    </w:p>
    <w:p w14:paraId="12D58AC4" w14:textId="77777777" w:rsidR="00BD528F" w:rsidRPr="004F7F07" w:rsidRDefault="00BD528F" w:rsidP="00BD528F">
      <w:pPr>
        <w:spacing w:after="20" w:line="259" w:lineRule="auto"/>
        <w:ind w:left="720" w:hanging="360"/>
        <w:jc w:val="left"/>
        <w:rPr>
          <w:rFonts w:ascii="Myriad Pro" w:hAnsi="Myriad Pro"/>
        </w:rPr>
      </w:pPr>
      <w:r w:rsidRPr="004F7F07">
        <w:rPr>
          <w:rFonts w:ascii="Myriad Pro" w:hAnsi="Myriad Pro"/>
        </w:rPr>
        <w:t xml:space="preserve"> </w:t>
      </w:r>
    </w:p>
    <w:p w14:paraId="3A3838F9" w14:textId="37DEE7C6" w:rsidR="00BE465F" w:rsidRPr="004F7F07" w:rsidRDefault="00BD528F" w:rsidP="00597D42">
      <w:pPr>
        <w:ind w:left="720"/>
        <w:rPr>
          <w:rFonts w:ascii="Myriad Pro" w:hAnsi="Myriad Pro"/>
        </w:rPr>
      </w:pPr>
      <w:r w:rsidRPr="004F7F07">
        <w:rPr>
          <w:rFonts w:ascii="Myriad Pro" w:hAnsi="Myriad Pro"/>
        </w:rPr>
        <w:t>The Crisis Bureau reviews the request and decides on allocations</w:t>
      </w:r>
      <w:r w:rsidR="000D036D" w:rsidRPr="004F7F07">
        <w:rPr>
          <w:rFonts w:ascii="Myriad Pro" w:hAnsi="Myriad Pro"/>
        </w:rPr>
        <w:t xml:space="preserve"> based </w:t>
      </w:r>
      <w:r w:rsidR="009D519D" w:rsidRPr="004F7F07">
        <w:rPr>
          <w:rFonts w:ascii="Myriad Pro" w:hAnsi="Myriad Pro"/>
        </w:rPr>
        <w:t>on an analysis</w:t>
      </w:r>
      <w:r w:rsidR="000D036D" w:rsidRPr="004F7F07">
        <w:rPr>
          <w:rFonts w:ascii="Myriad Pro" w:hAnsi="Myriad Pro"/>
        </w:rPr>
        <w:t xml:space="preserve"> of the information presented. </w:t>
      </w:r>
    </w:p>
    <w:p w14:paraId="65E3B676" w14:textId="77777777" w:rsidR="00073A45" w:rsidRPr="004F7F07" w:rsidRDefault="00073A45">
      <w:pPr>
        <w:ind w:left="360"/>
        <w:rPr>
          <w:rFonts w:ascii="Myriad Pro" w:hAnsi="Myriad Pro"/>
        </w:rPr>
      </w:pPr>
    </w:p>
    <w:p w14:paraId="0F5828A6" w14:textId="26E1FC1A" w:rsidR="00073A45" w:rsidRPr="004F7F07" w:rsidRDefault="00073A45" w:rsidP="00D83982">
      <w:pPr>
        <w:pStyle w:val="paragraph"/>
        <w:spacing w:before="0" w:beforeAutospacing="0" w:after="0" w:afterAutospacing="0"/>
        <w:textAlignment w:val="baseline"/>
        <w:rPr>
          <w:rStyle w:val="eop"/>
          <w:rFonts w:ascii="Myriad Pro" w:eastAsia="Calibri" w:hAnsi="Myriad Pro" w:cstheme="minorHAnsi"/>
          <w:b/>
          <w:bCs/>
          <w:color w:val="333333"/>
          <w:sz w:val="22"/>
          <w:szCs w:val="22"/>
          <w:lang w:eastAsia="ja-JP"/>
        </w:rPr>
      </w:pPr>
      <w:r w:rsidRPr="004F7F07">
        <w:rPr>
          <w:rStyle w:val="eop"/>
          <w:rFonts w:ascii="Myriad Pro" w:hAnsi="Myriad Pro" w:cstheme="minorHAnsi"/>
          <w:b/>
          <w:bCs/>
          <w:sz w:val="22"/>
          <w:szCs w:val="22"/>
        </w:rPr>
        <w:t xml:space="preserve">Trac </w:t>
      </w:r>
      <w:r w:rsidR="00125036">
        <w:rPr>
          <w:rStyle w:val="eop"/>
          <w:rFonts w:ascii="Myriad Pro" w:hAnsi="Myriad Pro" w:cstheme="minorHAnsi"/>
          <w:b/>
          <w:bCs/>
          <w:sz w:val="22"/>
          <w:szCs w:val="22"/>
        </w:rPr>
        <w:t>3</w:t>
      </w:r>
      <w:r w:rsidRPr="004F7F07">
        <w:rPr>
          <w:rStyle w:val="eop"/>
          <w:rFonts w:ascii="Myriad Pro" w:hAnsi="Myriad Pro" w:cstheme="minorHAnsi"/>
          <w:b/>
          <w:bCs/>
          <w:sz w:val="22"/>
          <w:szCs w:val="22"/>
        </w:rPr>
        <w:t xml:space="preserve"> (category 2)</w:t>
      </w:r>
      <w:r w:rsidR="006673A0" w:rsidRPr="004F7F07">
        <w:rPr>
          <w:rStyle w:val="eop"/>
          <w:rFonts w:ascii="Myriad Pro" w:hAnsi="Myriad Pro" w:cstheme="minorHAnsi"/>
          <w:b/>
          <w:bCs/>
          <w:sz w:val="22"/>
          <w:szCs w:val="22"/>
        </w:rPr>
        <w:t xml:space="preserve">: </w:t>
      </w:r>
      <w:proofErr w:type="spellStart"/>
      <w:r w:rsidR="006673A0" w:rsidRPr="004F7F07">
        <w:rPr>
          <w:rStyle w:val="eop"/>
          <w:rFonts w:ascii="Myriad Pro" w:hAnsi="Myriad Pro" w:cstheme="minorHAnsi"/>
          <w:b/>
          <w:bCs/>
          <w:sz w:val="22"/>
          <w:szCs w:val="22"/>
        </w:rPr>
        <w:t>Programme</w:t>
      </w:r>
      <w:proofErr w:type="spellEnd"/>
      <w:r w:rsidR="006673A0" w:rsidRPr="004F7F07">
        <w:rPr>
          <w:rStyle w:val="eop"/>
          <w:rFonts w:ascii="Myriad Pro" w:hAnsi="Myriad Pro" w:cstheme="minorHAnsi"/>
          <w:b/>
          <w:bCs/>
          <w:sz w:val="22"/>
          <w:szCs w:val="22"/>
        </w:rPr>
        <w:t xml:space="preserve"> emergency funding</w:t>
      </w:r>
    </w:p>
    <w:p w14:paraId="5EF9A239" w14:textId="77777777" w:rsidR="00073A45" w:rsidRPr="004F7F07" w:rsidRDefault="00073A45" w:rsidP="00D83982">
      <w:pPr>
        <w:ind w:left="630"/>
        <w:rPr>
          <w:rFonts w:ascii="Myriad Pro" w:hAnsi="Myriad Pro"/>
        </w:rPr>
      </w:pPr>
    </w:p>
    <w:p w14:paraId="0DA4F57B" w14:textId="319160D4" w:rsidR="006673A0" w:rsidRPr="004F7F07" w:rsidRDefault="00F345F9">
      <w:pPr>
        <w:pStyle w:val="ListParagraph"/>
        <w:numPr>
          <w:ilvl w:val="0"/>
          <w:numId w:val="41"/>
        </w:numPr>
        <w:rPr>
          <w:rFonts w:ascii="Myriad Pro" w:hAnsi="Myriad Pro"/>
        </w:rPr>
      </w:pPr>
      <w:r w:rsidRPr="004F7F07">
        <w:rPr>
          <w:rFonts w:ascii="Myriad Pro" w:hAnsi="Myriad Pro"/>
        </w:rPr>
        <w:t xml:space="preserve">Immediately following the crisis declaration, the CO and HQ </w:t>
      </w:r>
      <w:proofErr w:type="spellStart"/>
      <w:r w:rsidRPr="004F7F07">
        <w:rPr>
          <w:rFonts w:ascii="Myriad Pro" w:hAnsi="Myriad Pro"/>
        </w:rPr>
        <w:t>Bureaux</w:t>
      </w:r>
      <w:proofErr w:type="spellEnd"/>
      <w:r w:rsidRPr="004F7F07">
        <w:rPr>
          <w:rFonts w:ascii="Myriad Pro" w:hAnsi="Myriad Pro"/>
        </w:rPr>
        <w:t xml:space="preserve"> will undertake critical actions to kick start the recovery process. The CO will assess its </w:t>
      </w:r>
      <w:proofErr w:type="spellStart"/>
      <w:r w:rsidRPr="004F7F07">
        <w:rPr>
          <w:rFonts w:ascii="Myriad Pro" w:hAnsi="Myriad Pro"/>
        </w:rPr>
        <w:t>programme</w:t>
      </w:r>
      <w:proofErr w:type="spellEnd"/>
      <w:r w:rsidRPr="004F7F07">
        <w:rPr>
          <w:rFonts w:ascii="Myriad Pro" w:hAnsi="Myriad Pro"/>
        </w:rPr>
        <w:t xml:space="preserve"> portfolio and identify </w:t>
      </w:r>
      <w:proofErr w:type="spellStart"/>
      <w:r w:rsidRPr="004F7F07">
        <w:rPr>
          <w:rFonts w:ascii="Myriad Pro" w:hAnsi="Myriad Pro"/>
        </w:rPr>
        <w:t>programmes</w:t>
      </w:r>
      <w:proofErr w:type="spellEnd"/>
      <w:r w:rsidRPr="004F7F07">
        <w:rPr>
          <w:rFonts w:ascii="Myriad Pro" w:hAnsi="Myriad Pro"/>
        </w:rPr>
        <w:t xml:space="preserve"> which can be reoriented towards or combined with recovery initiatives. The CO will then begin recovery programming for time-critical response activities</w:t>
      </w:r>
      <w:r w:rsidR="00A7284D" w:rsidRPr="004F7F07">
        <w:rPr>
          <w:rFonts w:ascii="Myriad Pro" w:hAnsi="Myriad Pro"/>
        </w:rPr>
        <w:t>.</w:t>
      </w:r>
    </w:p>
    <w:p w14:paraId="313C7FAE" w14:textId="77777777" w:rsidR="003F44A8" w:rsidRPr="004F7F07" w:rsidRDefault="003F44A8" w:rsidP="004F7F07">
      <w:pPr>
        <w:pStyle w:val="ListParagraph"/>
        <w:ind w:left="360"/>
        <w:rPr>
          <w:rFonts w:ascii="Myriad Pro" w:hAnsi="Myriad Pro"/>
        </w:rPr>
      </w:pPr>
    </w:p>
    <w:p w14:paraId="1EFEB684" w14:textId="7F3819E5" w:rsidR="00856C75" w:rsidRPr="004F7F07" w:rsidRDefault="003F44A8" w:rsidP="003F44A8">
      <w:pPr>
        <w:pStyle w:val="ListParagraph"/>
        <w:numPr>
          <w:ilvl w:val="0"/>
          <w:numId w:val="41"/>
        </w:numPr>
        <w:rPr>
          <w:rFonts w:ascii="Myriad Pro" w:hAnsi="Myriad Pro"/>
        </w:rPr>
      </w:pPr>
      <w:proofErr w:type="spellStart"/>
      <w:r w:rsidRPr="004F7F07">
        <w:rPr>
          <w:rFonts w:ascii="Myriad Pro" w:hAnsi="Myriad Pro"/>
        </w:rPr>
        <w:t>Programme</w:t>
      </w:r>
      <w:proofErr w:type="spellEnd"/>
      <w:r w:rsidRPr="004F7F07">
        <w:rPr>
          <w:rFonts w:ascii="Myriad Pro" w:hAnsi="Myriad Pro"/>
        </w:rPr>
        <w:t xml:space="preserve"> e</w:t>
      </w:r>
      <w:r w:rsidR="00856C75" w:rsidRPr="004F7F07">
        <w:rPr>
          <w:rFonts w:ascii="Myriad Pro" w:hAnsi="Myriad Pro"/>
        </w:rPr>
        <w:t xml:space="preserve">mergency funding </w:t>
      </w:r>
      <w:r w:rsidRPr="004F7F07">
        <w:rPr>
          <w:rFonts w:ascii="Myriad Pro" w:hAnsi="Myriad Pro"/>
        </w:rPr>
        <w:t xml:space="preserve">can be used </w:t>
      </w:r>
      <w:r w:rsidR="00856C75" w:rsidRPr="004F7F07">
        <w:rPr>
          <w:rFonts w:ascii="Myriad Pro" w:hAnsi="Myriad Pro"/>
        </w:rPr>
        <w:t xml:space="preserve">to start immediate </w:t>
      </w:r>
      <w:proofErr w:type="spellStart"/>
      <w:r w:rsidR="00856C75" w:rsidRPr="004F7F07">
        <w:rPr>
          <w:rFonts w:ascii="Myriad Pro" w:hAnsi="Myriad Pro"/>
        </w:rPr>
        <w:t>programme</w:t>
      </w:r>
      <w:proofErr w:type="spellEnd"/>
      <w:r w:rsidR="00856C75" w:rsidRPr="004F7F07">
        <w:rPr>
          <w:rFonts w:ascii="Myriad Pro" w:hAnsi="Myriad Pro"/>
        </w:rPr>
        <w:t xml:space="preserve"> </w:t>
      </w:r>
      <w:r w:rsidR="00954B30" w:rsidRPr="004F7F07">
        <w:rPr>
          <w:rFonts w:ascii="Myriad Pro" w:hAnsi="Myriad Pro"/>
        </w:rPr>
        <w:t>activities</w:t>
      </w:r>
      <w:r w:rsidRPr="004F7F07">
        <w:rPr>
          <w:rFonts w:ascii="Myriad Pro" w:hAnsi="Myriad Pro"/>
        </w:rPr>
        <w:t xml:space="preserve"> </w:t>
      </w:r>
      <w:r w:rsidR="00856C75" w:rsidRPr="004F7F07">
        <w:rPr>
          <w:rFonts w:ascii="Myriad Pro" w:hAnsi="Myriad Pro"/>
        </w:rPr>
        <w:t>and</w:t>
      </w:r>
      <w:r w:rsidRPr="004F7F07">
        <w:rPr>
          <w:rFonts w:ascii="Myriad Pro" w:hAnsi="Myriad Pro"/>
        </w:rPr>
        <w:t xml:space="preserve">/or </w:t>
      </w:r>
      <w:r w:rsidR="00856C75" w:rsidRPr="004F7F07">
        <w:rPr>
          <w:rFonts w:ascii="Myriad Pro" w:hAnsi="Myriad Pro"/>
        </w:rPr>
        <w:t xml:space="preserve">to prepare the ground for the Recovery </w:t>
      </w:r>
      <w:proofErr w:type="spellStart"/>
      <w:r w:rsidR="00856C75" w:rsidRPr="004F7F07">
        <w:rPr>
          <w:rFonts w:ascii="Myriad Pro" w:hAnsi="Myriad Pro"/>
        </w:rPr>
        <w:t>Programm</w:t>
      </w:r>
      <w:r w:rsidRPr="004F7F07">
        <w:rPr>
          <w:rFonts w:ascii="Myriad Pro" w:hAnsi="Myriad Pro"/>
        </w:rPr>
        <w:t>e</w:t>
      </w:r>
      <w:proofErr w:type="spellEnd"/>
      <w:r w:rsidRPr="004F7F07">
        <w:rPr>
          <w:rFonts w:ascii="Myriad Pro" w:hAnsi="Myriad Pro"/>
        </w:rPr>
        <w:t xml:space="preserve">. </w:t>
      </w:r>
    </w:p>
    <w:p w14:paraId="05296C59" w14:textId="77777777" w:rsidR="003C66B3" w:rsidRPr="004F7F07" w:rsidRDefault="003C66B3" w:rsidP="00D83982">
      <w:pPr>
        <w:pStyle w:val="ListParagraph"/>
        <w:rPr>
          <w:rFonts w:ascii="Myriad Pro" w:hAnsi="Myriad Pro"/>
          <w:sz w:val="24"/>
        </w:rPr>
      </w:pPr>
    </w:p>
    <w:p w14:paraId="699156FC" w14:textId="172C3DAE" w:rsidR="0052562F" w:rsidRPr="004F7F07" w:rsidRDefault="003C66B3" w:rsidP="00F96681">
      <w:pPr>
        <w:pStyle w:val="ListParagraph"/>
        <w:numPr>
          <w:ilvl w:val="0"/>
          <w:numId w:val="41"/>
        </w:numPr>
        <w:rPr>
          <w:rFonts w:ascii="Myriad Pro" w:hAnsi="Myriad Pro"/>
        </w:rPr>
      </w:pPr>
      <w:r w:rsidRPr="004F7F07">
        <w:rPr>
          <w:rFonts w:ascii="Myriad Pro" w:hAnsi="Myriad Pro"/>
        </w:rPr>
        <w:t>The allocation amount will be determined according to the level of the crisis</w:t>
      </w:r>
      <w:r w:rsidR="00BD528F" w:rsidRPr="004F7F07">
        <w:rPr>
          <w:rFonts w:ascii="Myriad Pro" w:hAnsi="Myriad Pro"/>
        </w:rPr>
        <w:t>:</w:t>
      </w:r>
    </w:p>
    <w:p w14:paraId="2CACA0D9" w14:textId="77777777" w:rsidR="00856C75" w:rsidRPr="004F7F07" w:rsidRDefault="00856C75" w:rsidP="00856C75">
      <w:pPr>
        <w:rPr>
          <w:rFonts w:ascii="Myriad Pro" w:hAnsi="Myriad Pro"/>
        </w:rPr>
      </w:pPr>
    </w:p>
    <w:tbl>
      <w:tblPr>
        <w:tblStyle w:val="TableGrid"/>
        <w:tblW w:w="0" w:type="auto"/>
        <w:tblInd w:w="360" w:type="dxa"/>
        <w:tblLook w:val="04A0" w:firstRow="1" w:lastRow="0" w:firstColumn="1" w:lastColumn="0" w:noHBand="0" w:noVBand="1"/>
      </w:tblPr>
      <w:tblGrid>
        <w:gridCol w:w="2964"/>
        <w:gridCol w:w="6026"/>
      </w:tblGrid>
      <w:tr w:rsidR="00856C75" w:rsidRPr="002C2396" w14:paraId="71972ED2" w14:textId="77777777" w:rsidTr="004F7F07">
        <w:tc>
          <w:tcPr>
            <w:tcW w:w="2964" w:type="dxa"/>
            <w:shd w:val="clear" w:color="auto" w:fill="0070C0"/>
          </w:tcPr>
          <w:p w14:paraId="75A375D4" w14:textId="77777777" w:rsidR="00856C75" w:rsidRPr="004F7F07" w:rsidRDefault="00856C75" w:rsidP="00914F0F">
            <w:pPr>
              <w:jc w:val="center"/>
              <w:rPr>
                <w:rFonts w:ascii="Myriad Pro" w:hAnsi="Myriad Pro"/>
                <w:b/>
                <w:color w:val="FFFFFF" w:themeColor="background1"/>
              </w:rPr>
            </w:pPr>
            <w:r w:rsidRPr="004F7F07">
              <w:rPr>
                <w:rFonts w:ascii="Myriad Pro" w:hAnsi="Myriad Pro"/>
                <w:b/>
                <w:color w:val="FFFFFF" w:themeColor="background1"/>
              </w:rPr>
              <w:t>Type of Crisis</w:t>
            </w:r>
          </w:p>
        </w:tc>
        <w:tc>
          <w:tcPr>
            <w:tcW w:w="6026" w:type="dxa"/>
            <w:shd w:val="clear" w:color="auto" w:fill="0070C0"/>
          </w:tcPr>
          <w:p w14:paraId="1AEC2D6B" w14:textId="77777777" w:rsidR="00856C75" w:rsidRPr="004F7F07" w:rsidRDefault="00856C75" w:rsidP="00914F0F">
            <w:pPr>
              <w:jc w:val="center"/>
              <w:rPr>
                <w:rFonts w:ascii="Myriad Pro" w:hAnsi="Myriad Pro"/>
                <w:b/>
                <w:color w:val="FFFFFF" w:themeColor="background1"/>
              </w:rPr>
            </w:pPr>
            <w:r w:rsidRPr="004F7F07">
              <w:rPr>
                <w:rFonts w:ascii="Myriad Pro" w:hAnsi="Myriad Pro"/>
                <w:b/>
                <w:color w:val="FFFFFF" w:themeColor="background1"/>
              </w:rPr>
              <w:t>Amount</w:t>
            </w:r>
          </w:p>
        </w:tc>
      </w:tr>
      <w:tr w:rsidR="00856C75" w:rsidRPr="002C2396" w14:paraId="3C897305" w14:textId="77777777" w:rsidTr="00914F0F">
        <w:tc>
          <w:tcPr>
            <w:tcW w:w="2964" w:type="dxa"/>
          </w:tcPr>
          <w:p w14:paraId="4FEC1D08" w14:textId="77777777" w:rsidR="00856C75" w:rsidRPr="004F7F07" w:rsidRDefault="00856C75" w:rsidP="004F7F07">
            <w:pPr>
              <w:jc w:val="left"/>
              <w:rPr>
                <w:rFonts w:ascii="Myriad Pro" w:hAnsi="Myriad Pro"/>
              </w:rPr>
            </w:pPr>
            <w:r w:rsidRPr="004F7F07">
              <w:rPr>
                <w:rFonts w:ascii="Myriad Pro" w:hAnsi="Myriad Pro"/>
              </w:rPr>
              <w:t>Crisis Response Level 3</w:t>
            </w:r>
          </w:p>
        </w:tc>
        <w:tc>
          <w:tcPr>
            <w:tcW w:w="6026" w:type="dxa"/>
          </w:tcPr>
          <w:p w14:paraId="3022A7BB" w14:textId="77777777" w:rsidR="00856C75" w:rsidRPr="004F7F07" w:rsidRDefault="00856C75" w:rsidP="00914F0F">
            <w:pPr>
              <w:jc w:val="center"/>
              <w:rPr>
                <w:rFonts w:ascii="Myriad Pro" w:hAnsi="Myriad Pro"/>
              </w:rPr>
            </w:pPr>
            <w:r w:rsidRPr="004F7F07">
              <w:rPr>
                <w:rFonts w:ascii="Myriad Pro" w:hAnsi="Myriad Pro"/>
              </w:rPr>
              <w:t>Up to $1,000,000</w:t>
            </w:r>
          </w:p>
        </w:tc>
      </w:tr>
      <w:tr w:rsidR="00856C75" w:rsidRPr="002C2396" w14:paraId="0CFA5132" w14:textId="77777777" w:rsidTr="00914F0F">
        <w:tc>
          <w:tcPr>
            <w:tcW w:w="2964" w:type="dxa"/>
          </w:tcPr>
          <w:p w14:paraId="000E689A" w14:textId="77777777" w:rsidR="00856C75" w:rsidRPr="004F7F07" w:rsidRDefault="00856C75" w:rsidP="004F7F07">
            <w:pPr>
              <w:jc w:val="left"/>
              <w:rPr>
                <w:rFonts w:ascii="Myriad Pro" w:hAnsi="Myriad Pro"/>
              </w:rPr>
            </w:pPr>
            <w:r w:rsidRPr="004F7F07">
              <w:rPr>
                <w:rFonts w:ascii="Myriad Pro" w:hAnsi="Myriad Pro"/>
              </w:rPr>
              <w:t>Crisis Response Level 2</w:t>
            </w:r>
          </w:p>
        </w:tc>
        <w:tc>
          <w:tcPr>
            <w:tcW w:w="6026" w:type="dxa"/>
          </w:tcPr>
          <w:p w14:paraId="43CF90FF" w14:textId="77777777" w:rsidR="00856C75" w:rsidRPr="004F7F07" w:rsidRDefault="00856C75" w:rsidP="00914F0F">
            <w:pPr>
              <w:jc w:val="center"/>
              <w:rPr>
                <w:rFonts w:ascii="Myriad Pro" w:hAnsi="Myriad Pro"/>
              </w:rPr>
            </w:pPr>
            <w:r w:rsidRPr="004F7F07">
              <w:rPr>
                <w:rFonts w:ascii="Myriad Pro" w:hAnsi="Myriad Pro"/>
              </w:rPr>
              <w:t>Up to $500,000</w:t>
            </w:r>
          </w:p>
        </w:tc>
      </w:tr>
      <w:tr w:rsidR="00856C75" w:rsidRPr="002C2396" w14:paraId="343DCCCC" w14:textId="77777777" w:rsidTr="00914F0F">
        <w:tc>
          <w:tcPr>
            <w:tcW w:w="2964" w:type="dxa"/>
          </w:tcPr>
          <w:p w14:paraId="7A09A202" w14:textId="77777777" w:rsidR="00856C75" w:rsidRPr="004F7F07" w:rsidRDefault="00856C75" w:rsidP="004F7F07">
            <w:pPr>
              <w:jc w:val="left"/>
              <w:rPr>
                <w:rFonts w:ascii="Myriad Pro" w:hAnsi="Myriad Pro"/>
              </w:rPr>
            </w:pPr>
            <w:r w:rsidRPr="004F7F07">
              <w:rPr>
                <w:rFonts w:ascii="Myriad Pro" w:hAnsi="Myriad Pro"/>
              </w:rPr>
              <w:t>Crisis Response Level 1</w:t>
            </w:r>
          </w:p>
        </w:tc>
        <w:tc>
          <w:tcPr>
            <w:tcW w:w="6026" w:type="dxa"/>
          </w:tcPr>
          <w:p w14:paraId="5E99256E" w14:textId="77777777" w:rsidR="00856C75" w:rsidRPr="004F7F07" w:rsidRDefault="00856C75" w:rsidP="00914F0F">
            <w:pPr>
              <w:jc w:val="center"/>
              <w:rPr>
                <w:rFonts w:ascii="Myriad Pro" w:hAnsi="Myriad Pro"/>
              </w:rPr>
            </w:pPr>
            <w:r w:rsidRPr="004F7F07">
              <w:rPr>
                <w:rFonts w:ascii="Myriad Pro" w:hAnsi="Myriad Pro"/>
              </w:rPr>
              <w:t>Up to $200,000</w:t>
            </w:r>
          </w:p>
        </w:tc>
      </w:tr>
    </w:tbl>
    <w:p w14:paraId="53408252" w14:textId="718FC7E5" w:rsidR="004104B0" w:rsidRPr="004F7F07" w:rsidRDefault="004104B0" w:rsidP="004F7F07">
      <w:pPr>
        <w:rPr>
          <w:rFonts w:ascii="Myriad Pro" w:hAnsi="Myriad Pro"/>
        </w:rPr>
      </w:pPr>
    </w:p>
    <w:p w14:paraId="4F48BB8B" w14:textId="6C060778" w:rsidR="003F44A8" w:rsidRPr="004F7F07" w:rsidRDefault="003F44A8" w:rsidP="004F7F07">
      <w:pPr>
        <w:pStyle w:val="ListParagraph"/>
        <w:numPr>
          <w:ilvl w:val="0"/>
          <w:numId w:val="41"/>
        </w:numPr>
        <w:rPr>
          <w:rFonts w:ascii="Myriad Pro" w:hAnsi="Myriad Pro"/>
        </w:rPr>
      </w:pPr>
      <w:r w:rsidRPr="004F7F07">
        <w:rPr>
          <w:rFonts w:ascii="Myriad Pro" w:hAnsi="Myriad Pro"/>
        </w:rPr>
        <w:t xml:space="preserve">While emergency allocations to kick-start emergency </w:t>
      </w:r>
      <w:proofErr w:type="spellStart"/>
      <w:r w:rsidRPr="004F7F07">
        <w:rPr>
          <w:rFonts w:ascii="Myriad Pro" w:hAnsi="Myriad Pro"/>
        </w:rPr>
        <w:t>programme</w:t>
      </w:r>
      <w:proofErr w:type="spellEnd"/>
      <w:r w:rsidRPr="004F7F07">
        <w:rPr>
          <w:rFonts w:ascii="Myriad Pro" w:hAnsi="Myriad Pro"/>
        </w:rPr>
        <w:t xml:space="preserve"> activities can be requested at any moment of the crisis response, they should be requested as early as possible. </w:t>
      </w:r>
      <w:r w:rsidR="000316F0" w:rsidRPr="004F7F07">
        <w:rPr>
          <w:rFonts w:ascii="Myriad Pro" w:hAnsi="Myriad Pro"/>
        </w:rPr>
        <w:t>The request can be made by email to the CB Deputy Director, submitting</w:t>
      </w:r>
      <w:r w:rsidRPr="004F7F07">
        <w:rPr>
          <w:rFonts w:ascii="Myriad Pro" w:hAnsi="Myriad Pro"/>
        </w:rPr>
        <w:t xml:space="preserve"> a short concept note</w:t>
      </w:r>
      <w:r w:rsidR="000316F0" w:rsidRPr="004F7F07">
        <w:rPr>
          <w:rFonts w:ascii="Myriad Pro" w:hAnsi="Myriad Pro"/>
        </w:rPr>
        <w:t xml:space="preserve">. The concept note will be vetted </w:t>
      </w:r>
      <w:r w:rsidR="00620DE7" w:rsidRPr="004F7F07">
        <w:rPr>
          <w:rFonts w:ascii="Myriad Pro" w:hAnsi="Myriad Pro"/>
        </w:rPr>
        <w:t xml:space="preserve">and approved </w:t>
      </w:r>
      <w:r w:rsidR="000316F0" w:rsidRPr="004F7F07">
        <w:rPr>
          <w:rFonts w:ascii="Myriad Pro" w:hAnsi="Myriad Pro"/>
        </w:rPr>
        <w:t xml:space="preserve">by the </w:t>
      </w:r>
      <w:r w:rsidRPr="004F7F07">
        <w:rPr>
          <w:rFonts w:ascii="Myriad Pro" w:hAnsi="Myriad Pro"/>
        </w:rPr>
        <w:t xml:space="preserve">CMST </w:t>
      </w:r>
      <w:r w:rsidR="00620DE7" w:rsidRPr="004F7F07">
        <w:rPr>
          <w:rFonts w:ascii="Myriad Pro" w:hAnsi="Myriad Pro"/>
        </w:rPr>
        <w:t xml:space="preserve">or the Crisis Board </w:t>
      </w:r>
      <w:r w:rsidR="000316F0" w:rsidRPr="004F7F07">
        <w:rPr>
          <w:rFonts w:ascii="Myriad Pro" w:hAnsi="Myriad Pro"/>
        </w:rPr>
        <w:t xml:space="preserve">(CB </w:t>
      </w:r>
      <w:r w:rsidR="00620DE7" w:rsidRPr="004F7F07">
        <w:rPr>
          <w:rFonts w:ascii="Myriad Pro" w:hAnsi="Myriad Pro"/>
        </w:rPr>
        <w:t>Deputy Director for</w:t>
      </w:r>
      <w:r w:rsidR="000316F0" w:rsidRPr="004F7F07">
        <w:rPr>
          <w:rFonts w:ascii="Myriad Pro" w:hAnsi="Myriad Pro"/>
        </w:rPr>
        <w:t xml:space="preserve"> Level 1 response</w:t>
      </w:r>
      <w:r w:rsidR="00620DE7" w:rsidRPr="004F7F07">
        <w:rPr>
          <w:rFonts w:ascii="Myriad Pro" w:hAnsi="Myriad Pro"/>
        </w:rPr>
        <w:t>s</w:t>
      </w:r>
      <w:r w:rsidR="000316F0" w:rsidRPr="004F7F07">
        <w:rPr>
          <w:rFonts w:ascii="Myriad Pro" w:hAnsi="Myriad Pro"/>
        </w:rPr>
        <w:t>)</w:t>
      </w:r>
      <w:r w:rsidRPr="004F7F07">
        <w:rPr>
          <w:rFonts w:ascii="Myriad Pro" w:hAnsi="Myriad Pro"/>
        </w:rPr>
        <w:t>.</w:t>
      </w:r>
    </w:p>
    <w:p w14:paraId="33F48A69" w14:textId="476EBF7A" w:rsidR="003F44A8" w:rsidRPr="004F7F07" w:rsidRDefault="003F44A8" w:rsidP="00D83982">
      <w:pPr>
        <w:pStyle w:val="ListParagraph"/>
        <w:rPr>
          <w:rFonts w:ascii="Myriad Pro" w:hAnsi="Myriad Pro"/>
        </w:rPr>
      </w:pPr>
    </w:p>
    <w:p w14:paraId="7EB48348" w14:textId="77777777" w:rsidR="003F44A8" w:rsidRPr="004F7F07" w:rsidRDefault="003F44A8" w:rsidP="00D83982">
      <w:pPr>
        <w:pStyle w:val="ListParagraph"/>
        <w:rPr>
          <w:rFonts w:ascii="Myriad Pro" w:hAnsi="Myriad Pro"/>
        </w:rPr>
      </w:pPr>
    </w:p>
    <w:p w14:paraId="5DB4B8FF" w14:textId="2F9B2919" w:rsidR="00B721AE" w:rsidRPr="004F7F07" w:rsidRDefault="0074724E" w:rsidP="00F96681">
      <w:pPr>
        <w:pStyle w:val="Heading2"/>
        <w:rPr>
          <w:rStyle w:val="eop"/>
          <w:rFonts w:ascii="Myriad Pro" w:hAnsi="Myriad Pro" w:cstheme="minorHAnsi"/>
          <w:b/>
          <w:bCs/>
          <w:sz w:val="28"/>
          <w:szCs w:val="28"/>
        </w:rPr>
      </w:pPr>
      <w:r w:rsidRPr="004F7F07">
        <w:rPr>
          <w:rStyle w:val="eop"/>
          <w:rFonts w:ascii="Myriad Pro" w:eastAsia="Calibri" w:hAnsi="Myriad Pro" w:cstheme="minorHAnsi"/>
          <w:b/>
          <w:bCs/>
          <w:sz w:val="28"/>
          <w:szCs w:val="28"/>
        </w:rPr>
        <w:t>Anticipat</w:t>
      </w:r>
      <w:r w:rsidR="00A638B1" w:rsidRPr="004F7F07">
        <w:rPr>
          <w:rStyle w:val="eop"/>
          <w:rFonts w:ascii="Myriad Pro" w:eastAsia="Calibri" w:hAnsi="Myriad Pro" w:cstheme="minorHAnsi"/>
          <w:b/>
          <w:bCs/>
          <w:sz w:val="28"/>
          <w:szCs w:val="28"/>
        </w:rPr>
        <w:t>ion</w:t>
      </w:r>
      <w:r w:rsidRPr="004F7F07">
        <w:rPr>
          <w:rStyle w:val="eop"/>
          <w:rFonts w:ascii="Myriad Pro" w:eastAsia="Calibri" w:hAnsi="Myriad Pro" w:cstheme="minorHAnsi"/>
          <w:b/>
          <w:bCs/>
          <w:sz w:val="28"/>
          <w:szCs w:val="28"/>
        </w:rPr>
        <w:t xml:space="preserve"> and Prevent</w:t>
      </w:r>
      <w:r w:rsidR="00A638B1" w:rsidRPr="004F7F07">
        <w:rPr>
          <w:rStyle w:val="eop"/>
          <w:rFonts w:ascii="Myriad Pro" w:eastAsia="Calibri" w:hAnsi="Myriad Pro" w:cstheme="minorHAnsi"/>
          <w:b/>
          <w:bCs/>
          <w:sz w:val="28"/>
          <w:szCs w:val="28"/>
        </w:rPr>
        <w:t>ion</w:t>
      </w:r>
      <w:r w:rsidR="001275B8" w:rsidRPr="004F7F07">
        <w:rPr>
          <w:rStyle w:val="eop"/>
          <w:rFonts w:ascii="Myriad Pro" w:eastAsia="Calibri" w:hAnsi="Myriad Pro" w:cstheme="minorHAnsi"/>
          <w:b/>
          <w:bCs/>
          <w:sz w:val="28"/>
          <w:szCs w:val="28"/>
        </w:rPr>
        <w:t xml:space="preserve"> </w:t>
      </w:r>
      <w:r w:rsidR="00E73375" w:rsidRPr="004F7F07">
        <w:rPr>
          <w:rStyle w:val="eop"/>
          <w:rFonts w:ascii="Myriad Pro" w:eastAsia="Calibri" w:hAnsi="Myriad Pro" w:cstheme="minorHAnsi"/>
          <w:b/>
          <w:bCs/>
          <w:sz w:val="28"/>
          <w:szCs w:val="28"/>
        </w:rPr>
        <w:t>C</w:t>
      </w:r>
      <w:r w:rsidR="00EE62F6" w:rsidRPr="004F7F07">
        <w:rPr>
          <w:rStyle w:val="eop"/>
          <w:rFonts w:ascii="Myriad Pro" w:eastAsia="Calibri" w:hAnsi="Myriad Pro" w:cstheme="minorHAnsi"/>
          <w:b/>
          <w:bCs/>
          <w:sz w:val="28"/>
          <w:szCs w:val="28"/>
        </w:rPr>
        <w:t>ontext</w:t>
      </w:r>
      <w:r w:rsidR="00FB7F01" w:rsidRPr="004F7F07">
        <w:rPr>
          <w:rStyle w:val="eop"/>
          <w:rFonts w:ascii="Myriad Pro" w:eastAsia="Calibri" w:hAnsi="Myriad Pro" w:cstheme="minorHAnsi"/>
          <w:b/>
          <w:bCs/>
          <w:sz w:val="28"/>
          <w:szCs w:val="28"/>
        </w:rPr>
        <w:t>s</w:t>
      </w:r>
    </w:p>
    <w:p w14:paraId="03FDA326" w14:textId="54A65868" w:rsidR="008664A6" w:rsidRPr="004F7F07" w:rsidRDefault="00465D10" w:rsidP="006E5902">
      <w:pPr>
        <w:rPr>
          <w:rFonts w:ascii="Myriad Pro" w:hAnsi="Myriad Pro"/>
        </w:rPr>
      </w:pPr>
      <w:r w:rsidRPr="004F7F07">
        <w:rPr>
          <w:rFonts w:ascii="Myriad Pro" w:hAnsi="Myriad Pro"/>
        </w:rPr>
        <w:t xml:space="preserve">Under the </w:t>
      </w:r>
      <w:r w:rsidR="008664A6" w:rsidRPr="004F7F07">
        <w:rPr>
          <w:rFonts w:ascii="Myriad Pro" w:hAnsi="Myriad Pro"/>
        </w:rPr>
        <w:t>A</w:t>
      </w:r>
      <w:r w:rsidRPr="004F7F07">
        <w:rPr>
          <w:rFonts w:ascii="Myriad Pro" w:hAnsi="Myriad Pro"/>
        </w:rPr>
        <w:t>nticipat</w:t>
      </w:r>
      <w:r w:rsidR="006B2319" w:rsidRPr="004F7F07">
        <w:rPr>
          <w:rFonts w:ascii="Myriad Pro" w:hAnsi="Myriad Pro"/>
        </w:rPr>
        <w:t>ion</w:t>
      </w:r>
      <w:r w:rsidRPr="004F7F07">
        <w:rPr>
          <w:rFonts w:ascii="Myriad Pro" w:hAnsi="Myriad Pro"/>
        </w:rPr>
        <w:t xml:space="preserve"> and </w:t>
      </w:r>
      <w:r w:rsidR="008664A6" w:rsidRPr="004F7F07">
        <w:rPr>
          <w:rFonts w:ascii="Myriad Pro" w:hAnsi="Myriad Pro"/>
        </w:rPr>
        <w:t>P</w:t>
      </w:r>
      <w:r w:rsidRPr="004F7F07">
        <w:rPr>
          <w:rFonts w:ascii="Myriad Pro" w:hAnsi="Myriad Pro"/>
        </w:rPr>
        <w:t>revent</w:t>
      </w:r>
      <w:r w:rsidR="006B2319" w:rsidRPr="004F7F07">
        <w:rPr>
          <w:rFonts w:ascii="Myriad Pro" w:hAnsi="Myriad Pro"/>
        </w:rPr>
        <w:t>ion</w:t>
      </w:r>
      <w:r w:rsidRPr="004F7F07">
        <w:rPr>
          <w:rFonts w:ascii="Myriad Pro" w:hAnsi="Myriad Pro"/>
        </w:rPr>
        <w:t xml:space="preserve"> context</w:t>
      </w:r>
      <w:r w:rsidR="006B2319" w:rsidRPr="004F7F07">
        <w:rPr>
          <w:rFonts w:ascii="Myriad Pro" w:hAnsi="Myriad Pro"/>
        </w:rPr>
        <w:t>s</w:t>
      </w:r>
      <w:r w:rsidRPr="004F7F07">
        <w:rPr>
          <w:rFonts w:ascii="Myriad Pro" w:hAnsi="Myriad Pro"/>
        </w:rPr>
        <w:t xml:space="preserve">, TRAC 3 resources can be used to </w:t>
      </w:r>
      <w:r w:rsidR="00BD64C0" w:rsidRPr="004F7F07">
        <w:rPr>
          <w:rFonts w:ascii="Myriad Pro" w:hAnsi="Myriad Pro"/>
        </w:rPr>
        <w:t xml:space="preserve">support policy and </w:t>
      </w:r>
      <w:proofErr w:type="spellStart"/>
      <w:r w:rsidR="00BD64C0" w:rsidRPr="004F7F07">
        <w:rPr>
          <w:rFonts w:ascii="Myriad Pro" w:hAnsi="Myriad Pro"/>
        </w:rPr>
        <w:t>programme</w:t>
      </w:r>
      <w:proofErr w:type="spellEnd"/>
      <w:r w:rsidR="00BD64C0" w:rsidRPr="004F7F07">
        <w:rPr>
          <w:rFonts w:ascii="Myriad Pro" w:hAnsi="Myriad Pro"/>
        </w:rPr>
        <w:t xml:space="preserve"> efforts to get ahead of the curve of future crises by mitigating risk to development progress, as well as addressing drivers and root causes of conflicts, disasters, and other types of crises. Prevention is at the heart of UNDP’s development mandate, anchored in its mission to reduce development deficits, fight inequalities, and foster inclusion. While this can apply broadly to all </w:t>
      </w:r>
      <w:proofErr w:type="spellStart"/>
      <w:r w:rsidR="00BD64C0" w:rsidRPr="004F7F07">
        <w:rPr>
          <w:rFonts w:ascii="Myriad Pro" w:hAnsi="Myriad Pro"/>
        </w:rPr>
        <w:t>programme</w:t>
      </w:r>
      <w:proofErr w:type="spellEnd"/>
      <w:r w:rsidR="00BD64C0" w:rsidRPr="004F7F07">
        <w:rPr>
          <w:rFonts w:ascii="Myriad Pro" w:hAnsi="Myriad Pro"/>
        </w:rPr>
        <w:t xml:space="preserve"> countries, the focus is on contexts where risks of conflict and other man-made shocks are increasing, or which are exposed to high levels of recurrent risk</w:t>
      </w:r>
      <w:r w:rsidR="004046C6" w:rsidRPr="004F7F07">
        <w:rPr>
          <w:rFonts w:ascii="Myriad Pro" w:hAnsi="Myriad Pro"/>
        </w:rPr>
        <w:t xml:space="preserve"> (see s anticipation and prevention supplementary protocols </w:t>
      </w:r>
      <w:r w:rsidR="00F41C87" w:rsidRPr="004F7F07">
        <w:rPr>
          <w:rFonts w:ascii="Myriad Pro" w:hAnsi="Myriad Pro"/>
        </w:rPr>
        <w:t>for additional details)</w:t>
      </w:r>
      <w:r w:rsidR="00BD64C0" w:rsidRPr="004F7F07">
        <w:rPr>
          <w:rFonts w:ascii="Myriad Pro" w:hAnsi="Myriad Pro"/>
        </w:rPr>
        <w:t xml:space="preserve">. </w:t>
      </w:r>
    </w:p>
    <w:p w14:paraId="02C1F152" w14:textId="77777777" w:rsidR="00BD528F" w:rsidRPr="004F7F07" w:rsidRDefault="00BD528F" w:rsidP="00BD528F">
      <w:pPr>
        <w:rPr>
          <w:rFonts w:ascii="Myriad Pro" w:hAnsi="Myriad Pro"/>
        </w:rPr>
      </w:pPr>
    </w:p>
    <w:p w14:paraId="4A86054E" w14:textId="3C229AD3" w:rsidR="008664A6" w:rsidRPr="004F7F07" w:rsidRDefault="008664A6" w:rsidP="006E5902">
      <w:pPr>
        <w:pStyle w:val="BodyText"/>
        <w:numPr>
          <w:ilvl w:val="0"/>
          <w:numId w:val="47"/>
        </w:numPr>
        <w:rPr>
          <w:rFonts w:eastAsia="Calibri" w:cs="Calibri"/>
          <w:color w:val="333333"/>
          <w:sz w:val="22"/>
          <w:szCs w:val="22"/>
          <w:lang w:eastAsia="ja-JP"/>
        </w:rPr>
      </w:pPr>
      <w:r w:rsidRPr="004F7F07">
        <w:rPr>
          <w:rFonts w:eastAsia="Calibri" w:cs="Calibri"/>
          <w:color w:val="333333"/>
          <w:sz w:val="22"/>
          <w:szCs w:val="22"/>
          <w:lang w:eastAsia="ja-JP"/>
        </w:rPr>
        <w:t>Supported by the Country Support Group (CSG), the CO will prepare a Prevention Action Plan (PAP) and budget breakdown based on the recommendations of a joint CB/RB assessment mission, as well as related Funding Window Proposals (FWP) with an implementation period up to 12 months. The PAP and FWPs will be approved by the level-related governance structure. Actions will be prioritized based on their nature as specific risk mitigation actions and in view of related timelines.</w:t>
      </w:r>
    </w:p>
    <w:p w14:paraId="1DE326A4" w14:textId="77777777" w:rsidR="008664A6" w:rsidRPr="004F7F07" w:rsidRDefault="008664A6" w:rsidP="00F96681">
      <w:pPr>
        <w:pStyle w:val="BodyText"/>
        <w:ind w:left="360"/>
        <w:rPr>
          <w:rFonts w:eastAsia="Calibri" w:cs="Calibri"/>
          <w:color w:val="333333"/>
          <w:sz w:val="22"/>
          <w:szCs w:val="22"/>
          <w:lang w:eastAsia="ja-JP"/>
        </w:rPr>
      </w:pPr>
    </w:p>
    <w:p w14:paraId="332E7803" w14:textId="53C82E19" w:rsidR="008664A6" w:rsidRPr="004F7F07" w:rsidRDefault="00BD528F" w:rsidP="00075E6C">
      <w:pPr>
        <w:pStyle w:val="BodyText"/>
        <w:numPr>
          <w:ilvl w:val="0"/>
          <w:numId w:val="47"/>
        </w:numPr>
        <w:jc w:val="both"/>
        <w:rPr>
          <w:rFonts w:eastAsia="Calibri" w:cs="Calibri"/>
          <w:color w:val="333333"/>
          <w:sz w:val="22"/>
          <w:szCs w:val="22"/>
          <w:lang w:eastAsia="ja-JP"/>
        </w:rPr>
      </w:pPr>
      <w:r w:rsidRPr="004F7F07">
        <w:rPr>
          <w:rFonts w:eastAsia="Calibri" w:cs="Calibri"/>
          <w:color w:val="333333"/>
          <w:sz w:val="22"/>
          <w:szCs w:val="22"/>
          <w:lang w:eastAsia="ja-JP"/>
        </w:rPr>
        <w:lastRenderedPageBreak/>
        <w:t xml:space="preserve">The Regional Bureau, the Crisis </w:t>
      </w:r>
      <w:proofErr w:type="gramStart"/>
      <w:r w:rsidRPr="004F7F07">
        <w:rPr>
          <w:rFonts w:eastAsia="Calibri" w:cs="Calibri"/>
          <w:color w:val="333333"/>
          <w:sz w:val="22"/>
          <w:szCs w:val="22"/>
          <w:lang w:eastAsia="ja-JP"/>
        </w:rPr>
        <w:t>Bureau</w:t>
      </w:r>
      <w:proofErr w:type="gramEnd"/>
      <w:r w:rsidRPr="004F7F07">
        <w:rPr>
          <w:rFonts w:eastAsia="Calibri" w:cs="Calibri"/>
          <w:color w:val="333333"/>
          <w:sz w:val="22"/>
          <w:szCs w:val="22"/>
          <w:lang w:eastAsia="ja-JP"/>
        </w:rPr>
        <w:t xml:space="preserve"> and Central Bureaus as adequate will agree on an integrated resources envelop</w:t>
      </w:r>
      <w:r w:rsidR="00E47347" w:rsidRPr="004F7F07">
        <w:rPr>
          <w:rFonts w:eastAsia="Calibri" w:cs="Calibri"/>
          <w:color w:val="333333"/>
          <w:sz w:val="22"/>
          <w:szCs w:val="22"/>
          <w:lang w:eastAsia="ja-JP"/>
        </w:rPr>
        <w:t>e</w:t>
      </w:r>
      <w:r w:rsidRPr="004F7F07">
        <w:rPr>
          <w:rFonts w:eastAsia="Calibri" w:cs="Calibri"/>
          <w:color w:val="333333"/>
          <w:sz w:val="22"/>
          <w:szCs w:val="22"/>
          <w:lang w:eastAsia="ja-JP"/>
        </w:rPr>
        <w:t xml:space="preserve"> in support of the PAP to mitigate the identified crisis risk.</w:t>
      </w:r>
      <w:r w:rsidR="008664A6" w:rsidRPr="004F7F07">
        <w:rPr>
          <w:rFonts w:eastAsia="Calibri" w:cs="Calibri"/>
          <w:color w:val="333333"/>
          <w:sz w:val="22"/>
          <w:szCs w:val="22"/>
          <w:lang w:eastAsia="ja-JP"/>
        </w:rPr>
        <w:t xml:space="preserve"> As part of this</w:t>
      </w:r>
      <w:r w:rsidRPr="004F7F07">
        <w:rPr>
          <w:rFonts w:eastAsia="Calibri" w:cs="Calibri"/>
          <w:color w:val="333333"/>
          <w:sz w:val="22"/>
          <w:szCs w:val="22"/>
          <w:lang w:eastAsia="ja-JP"/>
        </w:rPr>
        <w:t xml:space="preserve"> </w:t>
      </w:r>
      <w:r w:rsidR="005B1C3A" w:rsidRPr="004F7F07">
        <w:rPr>
          <w:rFonts w:eastAsia="Calibri" w:cs="Calibri"/>
          <w:color w:val="333333"/>
          <w:sz w:val="22"/>
          <w:szCs w:val="22"/>
          <w:lang w:eastAsia="ja-JP"/>
        </w:rPr>
        <w:t>envelope</w:t>
      </w:r>
      <w:r w:rsidR="008664A6" w:rsidRPr="004F7F07">
        <w:rPr>
          <w:rFonts w:eastAsia="Calibri" w:cs="Calibri"/>
          <w:color w:val="333333"/>
          <w:sz w:val="22"/>
          <w:szCs w:val="22"/>
          <w:lang w:eastAsia="ja-JP"/>
        </w:rPr>
        <w:t xml:space="preserve">, the Crisis Bureau </w:t>
      </w:r>
      <w:r w:rsidRPr="004F7F07">
        <w:rPr>
          <w:rFonts w:eastAsia="Calibri" w:cs="Calibri"/>
          <w:color w:val="333333"/>
          <w:sz w:val="22"/>
          <w:szCs w:val="22"/>
          <w:lang w:eastAsia="ja-JP"/>
        </w:rPr>
        <w:t xml:space="preserve">will </w:t>
      </w:r>
      <w:r w:rsidR="008664A6" w:rsidRPr="004F7F07">
        <w:rPr>
          <w:rFonts w:eastAsia="Calibri" w:cs="Calibri"/>
          <w:color w:val="333333"/>
          <w:sz w:val="22"/>
          <w:szCs w:val="22"/>
          <w:lang w:eastAsia="ja-JP"/>
        </w:rPr>
        <w:t>allocate, if available,</w:t>
      </w:r>
      <w:r w:rsidRPr="004F7F07">
        <w:rPr>
          <w:rFonts w:eastAsia="Calibri" w:cs="Calibri"/>
          <w:color w:val="333333"/>
          <w:sz w:val="22"/>
          <w:szCs w:val="22"/>
          <w:lang w:eastAsia="ja-JP"/>
        </w:rPr>
        <w:t xml:space="preserve"> an adequate amount of TRAC-3 to ensure the swift launch </w:t>
      </w:r>
      <w:r w:rsidR="00611D69" w:rsidRPr="004F7F07">
        <w:rPr>
          <w:rFonts w:eastAsia="Calibri" w:cs="Calibri"/>
          <w:color w:val="333333"/>
          <w:sz w:val="22"/>
          <w:szCs w:val="22"/>
          <w:lang w:eastAsia="ja-JP"/>
        </w:rPr>
        <w:t xml:space="preserve">of </w:t>
      </w:r>
      <w:r w:rsidRPr="004F7F07">
        <w:rPr>
          <w:rFonts w:eastAsia="Calibri" w:cs="Calibri"/>
          <w:color w:val="333333"/>
          <w:sz w:val="22"/>
          <w:szCs w:val="22"/>
          <w:lang w:eastAsia="ja-JP"/>
        </w:rPr>
        <w:t xml:space="preserve">preparedness and prevention programmatic actions. </w:t>
      </w:r>
    </w:p>
    <w:p w14:paraId="4F384F8D" w14:textId="77777777" w:rsidR="008664A6" w:rsidRPr="004F7F07" w:rsidRDefault="008664A6" w:rsidP="00075E6C">
      <w:pPr>
        <w:pStyle w:val="BodyText"/>
        <w:jc w:val="both"/>
        <w:rPr>
          <w:rFonts w:eastAsia="Calibri" w:cs="Calibri"/>
          <w:color w:val="333333"/>
          <w:sz w:val="22"/>
          <w:szCs w:val="22"/>
          <w:lang w:eastAsia="ja-JP"/>
        </w:rPr>
      </w:pPr>
    </w:p>
    <w:p w14:paraId="7DED5CB7" w14:textId="1186304C" w:rsidR="00BD528F" w:rsidRPr="004F7F07" w:rsidRDefault="00BD528F" w:rsidP="00075E6C">
      <w:pPr>
        <w:pStyle w:val="BodyText"/>
        <w:numPr>
          <w:ilvl w:val="0"/>
          <w:numId w:val="47"/>
        </w:numPr>
        <w:jc w:val="both"/>
        <w:rPr>
          <w:rFonts w:eastAsia="Calibri" w:cs="Calibri"/>
          <w:color w:val="333333"/>
          <w:sz w:val="22"/>
          <w:szCs w:val="22"/>
          <w:lang w:eastAsia="ja-JP"/>
        </w:rPr>
      </w:pPr>
      <w:r w:rsidRPr="004F7F07">
        <w:rPr>
          <w:rFonts w:eastAsia="Calibri" w:cs="Calibri"/>
          <w:color w:val="333333"/>
          <w:sz w:val="22"/>
          <w:szCs w:val="22"/>
          <w:lang w:eastAsia="ja-JP"/>
        </w:rPr>
        <w:t>In addition, Funding Windows resources</w:t>
      </w:r>
      <w:r w:rsidR="001666C0" w:rsidRPr="004F7F07">
        <w:rPr>
          <w:rStyle w:val="FootnoteReference"/>
          <w:rFonts w:eastAsia="Calibri" w:cs="Calibri"/>
          <w:color w:val="333333"/>
          <w:sz w:val="22"/>
          <w:szCs w:val="22"/>
          <w:lang w:eastAsia="ja-JP"/>
        </w:rPr>
        <w:footnoteReference w:id="2"/>
      </w:r>
      <w:r w:rsidRPr="004F7F07">
        <w:rPr>
          <w:rFonts w:eastAsia="Calibri" w:cs="Calibri"/>
          <w:color w:val="333333"/>
          <w:sz w:val="22"/>
          <w:szCs w:val="22"/>
          <w:lang w:eastAsia="ja-JP"/>
        </w:rPr>
        <w:t xml:space="preserve"> will be prioritized as needed, within the limitations of existing donor commitments and earmarking. For Regional and Central Bureaus, it can include any available resources including TRAC2, Regional Emergency Reserve and other specific funds (Security Office funds, Communications Office funds, etc.).</w:t>
      </w:r>
    </w:p>
    <w:p w14:paraId="4D401DCD" w14:textId="3DD71FC7" w:rsidR="00CF258E" w:rsidRPr="004F7F07" w:rsidRDefault="007E5388" w:rsidP="00075E6C">
      <w:pPr>
        <w:rPr>
          <w:rStyle w:val="normaltextrun"/>
          <w:rFonts w:ascii="Myriad Pro" w:hAnsi="Myriad Pro" w:cs="Arial"/>
          <w:color w:val="000000"/>
          <w:shd w:val="clear" w:color="auto" w:fill="FFFFFF"/>
        </w:rPr>
      </w:pPr>
      <w:r w:rsidRPr="004F7F07">
        <w:rPr>
          <w:rStyle w:val="normaltextrun"/>
          <w:rFonts w:ascii="Myriad Pro" w:hAnsi="Myriad Pro" w:cs="Arial"/>
          <w:color w:val="000000"/>
          <w:shd w:val="clear" w:color="auto" w:fill="FFFFFF"/>
        </w:rPr>
        <w:t> </w:t>
      </w:r>
    </w:p>
    <w:p w14:paraId="51D9415D" w14:textId="58224709" w:rsidR="00B721AE" w:rsidRPr="004F7F07" w:rsidRDefault="66A2AD16" w:rsidP="00075E6C">
      <w:pPr>
        <w:pStyle w:val="Heading2"/>
        <w:rPr>
          <w:rStyle w:val="eop"/>
          <w:rFonts w:ascii="Myriad Pro" w:eastAsia="Calibri" w:hAnsi="Myriad Pro" w:cstheme="minorHAnsi"/>
          <w:b/>
          <w:bCs/>
          <w:color w:val="333333"/>
          <w:sz w:val="22"/>
          <w:szCs w:val="22"/>
        </w:rPr>
      </w:pPr>
      <w:r w:rsidRPr="004F7F07">
        <w:rPr>
          <w:rStyle w:val="eop"/>
          <w:rFonts w:ascii="Myriad Pro" w:hAnsi="Myriad Pro" w:cstheme="minorBidi"/>
          <w:b/>
          <w:bCs/>
        </w:rPr>
        <w:t xml:space="preserve">Protracted and Fragile contexts </w:t>
      </w:r>
      <w:r w:rsidR="4CD05979" w:rsidRPr="004F7F07">
        <w:rPr>
          <w:rStyle w:val="eop"/>
          <w:rFonts w:ascii="Myriad Pro" w:eastAsia="Calibri" w:hAnsi="Myriad Pro" w:cstheme="minorBidi"/>
          <w:b/>
          <w:bCs/>
          <w:sz w:val="22"/>
          <w:szCs w:val="22"/>
        </w:rPr>
        <w:t> </w:t>
      </w:r>
    </w:p>
    <w:p w14:paraId="627339F5" w14:textId="04894D23" w:rsidR="1B023B2A" w:rsidRPr="004F7F07" w:rsidRDefault="004E3ADC" w:rsidP="00075E6C">
      <w:pPr>
        <w:rPr>
          <w:rFonts w:ascii="Myriad Pro" w:hAnsi="Myriad Pro"/>
        </w:rPr>
      </w:pPr>
      <w:r w:rsidRPr="004F7F07">
        <w:rPr>
          <w:rFonts w:ascii="Myriad Pro" w:hAnsi="Myriad Pro"/>
        </w:rPr>
        <w:t xml:space="preserve">As a development actor present before and throughout protracted crisis and fragility, UNDP brings a long-term view towards the governance and socio-economic conditions necessary for countries to break the cycle, exit from fragility, and resume progress towards the SDGs and 2030 Agenda. UNDP’s engagements aim to achieve the structural transformations needed to address the underlying and root causes of protracted crises and fragility, strengthen the social </w:t>
      </w:r>
      <w:proofErr w:type="gramStart"/>
      <w:r w:rsidRPr="004F7F07">
        <w:rPr>
          <w:rFonts w:ascii="Myriad Pro" w:hAnsi="Myriad Pro"/>
        </w:rPr>
        <w:t>contract</w:t>
      </w:r>
      <w:proofErr w:type="gramEnd"/>
      <w:r w:rsidRPr="004F7F07">
        <w:rPr>
          <w:rFonts w:ascii="Myriad Pro" w:hAnsi="Myriad Pro"/>
        </w:rPr>
        <w:t xml:space="preserve"> and promote risk-informed, resilient recovery for the furthest behind, leading to more sustainable pathways from fragility</w:t>
      </w:r>
      <w:r w:rsidR="00314ADE" w:rsidRPr="004F7F07">
        <w:rPr>
          <w:rFonts w:ascii="Myriad Pro" w:hAnsi="Myriad Pro"/>
        </w:rPr>
        <w:t>.</w:t>
      </w:r>
    </w:p>
    <w:p w14:paraId="5F253079" w14:textId="7C608213" w:rsidR="1B023B2A" w:rsidRPr="004F7F07" w:rsidRDefault="1B023B2A" w:rsidP="00075E6C">
      <w:pPr>
        <w:rPr>
          <w:rFonts w:ascii="Myriad Pro" w:hAnsi="Myriad Pro" w:cstheme="minorHAnsi"/>
          <w:color w:val="000000" w:themeColor="text1"/>
        </w:rPr>
      </w:pPr>
    </w:p>
    <w:p w14:paraId="391D1178" w14:textId="33AE16AC" w:rsidR="00314ADE" w:rsidRPr="004F7F07" w:rsidRDefault="0027073E" w:rsidP="00075E6C">
      <w:pPr>
        <w:pStyle w:val="BodyText"/>
        <w:jc w:val="both"/>
        <w:rPr>
          <w:rFonts w:eastAsia="Calibri" w:cs="Calibri"/>
          <w:color w:val="333333"/>
          <w:sz w:val="22"/>
          <w:szCs w:val="22"/>
          <w:lang w:eastAsia="ja-JP"/>
        </w:rPr>
      </w:pPr>
      <w:r w:rsidRPr="004F7F07">
        <w:rPr>
          <w:rFonts w:eastAsia="Calibri" w:cs="Calibri"/>
          <w:color w:val="333333"/>
          <w:sz w:val="22"/>
          <w:szCs w:val="22"/>
          <w:lang w:eastAsia="ja-JP"/>
        </w:rPr>
        <w:t xml:space="preserve">Whilst UNDP is universally present on the ground in all countries categorized by the OECD-DAC as fragile, </w:t>
      </w:r>
      <w:r w:rsidR="00C32973" w:rsidRPr="004F7F07">
        <w:rPr>
          <w:rFonts w:eastAsia="Calibri" w:cs="Calibri"/>
          <w:color w:val="333333"/>
          <w:sz w:val="22"/>
          <w:szCs w:val="22"/>
          <w:lang w:eastAsia="ja-JP"/>
        </w:rPr>
        <w:t>s</w:t>
      </w:r>
      <w:r w:rsidRPr="004F7F07">
        <w:rPr>
          <w:rFonts w:eastAsia="Calibri" w:cs="Calibri"/>
          <w:color w:val="333333"/>
          <w:sz w:val="22"/>
          <w:szCs w:val="22"/>
          <w:lang w:eastAsia="ja-JP"/>
        </w:rPr>
        <w:t xml:space="preserve">pecific priority countries are agreed in Annual Prioritization consultations undertaken between the CB and </w:t>
      </w:r>
      <w:proofErr w:type="spellStart"/>
      <w:r w:rsidRPr="004F7F07">
        <w:rPr>
          <w:rFonts w:eastAsia="Calibri" w:cs="Calibri"/>
          <w:color w:val="333333"/>
          <w:sz w:val="22"/>
          <w:szCs w:val="22"/>
          <w:lang w:eastAsia="ja-JP"/>
        </w:rPr>
        <w:t>RBx</w:t>
      </w:r>
      <w:proofErr w:type="spellEnd"/>
      <w:r w:rsidR="00C25BDA" w:rsidRPr="004F7F07">
        <w:rPr>
          <w:rFonts w:eastAsia="Calibri" w:cs="Calibri"/>
          <w:color w:val="333333"/>
          <w:sz w:val="22"/>
          <w:szCs w:val="22"/>
          <w:lang w:eastAsia="ja-JP"/>
        </w:rPr>
        <w:t>.</w:t>
      </w:r>
      <w:r w:rsidRPr="004F7F07">
        <w:rPr>
          <w:rFonts w:eastAsia="Calibri" w:cs="Calibri"/>
          <w:color w:val="333333"/>
          <w:sz w:val="22"/>
          <w:szCs w:val="22"/>
          <w:lang w:eastAsia="ja-JP"/>
        </w:rPr>
        <w:t xml:space="preserve"> </w:t>
      </w:r>
      <w:r w:rsidR="00C25BDA" w:rsidRPr="004F7F07">
        <w:rPr>
          <w:rFonts w:eastAsia="Calibri" w:cs="Calibri"/>
          <w:color w:val="333333"/>
          <w:sz w:val="22"/>
          <w:szCs w:val="22"/>
          <w:lang w:eastAsia="ja-JP"/>
        </w:rPr>
        <w:t xml:space="preserve">Analysis </w:t>
      </w:r>
      <w:r w:rsidRPr="004F7F07">
        <w:rPr>
          <w:rFonts w:eastAsia="Calibri" w:cs="Calibri"/>
          <w:color w:val="333333"/>
          <w:sz w:val="22"/>
          <w:szCs w:val="22"/>
          <w:lang w:eastAsia="ja-JP"/>
        </w:rPr>
        <w:t>leading into the annual consultations will assess levels of fragility based in extant indices of fragility, as against the Human Development Index, and where progress towards the SDGs is most seriously at risk of being delayed or not progressed at all.</w:t>
      </w:r>
      <w:r w:rsidR="008F7A56" w:rsidRPr="004F7F07">
        <w:rPr>
          <w:rFonts w:eastAsia="Calibri" w:cs="Calibri"/>
          <w:color w:val="333333"/>
          <w:sz w:val="22"/>
          <w:szCs w:val="22"/>
          <w:lang w:eastAsia="ja-JP"/>
        </w:rPr>
        <w:t xml:space="preserve"> The</w:t>
      </w:r>
      <w:r w:rsidRPr="004F7F07">
        <w:rPr>
          <w:rFonts w:eastAsia="Calibri" w:cs="Calibri"/>
          <w:color w:val="333333"/>
          <w:sz w:val="22"/>
          <w:szCs w:val="22"/>
          <w:lang w:eastAsia="ja-JP"/>
        </w:rPr>
        <w:t xml:space="preserve"> prioritization of countries should also be influenced by the following criteria: </w:t>
      </w:r>
      <w:r w:rsidR="00620DE7" w:rsidRPr="004F7F07">
        <w:rPr>
          <w:rFonts w:eastAsia="Calibri" w:cs="Calibri"/>
          <w:color w:val="333333"/>
          <w:sz w:val="22"/>
          <w:szCs w:val="22"/>
          <w:lang w:eastAsia="ja-JP"/>
        </w:rPr>
        <w:t>n</w:t>
      </w:r>
      <w:r w:rsidRPr="004F7F07">
        <w:rPr>
          <w:rFonts w:eastAsia="Calibri" w:cs="Calibri"/>
          <w:color w:val="333333"/>
          <w:sz w:val="22"/>
          <w:szCs w:val="22"/>
          <w:lang w:eastAsia="ja-JP"/>
        </w:rPr>
        <w:t>ew development planning cycle</w:t>
      </w:r>
      <w:r w:rsidR="008F7A56" w:rsidRPr="004F7F07">
        <w:rPr>
          <w:rFonts w:eastAsia="Calibri" w:cs="Calibri"/>
          <w:color w:val="333333"/>
          <w:sz w:val="22"/>
          <w:szCs w:val="22"/>
          <w:lang w:eastAsia="ja-JP"/>
        </w:rPr>
        <w:t xml:space="preserve">; </w:t>
      </w:r>
      <w:r w:rsidR="00620DE7" w:rsidRPr="004F7F07">
        <w:rPr>
          <w:rFonts w:eastAsia="Calibri" w:cs="Calibri"/>
          <w:color w:val="333333"/>
          <w:sz w:val="22"/>
          <w:szCs w:val="22"/>
          <w:lang w:eastAsia="ja-JP"/>
        </w:rPr>
        <w:t>n</w:t>
      </w:r>
      <w:r w:rsidRPr="004F7F07">
        <w:rPr>
          <w:rFonts w:eastAsia="Calibri" w:cs="Calibri"/>
          <w:color w:val="333333"/>
          <w:sz w:val="22"/>
          <w:szCs w:val="22"/>
          <w:lang w:eastAsia="ja-JP"/>
        </w:rPr>
        <w:t>ew peace/political mandate discussions, or mission renewals, are underway</w:t>
      </w:r>
      <w:r w:rsidR="008F7A56" w:rsidRPr="004F7F07">
        <w:rPr>
          <w:rFonts w:eastAsia="Calibri" w:cs="Calibri"/>
          <w:color w:val="333333"/>
          <w:sz w:val="22"/>
          <w:szCs w:val="22"/>
          <w:lang w:eastAsia="ja-JP"/>
        </w:rPr>
        <w:t xml:space="preserve">; </w:t>
      </w:r>
      <w:r w:rsidR="00A1160F" w:rsidRPr="004F7F07">
        <w:rPr>
          <w:rFonts w:eastAsia="Calibri" w:cs="Calibri"/>
          <w:color w:val="333333"/>
          <w:sz w:val="22"/>
          <w:szCs w:val="22"/>
          <w:lang w:eastAsia="ja-JP"/>
        </w:rPr>
        <w:t xml:space="preserve">and </w:t>
      </w:r>
      <w:r w:rsidR="00620DE7" w:rsidRPr="004F7F07">
        <w:rPr>
          <w:rFonts w:eastAsia="Calibri" w:cs="Calibri"/>
          <w:color w:val="333333"/>
          <w:sz w:val="22"/>
          <w:szCs w:val="22"/>
          <w:lang w:eastAsia="ja-JP"/>
        </w:rPr>
        <w:t>o</w:t>
      </w:r>
      <w:r w:rsidRPr="004F7F07">
        <w:rPr>
          <w:rFonts w:eastAsia="Calibri" w:cs="Calibri"/>
          <w:color w:val="333333"/>
          <w:sz w:val="22"/>
          <w:szCs w:val="22"/>
          <w:lang w:eastAsia="ja-JP"/>
        </w:rPr>
        <w:t>pportunity to reduce humanitarian need</w:t>
      </w:r>
      <w:r w:rsidR="00A1160F" w:rsidRPr="004F7F07">
        <w:rPr>
          <w:rFonts w:eastAsia="Calibri" w:cs="Calibri"/>
          <w:color w:val="333333"/>
          <w:sz w:val="22"/>
          <w:szCs w:val="22"/>
          <w:lang w:eastAsia="ja-JP"/>
        </w:rPr>
        <w:t>.</w:t>
      </w:r>
    </w:p>
    <w:p w14:paraId="07A5C5C4" w14:textId="77777777" w:rsidR="00314ADE" w:rsidRPr="004F7F07" w:rsidRDefault="00314ADE" w:rsidP="00075E6C">
      <w:pPr>
        <w:pStyle w:val="BodyText"/>
        <w:jc w:val="both"/>
        <w:rPr>
          <w:rFonts w:eastAsia="Calibri" w:cs="Calibri"/>
          <w:color w:val="333333"/>
          <w:sz w:val="22"/>
          <w:szCs w:val="22"/>
          <w:lang w:eastAsia="ja-JP"/>
        </w:rPr>
      </w:pPr>
    </w:p>
    <w:p w14:paraId="2004CFCD" w14:textId="77777777" w:rsidR="00314ADE" w:rsidRPr="004F7F07" w:rsidRDefault="00314ADE" w:rsidP="00075E6C">
      <w:pPr>
        <w:pStyle w:val="BodyText"/>
        <w:numPr>
          <w:ilvl w:val="0"/>
          <w:numId w:val="52"/>
        </w:numPr>
        <w:jc w:val="both"/>
        <w:rPr>
          <w:rFonts w:eastAsia="Calibri" w:cs="Calibri"/>
          <w:color w:val="333333"/>
          <w:sz w:val="22"/>
          <w:szCs w:val="22"/>
          <w:lang w:eastAsia="ja-JP"/>
        </w:rPr>
      </w:pPr>
      <w:r w:rsidRPr="004F7F07">
        <w:rPr>
          <w:rFonts w:eastAsia="Calibri" w:cs="Calibri"/>
          <w:color w:val="333333"/>
          <w:sz w:val="22"/>
          <w:szCs w:val="22"/>
          <w:lang w:eastAsia="ja-JP"/>
        </w:rPr>
        <w:t xml:space="preserve">UNDP will in these contexts prioritize provision of seed funding for new or scalable initiatives within these new portfolios. To that end, an integrated resource envelope accompanying the CEP will be defined including Regional Bureau, Country </w:t>
      </w:r>
      <w:proofErr w:type="gramStart"/>
      <w:r w:rsidRPr="004F7F07">
        <w:rPr>
          <w:rFonts w:eastAsia="Calibri" w:cs="Calibri"/>
          <w:color w:val="333333"/>
          <w:sz w:val="22"/>
          <w:szCs w:val="22"/>
          <w:lang w:eastAsia="ja-JP"/>
        </w:rPr>
        <w:t>Office</w:t>
      </w:r>
      <w:proofErr w:type="gramEnd"/>
      <w:r w:rsidRPr="004F7F07">
        <w:rPr>
          <w:rFonts w:eastAsia="Calibri" w:cs="Calibri"/>
          <w:color w:val="333333"/>
          <w:sz w:val="22"/>
          <w:szCs w:val="22"/>
          <w:lang w:eastAsia="ja-JP"/>
        </w:rPr>
        <w:t xml:space="preserve"> and Crisis Bureau resources. </w:t>
      </w:r>
    </w:p>
    <w:p w14:paraId="1BD85DDE" w14:textId="77777777" w:rsidR="00314ADE" w:rsidRPr="004F7F07" w:rsidRDefault="00314ADE" w:rsidP="00075E6C">
      <w:pPr>
        <w:pStyle w:val="BodyText"/>
        <w:spacing w:line="266" w:lineRule="auto"/>
        <w:jc w:val="both"/>
        <w:rPr>
          <w:rFonts w:eastAsia="Calibri" w:cs="Calibri"/>
          <w:color w:val="333333"/>
          <w:sz w:val="22"/>
          <w:szCs w:val="22"/>
          <w:lang w:eastAsia="ja-JP"/>
        </w:rPr>
      </w:pPr>
    </w:p>
    <w:p w14:paraId="4CBDED40" w14:textId="7522A111" w:rsidR="00314ADE" w:rsidRPr="004F7F07" w:rsidRDefault="00314ADE" w:rsidP="00075E6C">
      <w:pPr>
        <w:pStyle w:val="BodyText"/>
        <w:numPr>
          <w:ilvl w:val="0"/>
          <w:numId w:val="52"/>
        </w:numPr>
        <w:jc w:val="both"/>
        <w:rPr>
          <w:rFonts w:eastAsia="Calibri" w:cs="Calibri"/>
          <w:color w:val="333333"/>
          <w:sz w:val="22"/>
          <w:szCs w:val="22"/>
          <w:lang w:eastAsia="ja-JP"/>
        </w:rPr>
      </w:pPr>
      <w:r w:rsidRPr="004F7F07">
        <w:rPr>
          <w:rFonts w:eastAsia="Calibri" w:cs="Calibri"/>
          <w:color w:val="333333"/>
          <w:sz w:val="22"/>
          <w:szCs w:val="22"/>
          <w:lang w:eastAsia="ja-JP"/>
        </w:rPr>
        <w:t xml:space="preserve">Priority will be given to funding through the Funding Windows, as well as through Global </w:t>
      </w:r>
      <w:proofErr w:type="spellStart"/>
      <w:r w:rsidRPr="004F7F07">
        <w:rPr>
          <w:rFonts w:eastAsia="Calibri" w:cs="Calibri"/>
          <w:color w:val="333333"/>
          <w:sz w:val="22"/>
          <w:szCs w:val="22"/>
          <w:lang w:eastAsia="ja-JP"/>
        </w:rPr>
        <w:t>Programmes</w:t>
      </w:r>
      <w:proofErr w:type="spellEnd"/>
      <w:r w:rsidRPr="004F7F07">
        <w:rPr>
          <w:rFonts w:eastAsia="Calibri" w:cs="Calibri"/>
          <w:color w:val="333333"/>
          <w:sz w:val="22"/>
          <w:szCs w:val="22"/>
          <w:lang w:eastAsia="ja-JP"/>
        </w:rPr>
        <w:t xml:space="preserve">, on a predictable annual basis for the duration of the Country Engagement Plan. TRAC 3 will only be allocated in exceptional cases in protracted and fragile contexts to support missions and deployments. </w:t>
      </w:r>
    </w:p>
    <w:p w14:paraId="670F269D" w14:textId="77777777" w:rsidR="00314ADE" w:rsidRPr="004F7F07" w:rsidRDefault="00314ADE" w:rsidP="00075E6C">
      <w:pPr>
        <w:pStyle w:val="BodyText"/>
        <w:ind w:left="360"/>
        <w:jc w:val="both"/>
        <w:rPr>
          <w:rFonts w:eastAsia="Calibri" w:cs="Calibri"/>
          <w:color w:val="333333"/>
          <w:sz w:val="22"/>
          <w:szCs w:val="22"/>
          <w:lang w:eastAsia="ja-JP"/>
        </w:rPr>
      </w:pPr>
    </w:p>
    <w:p w14:paraId="019CB2FD" w14:textId="73925A00" w:rsidR="00314ADE" w:rsidRPr="004F7F07" w:rsidRDefault="00314ADE" w:rsidP="00075E6C">
      <w:pPr>
        <w:pStyle w:val="BodyText"/>
        <w:numPr>
          <w:ilvl w:val="1"/>
          <w:numId w:val="52"/>
        </w:numPr>
        <w:jc w:val="both"/>
        <w:rPr>
          <w:rFonts w:eastAsia="Calibri" w:cs="Calibri"/>
          <w:color w:val="333333"/>
          <w:sz w:val="22"/>
          <w:szCs w:val="22"/>
          <w:lang w:eastAsia="ja-JP"/>
        </w:rPr>
      </w:pPr>
      <w:r w:rsidRPr="004F7F07">
        <w:rPr>
          <w:rFonts w:eastAsia="Calibri" w:cs="Calibri"/>
          <w:color w:val="333333"/>
          <w:sz w:val="22"/>
          <w:szCs w:val="22"/>
          <w:lang w:eastAsia="ja-JP"/>
        </w:rPr>
        <w:t xml:space="preserve">TRAC 3 resources can be specifically used to support the development of multi-year integrated Country Engagement Plans (CEPs) guiding corporate engagements typically spanning 2-4 years and annually reviewed. CEPs should be linked to Country Programming cycles and articulate policy, technical (Surge and deployments), and financial support needs of the Country Office from HQ and the Regional Hubs. </w:t>
      </w:r>
    </w:p>
    <w:p w14:paraId="7FF1FE1E" w14:textId="77777777" w:rsidR="00314ADE" w:rsidRPr="004F7F07" w:rsidRDefault="00314ADE" w:rsidP="00075E6C">
      <w:pPr>
        <w:pStyle w:val="BodyText"/>
        <w:ind w:left="360"/>
        <w:jc w:val="both"/>
        <w:rPr>
          <w:rFonts w:eastAsia="Calibri" w:cs="Calibri"/>
          <w:color w:val="333333"/>
          <w:sz w:val="22"/>
          <w:szCs w:val="22"/>
          <w:lang w:eastAsia="ja-JP"/>
        </w:rPr>
      </w:pPr>
    </w:p>
    <w:p w14:paraId="2FA32ACB" w14:textId="26291513" w:rsidR="00314ADE" w:rsidRPr="004F7F07" w:rsidRDefault="00314ADE" w:rsidP="00075E6C">
      <w:pPr>
        <w:pStyle w:val="BodyText"/>
        <w:numPr>
          <w:ilvl w:val="1"/>
          <w:numId w:val="52"/>
        </w:numPr>
        <w:jc w:val="both"/>
        <w:rPr>
          <w:rFonts w:eastAsia="Calibri" w:cs="Calibri"/>
          <w:color w:val="333333"/>
          <w:sz w:val="22"/>
          <w:szCs w:val="22"/>
          <w:lang w:eastAsia="ja-JP"/>
        </w:rPr>
      </w:pPr>
      <w:r w:rsidRPr="004F7F07">
        <w:rPr>
          <w:rFonts w:eastAsia="Calibri" w:cs="Calibri"/>
          <w:color w:val="333333"/>
          <w:sz w:val="22"/>
          <w:szCs w:val="22"/>
          <w:lang w:eastAsia="ja-JP"/>
        </w:rPr>
        <w:t xml:space="preserve">TRAC3 can </w:t>
      </w:r>
      <w:r w:rsidR="006E5902" w:rsidRPr="004F7F07">
        <w:rPr>
          <w:rFonts w:eastAsia="Calibri" w:cs="Calibri"/>
          <w:color w:val="333333"/>
          <w:sz w:val="22"/>
          <w:szCs w:val="22"/>
          <w:lang w:eastAsia="ja-JP"/>
        </w:rPr>
        <w:t xml:space="preserve">also </w:t>
      </w:r>
      <w:r w:rsidRPr="004F7F07">
        <w:rPr>
          <w:rFonts w:eastAsia="Calibri" w:cs="Calibri"/>
          <w:color w:val="333333"/>
          <w:sz w:val="22"/>
          <w:szCs w:val="22"/>
          <w:lang w:eastAsia="ja-JP"/>
        </w:rPr>
        <w:t xml:space="preserve">be used to fund short-term technical and advisory support to </w:t>
      </w:r>
      <w:proofErr w:type="spellStart"/>
      <w:r w:rsidRPr="004F7F07">
        <w:rPr>
          <w:rFonts w:eastAsia="Calibri" w:cs="Calibri"/>
          <w:color w:val="333333"/>
          <w:sz w:val="22"/>
          <w:szCs w:val="22"/>
          <w:lang w:eastAsia="ja-JP"/>
        </w:rPr>
        <w:t>programme</w:t>
      </w:r>
      <w:proofErr w:type="spellEnd"/>
      <w:r w:rsidRPr="004F7F07">
        <w:rPr>
          <w:rFonts w:eastAsia="Calibri" w:cs="Calibri"/>
          <w:color w:val="333333"/>
          <w:sz w:val="22"/>
          <w:szCs w:val="22"/>
          <w:lang w:eastAsia="ja-JP"/>
        </w:rPr>
        <w:t xml:space="preserve"> design and development, in line with proposed out-of-fragility strategies. This will be done in coordination with the BPPS Strategic Innovation Teams at HQ and Regional Hubs to ensure systems-based portfolio approaches are applied. These portfolios should provide cost-effective integrated development solutions that are ambitious, bespoke, principled and at-scale, addressing root causes of protracted fragility.</w:t>
      </w:r>
    </w:p>
    <w:p w14:paraId="192F5C2D" w14:textId="77777777" w:rsidR="00D83982" w:rsidRPr="004F7F07" w:rsidRDefault="00D83982" w:rsidP="00075E6C">
      <w:pPr>
        <w:pStyle w:val="BodyText"/>
        <w:spacing w:line="266" w:lineRule="auto"/>
        <w:jc w:val="both"/>
        <w:rPr>
          <w:rFonts w:cstheme="minorHAnsi"/>
          <w:color w:val="000000" w:themeColor="text1"/>
          <w:sz w:val="22"/>
          <w:szCs w:val="22"/>
        </w:rPr>
      </w:pPr>
    </w:p>
    <w:p w14:paraId="564E64F2" w14:textId="77777777" w:rsidR="00D83982" w:rsidRPr="004F7F07" w:rsidRDefault="00D83982" w:rsidP="00075E6C">
      <w:pPr>
        <w:ind w:left="360"/>
        <w:rPr>
          <w:rFonts w:ascii="Myriad Pro" w:hAnsi="Myriad Pro"/>
        </w:rPr>
      </w:pPr>
    </w:p>
    <w:p w14:paraId="18838443" w14:textId="77777777" w:rsidR="00D83982" w:rsidRPr="004F7F07" w:rsidRDefault="00D83982" w:rsidP="00075E6C">
      <w:pPr>
        <w:pStyle w:val="Heading1"/>
        <w:jc w:val="both"/>
        <w:rPr>
          <w:rFonts w:ascii="Myriad Pro" w:hAnsi="Myriad Pro"/>
        </w:rPr>
      </w:pPr>
      <w:r w:rsidRPr="004F7F07">
        <w:rPr>
          <w:rStyle w:val="normaltextrun"/>
          <w:rFonts w:ascii="Myriad Pro" w:hAnsi="Myriad Pro"/>
        </w:rPr>
        <w:t>Monitoring, Evaluation and Reporting Requirements </w:t>
      </w:r>
      <w:r w:rsidRPr="004F7F07">
        <w:rPr>
          <w:rStyle w:val="eop"/>
          <w:rFonts w:ascii="Myriad Pro" w:hAnsi="Myriad Pro"/>
        </w:rPr>
        <w:t> </w:t>
      </w:r>
    </w:p>
    <w:p w14:paraId="0875CAD8" w14:textId="77777777" w:rsidR="00D83982" w:rsidRPr="004F7F07" w:rsidRDefault="00D83982" w:rsidP="00075E6C">
      <w:pPr>
        <w:pStyle w:val="paragraph"/>
        <w:spacing w:before="0" w:beforeAutospacing="0" w:after="0" w:afterAutospacing="0"/>
        <w:ind w:left="1410" w:hanging="180"/>
        <w:jc w:val="both"/>
        <w:textAlignment w:val="baseline"/>
        <w:rPr>
          <w:rFonts w:ascii="Myriad Pro" w:hAnsi="Myriad Pro" w:cs="Arial"/>
          <w:sz w:val="22"/>
          <w:szCs w:val="22"/>
        </w:rPr>
      </w:pPr>
    </w:p>
    <w:p w14:paraId="29F38568" w14:textId="1D487B05" w:rsidR="00D83982" w:rsidRPr="004F7F07" w:rsidRDefault="00D83982" w:rsidP="00075E6C">
      <w:pPr>
        <w:rPr>
          <w:rFonts w:ascii="Myriad Pro" w:hAnsi="Myriad Pro"/>
        </w:rPr>
      </w:pPr>
      <w:r w:rsidRPr="004F7F07">
        <w:rPr>
          <w:rFonts w:ascii="Myriad Pro" w:hAnsi="Myriad Pro"/>
        </w:rPr>
        <w:t>Upon approval of the request under any of the above contexts, the Crisis Bureau will send an allocation letter to the Country Office confirming the amount released and the respective fund code. The allocation duration will be specified in the allocation letter. The Country Office is responsible for delivery of the funds within the stipulated time, and any outstanding balance will be transferred back if the funds are not spent within the allo</w:t>
      </w:r>
      <w:r w:rsidR="00F96681" w:rsidRPr="004F7F07">
        <w:rPr>
          <w:rFonts w:ascii="Myriad Pro" w:hAnsi="Myriad Pro"/>
        </w:rPr>
        <w:t>ca</w:t>
      </w:r>
      <w:r w:rsidRPr="004F7F07">
        <w:rPr>
          <w:rFonts w:ascii="Myriad Pro" w:hAnsi="Myriad Pro"/>
        </w:rPr>
        <w:t xml:space="preserve">ted duration. As TRAC 3 </w:t>
      </w:r>
      <w:r w:rsidR="00F96681" w:rsidRPr="004F7F07">
        <w:rPr>
          <w:rFonts w:ascii="Myriad Pro" w:hAnsi="Myriad Pro"/>
        </w:rPr>
        <w:t>resources</w:t>
      </w:r>
      <w:r w:rsidRPr="004F7F07">
        <w:rPr>
          <w:rFonts w:ascii="Myriad Pro" w:hAnsi="Myriad Pro"/>
        </w:rPr>
        <w:t xml:space="preserve"> </w:t>
      </w:r>
      <w:r w:rsidR="006673A0" w:rsidRPr="004F7F07">
        <w:rPr>
          <w:rFonts w:ascii="Myriad Pro" w:hAnsi="Myriad Pro"/>
        </w:rPr>
        <w:t>are</w:t>
      </w:r>
      <w:r w:rsidR="00275642" w:rsidRPr="004F7F07">
        <w:rPr>
          <w:rFonts w:ascii="Myriad Pro" w:hAnsi="Myriad Pro"/>
        </w:rPr>
        <w:t xml:space="preserve"> not</w:t>
      </w:r>
      <w:r w:rsidRPr="004F7F07">
        <w:rPr>
          <w:rFonts w:ascii="Myriad Pro" w:hAnsi="Myriad Pro"/>
        </w:rPr>
        <w:t xml:space="preserve"> allowed to be rolled over, annual </w:t>
      </w:r>
      <w:r w:rsidR="00F96681" w:rsidRPr="004F7F07">
        <w:rPr>
          <w:rFonts w:ascii="Myriad Pro" w:hAnsi="Myriad Pro"/>
        </w:rPr>
        <w:t>allocations</w:t>
      </w:r>
      <w:r w:rsidRPr="004F7F07">
        <w:rPr>
          <w:rFonts w:ascii="Myriad Pro" w:hAnsi="Myriad Pro"/>
        </w:rPr>
        <w:t xml:space="preserve"> </w:t>
      </w:r>
      <w:r w:rsidR="006673A0" w:rsidRPr="004F7F07">
        <w:rPr>
          <w:rFonts w:ascii="Myriad Pro" w:hAnsi="Myriad Pro"/>
        </w:rPr>
        <w:t xml:space="preserve">generally </w:t>
      </w:r>
      <w:r w:rsidRPr="004F7F07">
        <w:rPr>
          <w:rFonts w:ascii="Myriad Pro" w:hAnsi="Myriad Pro"/>
        </w:rPr>
        <w:t xml:space="preserve">cannot be extended. Only in exceptional </w:t>
      </w:r>
      <w:proofErr w:type="gramStart"/>
      <w:r w:rsidRPr="004F7F07">
        <w:rPr>
          <w:rFonts w:ascii="Myriad Pro" w:hAnsi="Myriad Pro"/>
        </w:rPr>
        <w:t>circumstances,</w:t>
      </w:r>
      <w:proofErr w:type="gramEnd"/>
      <w:r w:rsidRPr="004F7F07">
        <w:rPr>
          <w:rFonts w:ascii="Myriad Pro" w:hAnsi="Myriad Pro"/>
        </w:rPr>
        <w:t xml:space="preserve"> </w:t>
      </w:r>
      <w:r w:rsidR="006673A0" w:rsidRPr="004F7F07">
        <w:rPr>
          <w:rFonts w:ascii="Myriad Pro" w:hAnsi="Myriad Pro"/>
        </w:rPr>
        <w:t xml:space="preserve">they </w:t>
      </w:r>
      <w:r w:rsidRPr="004F7F07">
        <w:rPr>
          <w:rFonts w:ascii="Myriad Pro" w:hAnsi="Myriad Pro"/>
        </w:rPr>
        <w:t xml:space="preserve">can be extended at the discretion of the Crisis Bureau Director but not beyond the fiscal year and subject to the </w:t>
      </w:r>
      <w:r w:rsidR="00F96681" w:rsidRPr="004F7F07">
        <w:rPr>
          <w:rFonts w:ascii="Myriad Pro" w:hAnsi="Myriad Pro"/>
        </w:rPr>
        <w:t>availability</w:t>
      </w:r>
      <w:r w:rsidRPr="004F7F07">
        <w:rPr>
          <w:rFonts w:ascii="Myriad Pro" w:hAnsi="Myriad Pro"/>
        </w:rPr>
        <w:t xml:space="preserve"> of funds.</w:t>
      </w:r>
    </w:p>
    <w:p w14:paraId="113ABDDC" w14:textId="77777777" w:rsidR="006E5902" w:rsidRPr="004F7F07" w:rsidRDefault="006E5902" w:rsidP="00075E6C">
      <w:pPr>
        <w:rPr>
          <w:rFonts w:ascii="Myriad Pro" w:hAnsi="Myriad Pro"/>
        </w:rPr>
      </w:pPr>
    </w:p>
    <w:p w14:paraId="1C38A069" w14:textId="71AAE95A" w:rsidR="00D83982" w:rsidRPr="004F7F07" w:rsidRDefault="00D83982" w:rsidP="00075E6C">
      <w:pPr>
        <w:rPr>
          <w:rFonts w:ascii="Myriad Pro" w:hAnsi="Myriad Pro"/>
        </w:rPr>
      </w:pPr>
      <w:r w:rsidRPr="004F7F07">
        <w:rPr>
          <w:rFonts w:ascii="Myriad Pro" w:hAnsi="Myriad Pro"/>
        </w:rPr>
        <w:t xml:space="preserve">The Crisis Bureau is responsible for the timely approval of funding requests for resources. The Country Offices are responsible for ensuring that UNDP </w:t>
      </w:r>
      <w:proofErr w:type="spellStart"/>
      <w:r w:rsidRPr="004F7F07">
        <w:rPr>
          <w:rFonts w:ascii="Myriad Pro" w:hAnsi="Myriad Pro"/>
        </w:rPr>
        <w:t>programme</w:t>
      </w:r>
      <w:proofErr w:type="spellEnd"/>
      <w:r w:rsidRPr="004F7F07">
        <w:rPr>
          <w:rFonts w:ascii="Myriad Pro" w:hAnsi="Myriad Pro"/>
        </w:rPr>
        <w:t xml:space="preserve"> and project management policies and procedures in the</w:t>
      </w:r>
      <w:r w:rsidR="00AB6465">
        <w:rPr>
          <w:rFonts w:ascii="Myriad Pro" w:hAnsi="Myriad Pro"/>
        </w:rPr>
        <w:t xml:space="preserve"> </w:t>
      </w:r>
      <w:hyperlink r:id="rId12" w:history="1">
        <w:proofErr w:type="spellStart"/>
        <w:r w:rsidR="00AB6465" w:rsidRPr="00AB6465">
          <w:rPr>
            <w:rStyle w:val="Hyperlink"/>
            <w:rFonts w:ascii="Myriad Pro" w:hAnsi="Myriad Pro"/>
          </w:rPr>
          <w:t>Programme</w:t>
        </w:r>
        <w:proofErr w:type="spellEnd"/>
        <w:r w:rsidR="00AB6465" w:rsidRPr="00AB6465">
          <w:rPr>
            <w:rStyle w:val="Hyperlink"/>
            <w:rFonts w:ascii="Myriad Pro" w:hAnsi="Myriad Pro"/>
          </w:rPr>
          <w:t xml:space="preserve"> and Project Management Section of the </w:t>
        </w:r>
        <w:proofErr w:type="spellStart"/>
        <w:r w:rsidR="00AB6465" w:rsidRPr="00AB6465">
          <w:rPr>
            <w:rStyle w:val="Hyperlink"/>
            <w:rFonts w:ascii="Myriad Pro" w:hAnsi="Myriad Pro"/>
          </w:rPr>
          <w:t>Programme</w:t>
        </w:r>
        <w:proofErr w:type="spellEnd"/>
        <w:r w:rsidR="00AB6465" w:rsidRPr="00AB6465">
          <w:rPr>
            <w:rStyle w:val="Hyperlink"/>
            <w:rFonts w:ascii="Myriad Pro" w:hAnsi="Myriad Pro"/>
          </w:rPr>
          <w:t xml:space="preserve"> and Operations Policies and Procedures</w:t>
        </w:r>
      </w:hyperlink>
      <w:r w:rsidRPr="004F7F07">
        <w:rPr>
          <w:rFonts w:ascii="Myriad Pro" w:hAnsi="Myriad Pro"/>
        </w:rPr>
        <w:t xml:space="preserve"> are complied with and that the approved resources are used in line with the conditions and instructions of Crisis Bureau outlined in the allocation letter, as well as in accordance with UNDP financial rules and regulations as set out in the</w:t>
      </w:r>
      <w:r w:rsidR="00A8451E">
        <w:rPr>
          <w:rFonts w:ascii="Myriad Pro" w:hAnsi="Myriad Pro"/>
        </w:rPr>
        <w:t xml:space="preserve"> </w:t>
      </w:r>
      <w:hyperlink r:id="rId13" w:history="1">
        <w:r w:rsidR="00A8451E" w:rsidRPr="00A8451E">
          <w:rPr>
            <w:rStyle w:val="Hyperlink"/>
            <w:rFonts w:ascii="Myriad Pro" w:hAnsi="Myriad Pro"/>
          </w:rPr>
          <w:t xml:space="preserve">Financial Resources management Section of the </w:t>
        </w:r>
        <w:proofErr w:type="spellStart"/>
        <w:r w:rsidR="00A8451E" w:rsidRPr="00A8451E">
          <w:rPr>
            <w:rStyle w:val="Hyperlink"/>
            <w:rFonts w:ascii="Myriad Pro" w:hAnsi="Myriad Pro"/>
          </w:rPr>
          <w:t>Programme</w:t>
        </w:r>
        <w:proofErr w:type="spellEnd"/>
        <w:r w:rsidR="00A8451E" w:rsidRPr="00A8451E">
          <w:rPr>
            <w:rStyle w:val="Hyperlink"/>
            <w:rFonts w:ascii="Myriad Pro" w:hAnsi="Myriad Pro"/>
          </w:rPr>
          <w:t xml:space="preserve"> and Operations Policies and Procedures.</w:t>
        </w:r>
      </w:hyperlink>
      <w:r w:rsidRPr="004F7F07">
        <w:rPr>
          <w:rFonts w:ascii="Myriad Pro" w:hAnsi="Myriad Pro"/>
        </w:rPr>
        <w:t xml:space="preserve"> </w:t>
      </w:r>
    </w:p>
    <w:p w14:paraId="436E8EB9" w14:textId="77777777" w:rsidR="00D83982" w:rsidRPr="004F7F07" w:rsidRDefault="00D83982" w:rsidP="00075E6C">
      <w:pPr>
        <w:ind w:left="360"/>
        <w:rPr>
          <w:rFonts w:ascii="Myriad Pro" w:hAnsi="Myriad Pro"/>
        </w:rPr>
      </w:pPr>
    </w:p>
    <w:p w14:paraId="036619FD" w14:textId="77777777" w:rsidR="00D83982" w:rsidRPr="004F7F07" w:rsidRDefault="00D83982" w:rsidP="00075E6C">
      <w:pPr>
        <w:rPr>
          <w:rFonts w:ascii="Myriad Pro" w:hAnsi="Myriad Pro"/>
        </w:rPr>
      </w:pPr>
      <w:r w:rsidRPr="004F7F07">
        <w:rPr>
          <w:rFonts w:ascii="Myriad Pro" w:hAnsi="Myriad Pro"/>
        </w:rPr>
        <w:t xml:space="preserve">Standard project monitoring, evaluation and reporting procedures as outlined in the POPP </w:t>
      </w:r>
      <w:proofErr w:type="spellStart"/>
      <w:r w:rsidRPr="004F7F07">
        <w:rPr>
          <w:rFonts w:ascii="Myriad Pro" w:hAnsi="Myriad Pro"/>
        </w:rPr>
        <w:t>Programme</w:t>
      </w:r>
      <w:proofErr w:type="spellEnd"/>
      <w:r w:rsidRPr="004F7F07">
        <w:rPr>
          <w:rFonts w:ascii="Myriad Pro" w:hAnsi="Myriad Pro"/>
        </w:rPr>
        <w:t xml:space="preserve"> and Operations Policies and Procedures apply to projects funded by TRAC 3 resources. The Country Offices are responsible for meeting corporate reporting requirements. The Crisis Bureau, in coordination with the respective Regional Bureau, provides corporate oversight, including monitoring of financial delivery of TRAC 3 resources within the established resource-planning framework.</w:t>
      </w:r>
    </w:p>
    <w:p w14:paraId="7EFFBD06" w14:textId="77777777" w:rsidR="00D83982" w:rsidRPr="004F7F07" w:rsidRDefault="00D83982" w:rsidP="00075E6C">
      <w:pPr>
        <w:ind w:left="360"/>
        <w:rPr>
          <w:rFonts w:ascii="Myriad Pro" w:hAnsi="Myriad Pro"/>
        </w:rPr>
      </w:pPr>
    </w:p>
    <w:p w14:paraId="1DF962FD" w14:textId="1E2F5C16" w:rsidR="006E5902" w:rsidRPr="004F7F07" w:rsidRDefault="00D83982" w:rsidP="00075E6C">
      <w:pPr>
        <w:rPr>
          <w:rFonts w:ascii="Myriad Pro" w:hAnsi="Myriad Pro"/>
        </w:rPr>
      </w:pPr>
      <w:proofErr w:type="gramStart"/>
      <w:r w:rsidRPr="004F7F07">
        <w:rPr>
          <w:rFonts w:ascii="Myriad Pro" w:hAnsi="Myriad Pro"/>
        </w:rPr>
        <w:t>Report</w:t>
      </w:r>
      <w:proofErr w:type="gramEnd"/>
      <w:r w:rsidRPr="004F7F07">
        <w:rPr>
          <w:rFonts w:ascii="Myriad Pro" w:hAnsi="Myriad Pro"/>
        </w:rPr>
        <w:t xml:space="preserve"> on funds TRAC 3 shall be submitted within 3 months at most from the end of the allocation or the fiscal year for TRAC 3 allocation, which ever come first.  For the report template, </w:t>
      </w:r>
      <w:r w:rsidR="006E5902" w:rsidRPr="004F7F07">
        <w:rPr>
          <w:rFonts w:ascii="Myriad Pro" w:hAnsi="Myriad Pro"/>
        </w:rPr>
        <w:t xml:space="preserve">please </w:t>
      </w:r>
      <w:r w:rsidR="00C25BDA" w:rsidRPr="004F7F07">
        <w:rPr>
          <w:rFonts w:ascii="Myriad Pro" w:hAnsi="Myriad Pro"/>
        </w:rPr>
        <w:t xml:space="preserve">click </w:t>
      </w:r>
      <w:hyperlink r:id="rId14" w:history="1">
        <w:r w:rsidR="008F4934" w:rsidRPr="008F4934">
          <w:rPr>
            <w:rStyle w:val="Hyperlink"/>
            <w:rFonts w:ascii="Myriad Pro" w:hAnsi="Myriad Pro"/>
          </w:rPr>
          <w:t>here.</w:t>
        </w:r>
      </w:hyperlink>
    </w:p>
    <w:p w14:paraId="34037F46" w14:textId="17B2312B" w:rsidR="00D83982" w:rsidRPr="004F7F07" w:rsidRDefault="00D83982" w:rsidP="00075E6C">
      <w:pPr>
        <w:rPr>
          <w:rFonts w:ascii="Myriad Pro" w:hAnsi="Myriad Pro"/>
        </w:rPr>
      </w:pPr>
    </w:p>
    <w:p w14:paraId="47B3E8DC" w14:textId="77777777" w:rsidR="006E5902" w:rsidRPr="004F7F07" w:rsidRDefault="006E5902" w:rsidP="00075E6C">
      <w:pPr>
        <w:rPr>
          <w:rFonts w:ascii="Myriad Pro" w:hAnsi="Myriad Pro"/>
        </w:rPr>
      </w:pPr>
    </w:p>
    <w:p w14:paraId="34DE7C2C" w14:textId="77777777" w:rsidR="00D83982" w:rsidRPr="002C2396" w:rsidRDefault="00D83982" w:rsidP="00075E6C">
      <w:pPr>
        <w:pStyle w:val="BodyText"/>
        <w:spacing w:line="266" w:lineRule="auto"/>
        <w:jc w:val="both"/>
        <w:rPr>
          <w:color w:val="485352"/>
          <w:sz w:val="20"/>
          <w:szCs w:val="20"/>
        </w:rPr>
      </w:pPr>
    </w:p>
    <w:p w14:paraId="6E70212A" w14:textId="77777777" w:rsidR="002137D8" w:rsidRPr="004F7F07" w:rsidRDefault="002137D8" w:rsidP="00564076">
      <w:pPr>
        <w:ind w:left="360"/>
        <w:rPr>
          <w:rFonts w:ascii="Myriad Pro" w:hAnsi="Myriad Pro"/>
        </w:rPr>
      </w:pPr>
    </w:p>
    <w:p w14:paraId="7B774FF3" w14:textId="6B17EFF2" w:rsidR="000605F5" w:rsidRPr="004F7F07" w:rsidRDefault="000605F5" w:rsidP="00564076">
      <w:pPr>
        <w:pStyle w:val="ListParagraph"/>
        <w:rPr>
          <w:rFonts w:ascii="Myriad Pro" w:hAnsi="Myriad Pro"/>
        </w:rPr>
      </w:pPr>
    </w:p>
    <w:p w14:paraId="2B430F8B" w14:textId="77777777" w:rsidR="000605F5" w:rsidRPr="004F7F07" w:rsidRDefault="008A05D7">
      <w:pPr>
        <w:spacing w:line="259" w:lineRule="auto"/>
        <w:jc w:val="left"/>
        <w:rPr>
          <w:rFonts w:ascii="Myriad Pro" w:hAnsi="Myriad Pro"/>
        </w:rPr>
      </w:pPr>
      <w:r w:rsidRPr="004F7F07">
        <w:rPr>
          <w:rFonts w:ascii="Myriad Pro" w:hAnsi="Myriad Pro"/>
        </w:rPr>
        <w:t xml:space="preserve"> </w:t>
      </w:r>
    </w:p>
    <w:p w14:paraId="46B8217C" w14:textId="77777777" w:rsidR="000605F5" w:rsidRPr="004F7F07" w:rsidRDefault="000605F5" w:rsidP="008A05D7">
      <w:pPr>
        <w:spacing w:after="8823" w:line="259" w:lineRule="auto"/>
        <w:jc w:val="left"/>
        <w:rPr>
          <w:rFonts w:ascii="Myriad Pro" w:hAnsi="Myriad Pro"/>
        </w:rPr>
      </w:pPr>
    </w:p>
    <w:sectPr w:rsidR="000605F5" w:rsidRPr="004F7F07" w:rsidSect="004F7F07">
      <w:headerReference w:type="default" r:id="rId15"/>
      <w:footerReference w:type="even" r:id="rId16"/>
      <w:footerReference w:type="default" r:id="rId17"/>
      <w:footerReference w:type="first" r:id="rId18"/>
      <w:pgSz w:w="12240" w:h="15840"/>
      <w:pgMar w:top="1483" w:right="1437" w:bottom="721"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1EF8" w14:textId="77777777" w:rsidR="005517BD" w:rsidRDefault="005517BD" w:rsidP="006A7F36">
      <w:r>
        <w:separator/>
      </w:r>
    </w:p>
  </w:endnote>
  <w:endnote w:type="continuationSeparator" w:id="0">
    <w:p w14:paraId="2E4BFED9" w14:textId="77777777" w:rsidR="005517BD" w:rsidRDefault="005517BD" w:rsidP="006A7F36">
      <w:r>
        <w:continuationSeparator/>
      </w:r>
    </w:p>
  </w:endnote>
  <w:endnote w:type="continuationNotice" w:id="1">
    <w:p w14:paraId="2C926E7C" w14:textId="77777777" w:rsidR="005517BD" w:rsidRDefault="0055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2200219"/>
      <w:docPartObj>
        <w:docPartGallery w:val="Page Numbers (Bottom of Page)"/>
        <w:docPartUnique/>
      </w:docPartObj>
    </w:sdtPr>
    <w:sdtContent>
      <w:p w14:paraId="5A271314" w14:textId="19E2D04B" w:rsidR="004B6126" w:rsidRDefault="004B61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7146A" w14:textId="77777777" w:rsidR="004B6126" w:rsidRDefault="004B6126" w:rsidP="004F7F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940454"/>
      <w:docPartObj>
        <w:docPartGallery w:val="Page Numbers (Bottom of Page)"/>
        <w:docPartUnique/>
      </w:docPartObj>
    </w:sdtPr>
    <w:sdtContent>
      <w:p w14:paraId="3ED14A88" w14:textId="5185FDCC" w:rsidR="004B6126" w:rsidRDefault="00000000">
        <w:pPr>
          <w:pStyle w:val="Footer"/>
          <w:framePr w:wrap="none" w:vAnchor="text" w:hAnchor="margin" w:xAlign="right" w:y="1"/>
          <w:rPr>
            <w:rStyle w:val="PageNumber"/>
          </w:rPr>
        </w:pPr>
      </w:p>
    </w:sdtContent>
  </w:sdt>
  <w:p w14:paraId="1D8E7F70" w14:textId="1D544F64" w:rsidR="006A7F36" w:rsidRDefault="00605B25" w:rsidP="004F7F07">
    <w:pPr>
      <w:pStyle w:val="Footer"/>
      <w:ind w:right="360"/>
    </w:pPr>
    <w:r>
      <w:t xml:space="preserve">Page </w:t>
    </w:r>
    <w:r w:rsidRPr="00605B25">
      <w:rPr>
        <w:bCs/>
      </w:rPr>
      <w:fldChar w:fldCharType="begin"/>
    </w:r>
    <w:r w:rsidRPr="00605B25">
      <w:rPr>
        <w:bCs/>
      </w:rPr>
      <w:instrText xml:space="preserve"> PAGE  \* Arabic  \* MERGEFORMAT </w:instrText>
    </w:r>
    <w:r w:rsidRPr="00605B25">
      <w:rPr>
        <w:bCs/>
      </w:rPr>
      <w:fldChar w:fldCharType="separate"/>
    </w:r>
    <w:r>
      <w:rPr>
        <w:bCs/>
      </w:rPr>
      <w:t>1</w:t>
    </w:r>
    <w:r w:rsidRPr="00605B25">
      <w:rPr>
        <w:bCs/>
      </w:rPr>
      <w:fldChar w:fldCharType="end"/>
    </w:r>
    <w:r w:rsidRPr="00605B25">
      <w:rPr>
        <w:bCs/>
      </w:rPr>
      <w:t xml:space="preserve"> of </w:t>
    </w:r>
    <w:r w:rsidRPr="00605B25">
      <w:rPr>
        <w:bCs/>
      </w:rPr>
      <w:fldChar w:fldCharType="begin"/>
    </w:r>
    <w:r w:rsidRPr="00605B25">
      <w:rPr>
        <w:bCs/>
      </w:rPr>
      <w:instrText xml:space="preserve"> NUMPAGES  \* Arabic  \* MERGEFORMAT </w:instrText>
    </w:r>
    <w:r w:rsidRPr="00605B25">
      <w:rPr>
        <w:bCs/>
      </w:rPr>
      <w:fldChar w:fldCharType="separate"/>
    </w:r>
    <w:r>
      <w:rPr>
        <w:bCs/>
      </w:rPr>
      <w:t>5</w:t>
    </w:r>
    <w:r w:rsidRPr="00605B25">
      <w:rPr>
        <w:bCs/>
      </w:rPr>
      <w:fldChar w:fldCharType="end"/>
    </w:r>
    <w:r w:rsidRPr="00605B25">
      <w:rPr>
        <w:bCs/>
      </w:rPr>
      <w:ptab w:relativeTo="margin" w:alignment="center" w:leader="none"/>
    </w:r>
    <w:r w:rsidR="009F118E" w:rsidRPr="009F118E">
      <w:rPr>
        <w:bCs/>
      </w:rPr>
      <w:t xml:space="preserve"> </w:t>
    </w:r>
    <w:r w:rsidR="009F118E" w:rsidRPr="00605B25">
      <w:rPr>
        <w:bCs/>
      </w:rPr>
      <w:t xml:space="preserve">Effective </w:t>
    </w:r>
    <w:r w:rsidR="009F118E">
      <w:t>Date:</w:t>
    </w:r>
    <w:r w:rsidR="009F118E" w:rsidRPr="0011365B">
      <w:t xml:space="preserve"> </w:t>
    </w:r>
    <w:r w:rsidR="009F118E">
      <w:rPr>
        <w:rFonts w:eastAsia="Times New Roman"/>
      </w:rPr>
      <w:t>06/11/2023</w:t>
    </w:r>
    <w:r w:rsidR="009F118E">
      <w:ptab w:relativeTo="margin" w:alignment="right" w:leader="none"/>
    </w:r>
    <w:r w:rsidR="009F118E" w:rsidRPr="006A7F36">
      <w:t>Version #:</w:t>
    </w:r>
    <w:r w:rsidR="009F118E">
      <w:t xml:space="preserve"> </w:t>
    </w:r>
    <w:sdt>
      <w:sdtPr>
        <w:alias w:val="POPPRefItemVersion"/>
        <w:tag w:val="UNDP_POPP_REFITEM_VERSION"/>
        <w:id w:val="-1760515501"/>
        <w:placeholder>
          <w:docPart w:val="A57A005FFD264FC49E3C8C9171E619F1"/>
        </w:placeholder>
        <w:text/>
      </w:sdtPr>
      <w:sdtContent>
        <w:r w:rsidR="009F118E">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38A5" w14:textId="3A0AE838" w:rsidR="000008CD" w:rsidRDefault="000008CD" w:rsidP="000008CD">
    <w:pPr>
      <w:pStyle w:val="Footer"/>
    </w:pPr>
    <w:r>
      <w:t xml:space="preserve">Page </w:t>
    </w:r>
    <w:r w:rsidRPr="00605B25">
      <w:rPr>
        <w:bCs/>
      </w:rPr>
      <w:fldChar w:fldCharType="begin"/>
    </w:r>
    <w:r w:rsidRPr="00605B25">
      <w:rPr>
        <w:bCs/>
      </w:rPr>
      <w:instrText xml:space="preserve"> PAGE  \* Arabic  \* MERGEFORMAT </w:instrText>
    </w:r>
    <w:r w:rsidRPr="00605B25">
      <w:rPr>
        <w:bCs/>
      </w:rPr>
      <w:fldChar w:fldCharType="separate"/>
    </w:r>
    <w:r w:rsidRPr="00605B25">
      <w:rPr>
        <w:bCs/>
      </w:rPr>
      <w:t>1</w:t>
    </w:r>
    <w:r w:rsidRPr="00605B25">
      <w:rPr>
        <w:bCs/>
      </w:rPr>
      <w:fldChar w:fldCharType="end"/>
    </w:r>
    <w:r w:rsidRPr="00605B25">
      <w:rPr>
        <w:bCs/>
      </w:rPr>
      <w:t xml:space="preserve"> of </w:t>
    </w:r>
    <w:r w:rsidRPr="00605B25">
      <w:rPr>
        <w:bCs/>
      </w:rPr>
      <w:fldChar w:fldCharType="begin"/>
    </w:r>
    <w:r w:rsidRPr="00605B25">
      <w:rPr>
        <w:bCs/>
      </w:rPr>
      <w:instrText xml:space="preserve"> NUMPAGES  \* Arabic  \* MERGEFORMAT </w:instrText>
    </w:r>
    <w:r w:rsidRPr="00605B25">
      <w:rPr>
        <w:bCs/>
      </w:rPr>
      <w:fldChar w:fldCharType="separate"/>
    </w:r>
    <w:r w:rsidRPr="00605B25">
      <w:rPr>
        <w:bCs/>
      </w:rPr>
      <w:t>2</w:t>
    </w:r>
    <w:r w:rsidRPr="00605B25">
      <w:rPr>
        <w:bCs/>
      </w:rPr>
      <w:fldChar w:fldCharType="end"/>
    </w:r>
    <w:r w:rsidRPr="00605B25">
      <w:rPr>
        <w:bCs/>
      </w:rPr>
      <w:ptab w:relativeTo="margin" w:alignment="center" w:leader="none"/>
    </w:r>
    <w:r w:rsidRPr="00605B25">
      <w:rPr>
        <w:bCs/>
      </w:rPr>
      <w:t xml:space="preserve">Effective </w:t>
    </w:r>
    <w:r>
      <w:t>Date:</w:t>
    </w:r>
    <w:r w:rsidRPr="0011365B">
      <w:t xml:space="preserve"> </w:t>
    </w:r>
    <w:r w:rsidR="00315873">
      <w:rPr>
        <w:rFonts w:eastAsia="Times New Roman"/>
      </w:rPr>
      <w:t>06</w:t>
    </w:r>
    <w:r>
      <w:rPr>
        <w:rFonts w:eastAsia="Times New Roman"/>
      </w:rPr>
      <w:t>/</w:t>
    </w:r>
    <w:r w:rsidR="00315873">
      <w:rPr>
        <w:rFonts w:eastAsia="Times New Roman"/>
      </w:rPr>
      <w:t>11</w:t>
    </w:r>
    <w:r>
      <w:rPr>
        <w:rFonts w:eastAsia="Times New Roman"/>
      </w:rPr>
      <w:t>/20</w:t>
    </w:r>
    <w:r w:rsidR="00315873">
      <w:rPr>
        <w:rFonts w:eastAsia="Times New Roman"/>
      </w:rPr>
      <w:t>23</w:t>
    </w:r>
    <w:r>
      <w:ptab w:relativeTo="margin" w:alignment="right" w:leader="none"/>
    </w:r>
    <w:r w:rsidRPr="006A7F36">
      <w:t>Version #:</w:t>
    </w:r>
    <w:r>
      <w:t xml:space="preserve"> </w:t>
    </w:r>
    <w:sdt>
      <w:sdtPr>
        <w:alias w:val="POPPRefItemVersion"/>
        <w:tag w:val="UNDP_POPP_REFITEM_VERSION"/>
        <w:id w:val="-2108489335"/>
        <w:placeholder>
          <w:docPart w:val="C3A8712590DB4CC987FA9A2F123DFB9B"/>
        </w:placeholder>
        <w:text/>
      </w:sdtPr>
      <w:sdtContent>
        <w:r>
          <w:t>3</w:t>
        </w:r>
      </w:sdtContent>
    </w:sdt>
  </w:p>
  <w:p w14:paraId="20008890" w14:textId="45D591CD" w:rsidR="00D94CC3" w:rsidRPr="000008CD" w:rsidRDefault="00D94CC3" w:rsidP="0000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33E6" w14:textId="77777777" w:rsidR="005517BD" w:rsidRDefault="005517BD" w:rsidP="006A7F36">
      <w:r>
        <w:separator/>
      </w:r>
    </w:p>
  </w:footnote>
  <w:footnote w:type="continuationSeparator" w:id="0">
    <w:p w14:paraId="3D039F2C" w14:textId="77777777" w:rsidR="005517BD" w:rsidRDefault="005517BD" w:rsidP="006A7F36">
      <w:r>
        <w:continuationSeparator/>
      </w:r>
    </w:p>
  </w:footnote>
  <w:footnote w:type="continuationNotice" w:id="1">
    <w:p w14:paraId="096B5242" w14:textId="77777777" w:rsidR="005517BD" w:rsidRDefault="005517BD"/>
  </w:footnote>
  <w:footnote w:id="2">
    <w:p w14:paraId="70CD22EE" w14:textId="646438DE" w:rsidR="001666C0" w:rsidRDefault="001666C0">
      <w:pPr>
        <w:pStyle w:val="FootnoteText"/>
      </w:pPr>
      <w:r>
        <w:rPr>
          <w:rStyle w:val="FootnoteReference"/>
        </w:rPr>
        <w:footnoteRef/>
      </w:r>
      <w:r>
        <w:t xml:space="preserve"> </w:t>
      </w:r>
      <w:r w:rsidRPr="002E6C08">
        <w:rPr>
          <w:color w:val="485352"/>
          <w:sz w:val="18"/>
          <w:szCs w:val="18"/>
        </w:rPr>
        <w:t>Principally from the Governance, Peacebuilding, Crisis and Resilience (GPCR) window, but also potentially through others such as the Nature, Climate, Energy (NCE) window.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0B2E" w14:textId="699BB942" w:rsidR="006A7F36" w:rsidRDefault="002C2396" w:rsidP="004F7F07">
    <w:pPr>
      <w:pStyle w:val="Header"/>
      <w:tabs>
        <w:tab w:val="left" w:pos="7823"/>
        <w:tab w:val="right" w:pos="9363"/>
      </w:tabs>
      <w:jc w:val="left"/>
    </w:pPr>
    <w:r>
      <w:tab/>
    </w:r>
    <w:r>
      <w:tab/>
    </w:r>
  </w:p>
  <w:p w14:paraId="1A4BB2B0" w14:textId="77777777" w:rsidR="006A7F36" w:rsidRDefault="006A7F36" w:rsidP="006A7F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5C"/>
    <w:multiLevelType w:val="multilevel"/>
    <w:tmpl w:val="154EBDAA"/>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3260624"/>
    <w:multiLevelType w:val="hybridMultilevel"/>
    <w:tmpl w:val="9F54EA44"/>
    <w:lvl w:ilvl="0" w:tplc="04090019">
      <w:start w:val="1"/>
      <w:numFmt w:val="lowerLetter"/>
      <w:lvlText w:val="%1."/>
      <w:lvlJc w:val="left"/>
      <w:pPr>
        <w:ind w:left="1080" w:hanging="360"/>
      </w:pPr>
      <w:rPr>
        <w:b w:val="0"/>
        <w:i w:val="0"/>
        <w:strike w:val="0"/>
        <w:dstrike w:val="0"/>
        <w:color w:val="333333"/>
        <w:sz w:val="22"/>
        <w:szCs w:val="22"/>
        <w:u w:val="none" w:color="000000"/>
        <w:bdr w:val="none" w:sz="0" w:space="0" w:color="auto"/>
        <w:shd w:val="clear" w:color="auto" w:fill="auto"/>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55579B"/>
    <w:multiLevelType w:val="hybridMultilevel"/>
    <w:tmpl w:val="E90C372C"/>
    <w:lvl w:ilvl="0" w:tplc="0409000F">
      <w:start w:val="1"/>
      <w:numFmt w:val="decimal"/>
      <w:lvlText w:val="%1."/>
      <w:lvlJc w:val="left"/>
      <w:pPr>
        <w:ind w:left="1080" w:hanging="360"/>
      </w:pPr>
      <w:rPr>
        <w:b w:val="0"/>
        <w:i w:val="0"/>
        <w:strike w:val="0"/>
        <w:dstrike w:val="0"/>
        <w:color w:val="333333"/>
        <w:sz w:val="22"/>
        <w:szCs w:val="22"/>
        <w:u w:val="none" w:color="000000"/>
        <w:bdr w:val="none" w:sz="0" w:space="0" w:color="auto"/>
        <w:shd w:val="clear" w:color="auto" w:fill="auto"/>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0071F5"/>
    <w:multiLevelType w:val="multilevel"/>
    <w:tmpl w:val="763A00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8B70C8"/>
    <w:multiLevelType w:val="hybridMultilevel"/>
    <w:tmpl w:val="975E7A54"/>
    <w:lvl w:ilvl="0" w:tplc="BE16C308">
      <w:start w:val="1"/>
      <w:numFmt w:val="lowerLetter"/>
      <w:lvlText w:val="%1"/>
      <w:lvlJc w:val="left"/>
      <w:pPr>
        <w:ind w:left="36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6B53E8"/>
    <w:multiLevelType w:val="multilevel"/>
    <w:tmpl w:val="59DA7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36EE5"/>
    <w:multiLevelType w:val="hybridMultilevel"/>
    <w:tmpl w:val="D9F2B1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9F72DC"/>
    <w:multiLevelType w:val="multilevel"/>
    <w:tmpl w:val="6C682C7E"/>
    <w:lvl w:ilvl="0">
      <w:start w:val="1"/>
      <w:numFmt w:val="decimal"/>
      <w:lvlText w:val="%1."/>
      <w:lvlJc w:val="left"/>
      <w:pPr>
        <w:ind w:left="363" w:hanging="360"/>
      </w:pPr>
      <w:rPr>
        <w:rFonts w:hint="default"/>
      </w:r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8" w15:restartNumberingAfterBreak="0">
    <w:nsid w:val="105C5B8D"/>
    <w:multiLevelType w:val="hybridMultilevel"/>
    <w:tmpl w:val="D9F2B1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E978BC"/>
    <w:multiLevelType w:val="hybridMultilevel"/>
    <w:tmpl w:val="08061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74850"/>
    <w:multiLevelType w:val="multilevel"/>
    <w:tmpl w:val="F78446E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154DC4"/>
    <w:multiLevelType w:val="hybridMultilevel"/>
    <w:tmpl w:val="346ED4A8"/>
    <w:lvl w:ilvl="0" w:tplc="DA62A54C">
      <w:start w:val="1"/>
      <w:numFmt w:val="lowerLetter"/>
      <w:lvlText w:val="%1)"/>
      <w:lvlJc w:val="left"/>
      <w:pPr>
        <w:ind w:left="14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E16C308">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46C82C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D1A5DCA">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380F362">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FCAF1BE">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17EC7DE">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30C8FBC">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C6EC10">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1647676C"/>
    <w:multiLevelType w:val="hybridMultilevel"/>
    <w:tmpl w:val="346ED4A8"/>
    <w:lvl w:ilvl="0" w:tplc="DA62A54C">
      <w:start w:val="1"/>
      <w:numFmt w:val="lowerLetter"/>
      <w:lvlText w:val="%1)"/>
      <w:lvlJc w:val="left"/>
      <w:pPr>
        <w:ind w:left="14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E16C308">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46C82C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D1A5DCA">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380F362">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FCAF1BE">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17EC7DE">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30C8FBC">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C6EC10">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3" w15:restartNumberingAfterBreak="0">
    <w:nsid w:val="180A67DC"/>
    <w:multiLevelType w:val="hybridMultilevel"/>
    <w:tmpl w:val="3F728C6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9E80A89"/>
    <w:multiLevelType w:val="multilevel"/>
    <w:tmpl w:val="C04CB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4154EC"/>
    <w:multiLevelType w:val="hybridMultilevel"/>
    <w:tmpl w:val="597083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0F4731"/>
    <w:multiLevelType w:val="hybridMultilevel"/>
    <w:tmpl w:val="D9F2B1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F84315"/>
    <w:multiLevelType w:val="hybridMultilevel"/>
    <w:tmpl w:val="8E1E7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A3B9F"/>
    <w:multiLevelType w:val="hybridMultilevel"/>
    <w:tmpl w:val="72C2F786"/>
    <w:lvl w:ilvl="0" w:tplc="0409000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237C10AE"/>
    <w:multiLevelType w:val="hybridMultilevel"/>
    <w:tmpl w:val="5D74B2FA"/>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0" w15:restartNumberingAfterBreak="0">
    <w:nsid w:val="23F8092B"/>
    <w:multiLevelType w:val="hybridMultilevel"/>
    <w:tmpl w:val="98EC1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632845"/>
    <w:multiLevelType w:val="multilevel"/>
    <w:tmpl w:val="56DE1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061A3F"/>
    <w:multiLevelType w:val="multilevel"/>
    <w:tmpl w:val="6C682C7E"/>
    <w:lvl w:ilvl="0">
      <w:start w:val="1"/>
      <w:numFmt w:val="decimal"/>
      <w:lvlText w:val="%1."/>
      <w:lvlJc w:val="left"/>
      <w:pPr>
        <w:ind w:left="363" w:hanging="360"/>
      </w:pPr>
      <w:rPr>
        <w:rFonts w:hint="default"/>
      </w:r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23" w15:restartNumberingAfterBreak="0">
    <w:nsid w:val="27B32C47"/>
    <w:multiLevelType w:val="hybridMultilevel"/>
    <w:tmpl w:val="D9F2B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945B58"/>
    <w:multiLevelType w:val="multilevel"/>
    <w:tmpl w:val="2A3A76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A32E75"/>
    <w:multiLevelType w:val="hybridMultilevel"/>
    <w:tmpl w:val="5D74B2FA"/>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6" w15:restartNumberingAfterBreak="0">
    <w:nsid w:val="388C108B"/>
    <w:multiLevelType w:val="multilevel"/>
    <w:tmpl w:val="D032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9834C9"/>
    <w:multiLevelType w:val="hybridMultilevel"/>
    <w:tmpl w:val="8776196A"/>
    <w:lvl w:ilvl="0" w:tplc="52CA7524">
      <w:start w:val="1"/>
      <w:numFmt w:val="lowerLetter"/>
      <w:lvlText w:val="%1)"/>
      <w:lvlJc w:val="left"/>
      <w:pPr>
        <w:ind w:left="14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E49B5E">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E3C5598">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652D680">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D983FA8">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4EE2A86">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69A7FD2">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3BAF752">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A784A">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8" w15:restartNumberingAfterBreak="0">
    <w:nsid w:val="3F5E3617"/>
    <w:multiLevelType w:val="hybridMultilevel"/>
    <w:tmpl w:val="D9F2B1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30E2595"/>
    <w:multiLevelType w:val="multilevel"/>
    <w:tmpl w:val="0EB6D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264C7D"/>
    <w:multiLevelType w:val="hybridMultilevel"/>
    <w:tmpl w:val="3B20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2E6D98"/>
    <w:multiLevelType w:val="multilevel"/>
    <w:tmpl w:val="6F743DB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EA7B4F"/>
    <w:multiLevelType w:val="multilevel"/>
    <w:tmpl w:val="81AE5A8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54F3668"/>
    <w:multiLevelType w:val="hybridMultilevel"/>
    <w:tmpl w:val="5D74B2FA"/>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4" w15:restartNumberingAfterBreak="0">
    <w:nsid w:val="463A55B7"/>
    <w:multiLevelType w:val="hybridMultilevel"/>
    <w:tmpl w:val="3A8ECDB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5" w15:restartNumberingAfterBreak="0">
    <w:nsid w:val="49D12D27"/>
    <w:multiLevelType w:val="multilevel"/>
    <w:tmpl w:val="B66E36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8D4849"/>
    <w:multiLevelType w:val="multilevel"/>
    <w:tmpl w:val="DA92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1A6A96"/>
    <w:multiLevelType w:val="hybridMultilevel"/>
    <w:tmpl w:val="A642A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947D2A"/>
    <w:multiLevelType w:val="multilevel"/>
    <w:tmpl w:val="1E88A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320CBA"/>
    <w:multiLevelType w:val="hybridMultilevel"/>
    <w:tmpl w:val="DF78A5EA"/>
    <w:lvl w:ilvl="0" w:tplc="994ECC2E">
      <w:start w:val="1"/>
      <w:numFmt w:val="lowerLetter"/>
      <w:lvlText w:val="%1)"/>
      <w:lvlJc w:val="left"/>
      <w:pPr>
        <w:ind w:left="14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ED4F74A">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1B02CAC">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C88F9F6">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EB465BA">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05ED888">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22A560">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ADAA0F2">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0F24CDA">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0" w15:restartNumberingAfterBreak="0">
    <w:nsid w:val="5E8C71C4"/>
    <w:multiLevelType w:val="hybridMultilevel"/>
    <w:tmpl w:val="D9F2B1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EDC7751"/>
    <w:multiLevelType w:val="hybridMultilevel"/>
    <w:tmpl w:val="346ED4A8"/>
    <w:lvl w:ilvl="0" w:tplc="DA62A54C">
      <w:start w:val="1"/>
      <w:numFmt w:val="lowerLetter"/>
      <w:lvlText w:val="%1)"/>
      <w:lvlJc w:val="left"/>
      <w:pPr>
        <w:ind w:left="142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E16C308">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46C82C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D1A5DCA">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380F362">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FCAF1BE">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17EC7DE">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30C8FBC">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C6EC10">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2" w15:restartNumberingAfterBreak="0">
    <w:nsid w:val="5EF058DD"/>
    <w:multiLevelType w:val="hybridMultilevel"/>
    <w:tmpl w:val="17D6E8EC"/>
    <w:lvl w:ilvl="0" w:tplc="87E49B5E">
      <w:start w:val="1"/>
      <w:numFmt w:val="lowerLetter"/>
      <w:lvlText w:val="%1"/>
      <w:lvlJc w:val="left"/>
      <w:pPr>
        <w:ind w:left="36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1651DEB"/>
    <w:multiLevelType w:val="hybridMultilevel"/>
    <w:tmpl w:val="FF7E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B505E0"/>
    <w:multiLevelType w:val="hybridMultilevel"/>
    <w:tmpl w:val="12DCC132"/>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5" w15:restartNumberingAfterBreak="0">
    <w:nsid w:val="63230483"/>
    <w:multiLevelType w:val="multilevel"/>
    <w:tmpl w:val="3DD459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5DE4ABD"/>
    <w:multiLevelType w:val="hybridMultilevel"/>
    <w:tmpl w:val="DF00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6065CE"/>
    <w:multiLevelType w:val="multilevel"/>
    <w:tmpl w:val="A372F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B169D8"/>
    <w:multiLevelType w:val="multilevel"/>
    <w:tmpl w:val="B9B283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323BD3"/>
    <w:multiLevelType w:val="hybridMultilevel"/>
    <w:tmpl w:val="2A80D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307416"/>
    <w:multiLevelType w:val="hybridMultilevel"/>
    <w:tmpl w:val="64DA8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41C35"/>
    <w:multiLevelType w:val="multilevel"/>
    <w:tmpl w:val="8CD43B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5A7C74"/>
    <w:multiLevelType w:val="hybridMultilevel"/>
    <w:tmpl w:val="32A43250"/>
    <w:lvl w:ilvl="0" w:tplc="FFFFFFFF">
      <w:start w:val="1"/>
      <w:numFmt w:val="decimal"/>
      <w:lvlText w:val="%1."/>
      <w:lvlJc w:val="left"/>
      <w:pPr>
        <w:ind w:left="1080" w:hanging="360"/>
      </w:pPr>
      <w:rPr>
        <w:b w:val="0"/>
        <w:i w:val="0"/>
        <w:strike w:val="0"/>
        <w:dstrike w:val="0"/>
        <w:color w:val="333333"/>
        <w:sz w:val="22"/>
        <w:szCs w:val="22"/>
        <w:u w:val="none" w:color="000000"/>
        <w:bdr w:val="none" w:sz="0" w:space="0" w:color="auto"/>
        <w:shd w:val="clear" w:color="auto" w:fill="auto"/>
        <w:vertAlign w:val="baseline"/>
      </w:rPr>
    </w:lvl>
    <w:lvl w:ilvl="1" w:tplc="04090017">
      <w:start w:val="1"/>
      <w:numFmt w:val="lowerLetter"/>
      <w:lvlText w:val="%2)"/>
      <w:lvlJc w:val="left"/>
      <w:pPr>
        <w:ind w:left="72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38870746">
    <w:abstractNumId w:val="27"/>
  </w:num>
  <w:num w:numId="2" w16cid:durableId="1809005761">
    <w:abstractNumId w:val="11"/>
  </w:num>
  <w:num w:numId="3" w16cid:durableId="390424706">
    <w:abstractNumId w:val="39"/>
  </w:num>
  <w:num w:numId="4" w16cid:durableId="647171821">
    <w:abstractNumId w:val="44"/>
  </w:num>
  <w:num w:numId="5" w16cid:durableId="1784033755">
    <w:abstractNumId w:val="50"/>
  </w:num>
  <w:num w:numId="6" w16cid:durableId="105198817">
    <w:abstractNumId w:val="49"/>
  </w:num>
  <w:num w:numId="7" w16cid:durableId="119151209">
    <w:abstractNumId w:val="41"/>
  </w:num>
  <w:num w:numId="8" w16cid:durableId="1252272109">
    <w:abstractNumId w:val="12"/>
  </w:num>
  <w:num w:numId="9" w16cid:durableId="814637914">
    <w:abstractNumId w:val="34"/>
  </w:num>
  <w:num w:numId="10" w16cid:durableId="1792892601">
    <w:abstractNumId w:val="20"/>
  </w:num>
  <w:num w:numId="11" w16cid:durableId="981927918">
    <w:abstractNumId w:val="23"/>
  </w:num>
  <w:num w:numId="12" w16cid:durableId="695689754">
    <w:abstractNumId w:val="31"/>
  </w:num>
  <w:num w:numId="13" w16cid:durableId="1531332696">
    <w:abstractNumId w:val="48"/>
  </w:num>
  <w:num w:numId="14" w16cid:durableId="1718626084">
    <w:abstractNumId w:val="10"/>
  </w:num>
  <w:num w:numId="15" w16cid:durableId="1031223568">
    <w:abstractNumId w:val="24"/>
  </w:num>
  <w:num w:numId="16" w16cid:durableId="1645313209">
    <w:abstractNumId w:val="26"/>
  </w:num>
  <w:num w:numId="17" w16cid:durableId="318853493">
    <w:abstractNumId w:val="38"/>
  </w:num>
  <w:num w:numId="18" w16cid:durableId="832067895">
    <w:abstractNumId w:val="14"/>
  </w:num>
  <w:num w:numId="19" w16cid:durableId="1340040027">
    <w:abstractNumId w:val="47"/>
  </w:num>
  <w:num w:numId="20" w16cid:durableId="776869661">
    <w:abstractNumId w:val="51"/>
  </w:num>
  <w:num w:numId="21" w16cid:durableId="1756633324">
    <w:abstractNumId w:val="36"/>
  </w:num>
  <w:num w:numId="22" w16cid:durableId="1550218282">
    <w:abstractNumId w:val="29"/>
  </w:num>
  <w:num w:numId="23" w16cid:durableId="979119278">
    <w:abstractNumId w:val="21"/>
  </w:num>
  <w:num w:numId="24" w16cid:durableId="1002397859">
    <w:abstractNumId w:val="5"/>
  </w:num>
  <w:num w:numId="25" w16cid:durableId="572087215">
    <w:abstractNumId w:val="13"/>
  </w:num>
  <w:num w:numId="26" w16cid:durableId="2049525031">
    <w:abstractNumId w:val="18"/>
  </w:num>
  <w:num w:numId="27" w16cid:durableId="853495104">
    <w:abstractNumId w:val="43"/>
  </w:num>
  <w:num w:numId="28" w16cid:durableId="1155415052">
    <w:abstractNumId w:val="37"/>
  </w:num>
  <w:num w:numId="29" w16cid:durableId="490952833">
    <w:abstractNumId w:val="15"/>
  </w:num>
  <w:num w:numId="30" w16cid:durableId="401683449">
    <w:abstractNumId w:val="35"/>
  </w:num>
  <w:num w:numId="31" w16cid:durableId="1362364739">
    <w:abstractNumId w:val="42"/>
  </w:num>
  <w:num w:numId="32" w16cid:durableId="1521552157">
    <w:abstractNumId w:val="7"/>
  </w:num>
  <w:num w:numId="33" w16cid:durableId="437026798">
    <w:abstractNumId w:val="0"/>
  </w:num>
  <w:num w:numId="34" w16cid:durableId="688140129">
    <w:abstractNumId w:val="19"/>
  </w:num>
  <w:num w:numId="35" w16cid:durableId="858618862">
    <w:abstractNumId w:val="22"/>
  </w:num>
  <w:num w:numId="36" w16cid:durableId="586236152">
    <w:abstractNumId w:val="33"/>
  </w:num>
  <w:num w:numId="37" w16cid:durableId="1033572826">
    <w:abstractNumId w:val="25"/>
  </w:num>
  <w:num w:numId="38" w16cid:durableId="1983265867">
    <w:abstractNumId w:val="30"/>
  </w:num>
  <w:num w:numId="39" w16cid:durableId="72824420">
    <w:abstractNumId w:val="4"/>
  </w:num>
  <w:num w:numId="40" w16cid:durableId="816532056">
    <w:abstractNumId w:val="1"/>
  </w:num>
  <w:num w:numId="41" w16cid:durableId="1048451348">
    <w:abstractNumId w:val="40"/>
  </w:num>
  <w:num w:numId="42" w16cid:durableId="462695592">
    <w:abstractNumId w:val="2"/>
  </w:num>
  <w:num w:numId="43" w16cid:durableId="682975721">
    <w:abstractNumId w:val="3"/>
  </w:num>
  <w:num w:numId="44" w16cid:durableId="711076373">
    <w:abstractNumId w:val="9"/>
  </w:num>
  <w:num w:numId="45" w16cid:durableId="1299217510">
    <w:abstractNumId w:val="52"/>
  </w:num>
  <w:num w:numId="46" w16cid:durableId="1271276519">
    <w:abstractNumId w:val="17"/>
  </w:num>
  <w:num w:numId="47" w16cid:durableId="1528254826">
    <w:abstractNumId w:val="16"/>
  </w:num>
  <w:num w:numId="48" w16cid:durableId="1063063765">
    <w:abstractNumId w:val="45"/>
  </w:num>
  <w:num w:numId="49" w16cid:durableId="1294336551">
    <w:abstractNumId w:val="32"/>
  </w:num>
  <w:num w:numId="50" w16cid:durableId="1748067395">
    <w:abstractNumId w:val="8"/>
  </w:num>
  <w:num w:numId="51" w16cid:durableId="226503811">
    <w:abstractNumId w:val="6"/>
  </w:num>
  <w:num w:numId="52" w16cid:durableId="1551258733">
    <w:abstractNumId w:val="28"/>
  </w:num>
  <w:num w:numId="53" w16cid:durableId="1940528575">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F5"/>
    <w:rsid w:val="000002BB"/>
    <w:rsid w:val="000008CD"/>
    <w:rsid w:val="000113D5"/>
    <w:rsid w:val="00020284"/>
    <w:rsid w:val="00020AB9"/>
    <w:rsid w:val="00020C7C"/>
    <w:rsid w:val="000316F0"/>
    <w:rsid w:val="000359C6"/>
    <w:rsid w:val="000605F5"/>
    <w:rsid w:val="00070763"/>
    <w:rsid w:val="00073A45"/>
    <w:rsid w:val="000745BF"/>
    <w:rsid w:val="000747E0"/>
    <w:rsid w:val="00075E6C"/>
    <w:rsid w:val="00081B8F"/>
    <w:rsid w:val="00092903"/>
    <w:rsid w:val="00092AD1"/>
    <w:rsid w:val="000A22D2"/>
    <w:rsid w:val="000A6709"/>
    <w:rsid w:val="000B28AC"/>
    <w:rsid w:val="000B34DF"/>
    <w:rsid w:val="000B3594"/>
    <w:rsid w:val="000C398E"/>
    <w:rsid w:val="000C41FD"/>
    <w:rsid w:val="000D036D"/>
    <w:rsid w:val="000D0451"/>
    <w:rsid w:val="000D49E4"/>
    <w:rsid w:val="000E376C"/>
    <w:rsid w:val="000E5CC9"/>
    <w:rsid w:val="000E6611"/>
    <w:rsid w:val="000F1F67"/>
    <w:rsid w:val="000F6EB1"/>
    <w:rsid w:val="00107DAB"/>
    <w:rsid w:val="0011365B"/>
    <w:rsid w:val="001171EC"/>
    <w:rsid w:val="00125036"/>
    <w:rsid w:val="001275B8"/>
    <w:rsid w:val="00127705"/>
    <w:rsid w:val="001506AC"/>
    <w:rsid w:val="00152F02"/>
    <w:rsid w:val="00157A0D"/>
    <w:rsid w:val="00161CA0"/>
    <w:rsid w:val="001651A0"/>
    <w:rsid w:val="001666C0"/>
    <w:rsid w:val="001713C5"/>
    <w:rsid w:val="00176D3C"/>
    <w:rsid w:val="001773E9"/>
    <w:rsid w:val="00184DCE"/>
    <w:rsid w:val="00190981"/>
    <w:rsid w:val="001B75B6"/>
    <w:rsid w:val="001C3116"/>
    <w:rsid w:val="001C7533"/>
    <w:rsid w:val="001D26BF"/>
    <w:rsid w:val="001D5A7C"/>
    <w:rsid w:val="001E0B38"/>
    <w:rsid w:val="001E2BEF"/>
    <w:rsid w:val="001E3CF8"/>
    <w:rsid w:val="001F6FE4"/>
    <w:rsid w:val="002052A5"/>
    <w:rsid w:val="002137D8"/>
    <w:rsid w:val="00215869"/>
    <w:rsid w:val="00216E85"/>
    <w:rsid w:val="002213BB"/>
    <w:rsid w:val="00221F89"/>
    <w:rsid w:val="00226C86"/>
    <w:rsid w:val="002478F8"/>
    <w:rsid w:val="002549ED"/>
    <w:rsid w:val="002660F1"/>
    <w:rsid w:val="0027073E"/>
    <w:rsid w:val="00275642"/>
    <w:rsid w:val="00280B18"/>
    <w:rsid w:val="00283CAF"/>
    <w:rsid w:val="002A3021"/>
    <w:rsid w:val="002A4D32"/>
    <w:rsid w:val="002A59AD"/>
    <w:rsid w:val="002B14B8"/>
    <w:rsid w:val="002C2396"/>
    <w:rsid w:val="002C360B"/>
    <w:rsid w:val="002C4D0A"/>
    <w:rsid w:val="002C67D2"/>
    <w:rsid w:val="002D361D"/>
    <w:rsid w:val="002D44AD"/>
    <w:rsid w:val="002E7210"/>
    <w:rsid w:val="002F0EC9"/>
    <w:rsid w:val="002F2313"/>
    <w:rsid w:val="002F48D5"/>
    <w:rsid w:val="002F51ED"/>
    <w:rsid w:val="003031F2"/>
    <w:rsid w:val="003045FD"/>
    <w:rsid w:val="00304D36"/>
    <w:rsid w:val="00305F32"/>
    <w:rsid w:val="00314ADE"/>
    <w:rsid w:val="00315873"/>
    <w:rsid w:val="003200FC"/>
    <w:rsid w:val="00321029"/>
    <w:rsid w:val="00321CB3"/>
    <w:rsid w:val="0033148E"/>
    <w:rsid w:val="00346BF7"/>
    <w:rsid w:val="00350F11"/>
    <w:rsid w:val="00357D52"/>
    <w:rsid w:val="003776BA"/>
    <w:rsid w:val="00377BF3"/>
    <w:rsid w:val="003812EB"/>
    <w:rsid w:val="00385C5B"/>
    <w:rsid w:val="003903FC"/>
    <w:rsid w:val="003924A7"/>
    <w:rsid w:val="00396080"/>
    <w:rsid w:val="003A08EA"/>
    <w:rsid w:val="003A2119"/>
    <w:rsid w:val="003A5327"/>
    <w:rsid w:val="003B3E18"/>
    <w:rsid w:val="003B658D"/>
    <w:rsid w:val="003C0F2A"/>
    <w:rsid w:val="003C29D8"/>
    <w:rsid w:val="003C66B3"/>
    <w:rsid w:val="003D0C03"/>
    <w:rsid w:val="003D0EFB"/>
    <w:rsid w:val="003D51BF"/>
    <w:rsid w:val="003F0AB8"/>
    <w:rsid w:val="003F44A8"/>
    <w:rsid w:val="003F5D1B"/>
    <w:rsid w:val="00400A85"/>
    <w:rsid w:val="00401084"/>
    <w:rsid w:val="00401326"/>
    <w:rsid w:val="004046C6"/>
    <w:rsid w:val="004104B0"/>
    <w:rsid w:val="004166EA"/>
    <w:rsid w:val="0041706A"/>
    <w:rsid w:val="0041794F"/>
    <w:rsid w:val="00434AAA"/>
    <w:rsid w:val="0043608A"/>
    <w:rsid w:val="0044423C"/>
    <w:rsid w:val="004529B5"/>
    <w:rsid w:val="00453595"/>
    <w:rsid w:val="00457CD8"/>
    <w:rsid w:val="00457EE6"/>
    <w:rsid w:val="0046106B"/>
    <w:rsid w:val="00465D10"/>
    <w:rsid w:val="004706D8"/>
    <w:rsid w:val="0047242B"/>
    <w:rsid w:val="0047437B"/>
    <w:rsid w:val="00484285"/>
    <w:rsid w:val="00493A2A"/>
    <w:rsid w:val="004A51C5"/>
    <w:rsid w:val="004B6126"/>
    <w:rsid w:val="004D234E"/>
    <w:rsid w:val="004D4DEA"/>
    <w:rsid w:val="004E3ADC"/>
    <w:rsid w:val="004F6163"/>
    <w:rsid w:val="004F7F07"/>
    <w:rsid w:val="00500451"/>
    <w:rsid w:val="00517B6F"/>
    <w:rsid w:val="00521852"/>
    <w:rsid w:val="005232B4"/>
    <w:rsid w:val="0052358D"/>
    <w:rsid w:val="00523D77"/>
    <w:rsid w:val="00524A65"/>
    <w:rsid w:val="00525114"/>
    <w:rsid w:val="0052562F"/>
    <w:rsid w:val="0054013B"/>
    <w:rsid w:val="00541E51"/>
    <w:rsid w:val="00542A5A"/>
    <w:rsid w:val="00543D51"/>
    <w:rsid w:val="00545CCA"/>
    <w:rsid w:val="005517BD"/>
    <w:rsid w:val="00551A31"/>
    <w:rsid w:val="00556ED8"/>
    <w:rsid w:val="00564076"/>
    <w:rsid w:val="00570C42"/>
    <w:rsid w:val="0057263B"/>
    <w:rsid w:val="005761E6"/>
    <w:rsid w:val="00576569"/>
    <w:rsid w:val="005829C7"/>
    <w:rsid w:val="00584090"/>
    <w:rsid w:val="00595E55"/>
    <w:rsid w:val="00597D42"/>
    <w:rsid w:val="005A19C0"/>
    <w:rsid w:val="005A3065"/>
    <w:rsid w:val="005A50AA"/>
    <w:rsid w:val="005B1C3A"/>
    <w:rsid w:val="005C7C58"/>
    <w:rsid w:val="005D1B85"/>
    <w:rsid w:val="005D406D"/>
    <w:rsid w:val="005F3DA4"/>
    <w:rsid w:val="00605B25"/>
    <w:rsid w:val="00611D69"/>
    <w:rsid w:val="00615501"/>
    <w:rsid w:val="00620DE7"/>
    <w:rsid w:val="00621D84"/>
    <w:rsid w:val="006366C9"/>
    <w:rsid w:val="00645BC5"/>
    <w:rsid w:val="006613F0"/>
    <w:rsid w:val="006657B6"/>
    <w:rsid w:val="00666214"/>
    <w:rsid w:val="006673A0"/>
    <w:rsid w:val="006673E0"/>
    <w:rsid w:val="00672837"/>
    <w:rsid w:val="006814E6"/>
    <w:rsid w:val="00685A42"/>
    <w:rsid w:val="006A3737"/>
    <w:rsid w:val="006A735C"/>
    <w:rsid w:val="006A7F36"/>
    <w:rsid w:val="006B2319"/>
    <w:rsid w:val="006C4F00"/>
    <w:rsid w:val="006C618A"/>
    <w:rsid w:val="006D51A9"/>
    <w:rsid w:val="006E4A69"/>
    <w:rsid w:val="006E5902"/>
    <w:rsid w:val="006F2A10"/>
    <w:rsid w:val="006F38C1"/>
    <w:rsid w:val="006F3DD0"/>
    <w:rsid w:val="006F5EF1"/>
    <w:rsid w:val="006F6F52"/>
    <w:rsid w:val="006F758D"/>
    <w:rsid w:val="006F7AFA"/>
    <w:rsid w:val="00700D01"/>
    <w:rsid w:val="007069C9"/>
    <w:rsid w:val="007233D1"/>
    <w:rsid w:val="00730095"/>
    <w:rsid w:val="00731E41"/>
    <w:rsid w:val="00741C81"/>
    <w:rsid w:val="00745D72"/>
    <w:rsid w:val="0074724E"/>
    <w:rsid w:val="0075374B"/>
    <w:rsid w:val="00755E6E"/>
    <w:rsid w:val="007567E5"/>
    <w:rsid w:val="00757B49"/>
    <w:rsid w:val="00771814"/>
    <w:rsid w:val="00772F8C"/>
    <w:rsid w:val="00774DA5"/>
    <w:rsid w:val="007910B2"/>
    <w:rsid w:val="007932C9"/>
    <w:rsid w:val="007B5B5F"/>
    <w:rsid w:val="007C0286"/>
    <w:rsid w:val="007C3678"/>
    <w:rsid w:val="007D1C8A"/>
    <w:rsid w:val="007E5388"/>
    <w:rsid w:val="007F32A6"/>
    <w:rsid w:val="00802A03"/>
    <w:rsid w:val="00804F4E"/>
    <w:rsid w:val="00814A58"/>
    <w:rsid w:val="0082683B"/>
    <w:rsid w:val="008376DA"/>
    <w:rsid w:val="00840007"/>
    <w:rsid w:val="0084017B"/>
    <w:rsid w:val="008531BB"/>
    <w:rsid w:val="00855CDA"/>
    <w:rsid w:val="00856C75"/>
    <w:rsid w:val="0086045B"/>
    <w:rsid w:val="008664A6"/>
    <w:rsid w:val="008666E9"/>
    <w:rsid w:val="00870A82"/>
    <w:rsid w:val="008718B1"/>
    <w:rsid w:val="00875EC3"/>
    <w:rsid w:val="0089461B"/>
    <w:rsid w:val="008A05D7"/>
    <w:rsid w:val="008A194B"/>
    <w:rsid w:val="008A78A6"/>
    <w:rsid w:val="008B0F18"/>
    <w:rsid w:val="008B4512"/>
    <w:rsid w:val="008C1CE0"/>
    <w:rsid w:val="008C26AA"/>
    <w:rsid w:val="008C6732"/>
    <w:rsid w:val="008E6949"/>
    <w:rsid w:val="008F4934"/>
    <w:rsid w:val="008F79DB"/>
    <w:rsid w:val="008F7A56"/>
    <w:rsid w:val="009025DF"/>
    <w:rsid w:val="00904F76"/>
    <w:rsid w:val="00914478"/>
    <w:rsid w:val="00914F0F"/>
    <w:rsid w:val="00923323"/>
    <w:rsid w:val="009258FB"/>
    <w:rsid w:val="00933E52"/>
    <w:rsid w:val="00935A56"/>
    <w:rsid w:val="009526A4"/>
    <w:rsid w:val="00954B30"/>
    <w:rsid w:val="009602A1"/>
    <w:rsid w:val="009634D8"/>
    <w:rsid w:val="00964CB8"/>
    <w:rsid w:val="00970B06"/>
    <w:rsid w:val="00972C4F"/>
    <w:rsid w:val="00973B63"/>
    <w:rsid w:val="00987839"/>
    <w:rsid w:val="00991CB6"/>
    <w:rsid w:val="009B1504"/>
    <w:rsid w:val="009C1DF5"/>
    <w:rsid w:val="009C3240"/>
    <w:rsid w:val="009C627F"/>
    <w:rsid w:val="009D519D"/>
    <w:rsid w:val="009E542B"/>
    <w:rsid w:val="009E5E4F"/>
    <w:rsid w:val="009E78F0"/>
    <w:rsid w:val="009F118E"/>
    <w:rsid w:val="00A022C5"/>
    <w:rsid w:val="00A1160F"/>
    <w:rsid w:val="00A161A2"/>
    <w:rsid w:val="00A27FD1"/>
    <w:rsid w:val="00A37437"/>
    <w:rsid w:val="00A37ADF"/>
    <w:rsid w:val="00A501BD"/>
    <w:rsid w:val="00A5307D"/>
    <w:rsid w:val="00A57220"/>
    <w:rsid w:val="00A613C4"/>
    <w:rsid w:val="00A638B1"/>
    <w:rsid w:val="00A7284D"/>
    <w:rsid w:val="00A7328A"/>
    <w:rsid w:val="00A8451E"/>
    <w:rsid w:val="00A86638"/>
    <w:rsid w:val="00A87436"/>
    <w:rsid w:val="00A9054B"/>
    <w:rsid w:val="00AA1453"/>
    <w:rsid w:val="00AA4ABB"/>
    <w:rsid w:val="00AB0AB5"/>
    <w:rsid w:val="00AB2F0D"/>
    <w:rsid w:val="00AB6465"/>
    <w:rsid w:val="00AC379B"/>
    <w:rsid w:val="00AC55AB"/>
    <w:rsid w:val="00AE23E9"/>
    <w:rsid w:val="00AE4837"/>
    <w:rsid w:val="00B04C18"/>
    <w:rsid w:val="00B055A6"/>
    <w:rsid w:val="00B10EFA"/>
    <w:rsid w:val="00B23DD0"/>
    <w:rsid w:val="00B321C7"/>
    <w:rsid w:val="00B3363A"/>
    <w:rsid w:val="00B453B2"/>
    <w:rsid w:val="00B53639"/>
    <w:rsid w:val="00B704CE"/>
    <w:rsid w:val="00B721AE"/>
    <w:rsid w:val="00B74BC8"/>
    <w:rsid w:val="00B75B28"/>
    <w:rsid w:val="00B7763A"/>
    <w:rsid w:val="00B77DAC"/>
    <w:rsid w:val="00B820D1"/>
    <w:rsid w:val="00B85B25"/>
    <w:rsid w:val="00BA2537"/>
    <w:rsid w:val="00BB2AD2"/>
    <w:rsid w:val="00BC078B"/>
    <w:rsid w:val="00BD201A"/>
    <w:rsid w:val="00BD528F"/>
    <w:rsid w:val="00BD64C0"/>
    <w:rsid w:val="00BD7818"/>
    <w:rsid w:val="00BE08DC"/>
    <w:rsid w:val="00BE465F"/>
    <w:rsid w:val="00BF01D2"/>
    <w:rsid w:val="00C0103E"/>
    <w:rsid w:val="00C04B1D"/>
    <w:rsid w:val="00C12328"/>
    <w:rsid w:val="00C14831"/>
    <w:rsid w:val="00C224ED"/>
    <w:rsid w:val="00C25BDA"/>
    <w:rsid w:val="00C25EB7"/>
    <w:rsid w:val="00C2606B"/>
    <w:rsid w:val="00C32973"/>
    <w:rsid w:val="00C34ACD"/>
    <w:rsid w:val="00C60158"/>
    <w:rsid w:val="00C61346"/>
    <w:rsid w:val="00C63128"/>
    <w:rsid w:val="00C807F2"/>
    <w:rsid w:val="00CA3516"/>
    <w:rsid w:val="00CB7524"/>
    <w:rsid w:val="00CD12CC"/>
    <w:rsid w:val="00CD2A14"/>
    <w:rsid w:val="00CD6FF5"/>
    <w:rsid w:val="00CE04EF"/>
    <w:rsid w:val="00CE0E77"/>
    <w:rsid w:val="00CE46C4"/>
    <w:rsid w:val="00CE5141"/>
    <w:rsid w:val="00CE64BE"/>
    <w:rsid w:val="00CF0AE0"/>
    <w:rsid w:val="00CF1376"/>
    <w:rsid w:val="00CF258E"/>
    <w:rsid w:val="00D10FAF"/>
    <w:rsid w:val="00D154F6"/>
    <w:rsid w:val="00D17F89"/>
    <w:rsid w:val="00D17FCA"/>
    <w:rsid w:val="00D2221C"/>
    <w:rsid w:val="00D31808"/>
    <w:rsid w:val="00D413D5"/>
    <w:rsid w:val="00D4478A"/>
    <w:rsid w:val="00D45F46"/>
    <w:rsid w:val="00D466F0"/>
    <w:rsid w:val="00D62135"/>
    <w:rsid w:val="00D6363D"/>
    <w:rsid w:val="00D6716D"/>
    <w:rsid w:val="00D779C5"/>
    <w:rsid w:val="00D803AF"/>
    <w:rsid w:val="00D8289D"/>
    <w:rsid w:val="00D83982"/>
    <w:rsid w:val="00D8437C"/>
    <w:rsid w:val="00D87D29"/>
    <w:rsid w:val="00D92A1F"/>
    <w:rsid w:val="00D94094"/>
    <w:rsid w:val="00D94CC3"/>
    <w:rsid w:val="00D95A34"/>
    <w:rsid w:val="00D9726E"/>
    <w:rsid w:val="00DC2D92"/>
    <w:rsid w:val="00DC42E0"/>
    <w:rsid w:val="00DC7FBB"/>
    <w:rsid w:val="00DD0E0E"/>
    <w:rsid w:val="00DD646E"/>
    <w:rsid w:val="00DD652E"/>
    <w:rsid w:val="00DE3CDD"/>
    <w:rsid w:val="00DF7B40"/>
    <w:rsid w:val="00E0450B"/>
    <w:rsid w:val="00E10EAE"/>
    <w:rsid w:val="00E13F83"/>
    <w:rsid w:val="00E14F05"/>
    <w:rsid w:val="00E159B2"/>
    <w:rsid w:val="00E15D28"/>
    <w:rsid w:val="00E169A3"/>
    <w:rsid w:val="00E33850"/>
    <w:rsid w:val="00E35E0B"/>
    <w:rsid w:val="00E4174C"/>
    <w:rsid w:val="00E47347"/>
    <w:rsid w:val="00E703F8"/>
    <w:rsid w:val="00E72E7A"/>
    <w:rsid w:val="00E73375"/>
    <w:rsid w:val="00E978D5"/>
    <w:rsid w:val="00EA2B5D"/>
    <w:rsid w:val="00EB66FB"/>
    <w:rsid w:val="00EB7D7A"/>
    <w:rsid w:val="00EC3677"/>
    <w:rsid w:val="00EC6A94"/>
    <w:rsid w:val="00EE62F6"/>
    <w:rsid w:val="00EE728C"/>
    <w:rsid w:val="00EE76CD"/>
    <w:rsid w:val="00EF1313"/>
    <w:rsid w:val="00EF6B5F"/>
    <w:rsid w:val="00F06CE6"/>
    <w:rsid w:val="00F1451F"/>
    <w:rsid w:val="00F148DC"/>
    <w:rsid w:val="00F22A77"/>
    <w:rsid w:val="00F23C64"/>
    <w:rsid w:val="00F27A3E"/>
    <w:rsid w:val="00F33C2C"/>
    <w:rsid w:val="00F345F9"/>
    <w:rsid w:val="00F41C87"/>
    <w:rsid w:val="00F45887"/>
    <w:rsid w:val="00F45EF1"/>
    <w:rsid w:val="00F526B8"/>
    <w:rsid w:val="00F56106"/>
    <w:rsid w:val="00F750C4"/>
    <w:rsid w:val="00F80299"/>
    <w:rsid w:val="00F820CA"/>
    <w:rsid w:val="00F847C5"/>
    <w:rsid w:val="00F87801"/>
    <w:rsid w:val="00F87B8B"/>
    <w:rsid w:val="00F914D2"/>
    <w:rsid w:val="00F93C59"/>
    <w:rsid w:val="00F96681"/>
    <w:rsid w:val="00FA168D"/>
    <w:rsid w:val="00FA2FB3"/>
    <w:rsid w:val="00FA4505"/>
    <w:rsid w:val="00FA7CAF"/>
    <w:rsid w:val="00FB7F01"/>
    <w:rsid w:val="00FC3B1B"/>
    <w:rsid w:val="00FC4471"/>
    <w:rsid w:val="00FC5779"/>
    <w:rsid w:val="00FC6976"/>
    <w:rsid w:val="00FE57AA"/>
    <w:rsid w:val="00FF093B"/>
    <w:rsid w:val="00FF43D9"/>
    <w:rsid w:val="00FF7EF0"/>
    <w:rsid w:val="0104F6E2"/>
    <w:rsid w:val="01DDCA13"/>
    <w:rsid w:val="032FE22E"/>
    <w:rsid w:val="066782F0"/>
    <w:rsid w:val="09F95187"/>
    <w:rsid w:val="0A347917"/>
    <w:rsid w:val="12B54EDA"/>
    <w:rsid w:val="130748E7"/>
    <w:rsid w:val="15BC70EF"/>
    <w:rsid w:val="1933A95A"/>
    <w:rsid w:val="1B023B2A"/>
    <w:rsid w:val="1C5FD7FF"/>
    <w:rsid w:val="1F9A3FBE"/>
    <w:rsid w:val="220C6619"/>
    <w:rsid w:val="2264A0EB"/>
    <w:rsid w:val="24C0D29D"/>
    <w:rsid w:val="26024633"/>
    <w:rsid w:val="26338147"/>
    <w:rsid w:val="26F91008"/>
    <w:rsid w:val="2C52EF5B"/>
    <w:rsid w:val="2C82DBB5"/>
    <w:rsid w:val="2C85F938"/>
    <w:rsid w:val="2DB162E1"/>
    <w:rsid w:val="2E4F73D0"/>
    <w:rsid w:val="2FBA7C77"/>
    <w:rsid w:val="30C46AC0"/>
    <w:rsid w:val="32E12BF1"/>
    <w:rsid w:val="372C998A"/>
    <w:rsid w:val="38B24A69"/>
    <w:rsid w:val="423F8E3D"/>
    <w:rsid w:val="45103BD1"/>
    <w:rsid w:val="46E16469"/>
    <w:rsid w:val="47DBD7C3"/>
    <w:rsid w:val="48D95E48"/>
    <w:rsid w:val="4AA62357"/>
    <w:rsid w:val="4B0B2092"/>
    <w:rsid w:val="4CD05979"/>
    <w:rsid w:val="4D912B95"/>
    <w:rsid w:val="4FD3C71C"/>
    <w:rsid w:val="4FF783B8"/>
    <w:rsid w:val="518704BC"/>
    <w:rsid w:val="54B3667E"/>
    <w:rsid w:val="57F4576E"/>
    <w:rsid w:val="597192E3"/>
    <w:rsid w:val="59A0E54E"/>
    <w:rsid w:val="5A030648"/>
    <w:rsid w:val="5D5B832D"/>
    <w:rsid w:val="5EAE451A"/>
    <w:rsid w:val="607ECBC2"/>
    <w:rsid w:val="60C775F4"/>
    <w:rsid w:val="6179050F"/>
    <w:rsid w:val="63AF1485"/>
    <w:rsid w:val="651483FD"/>
    <w:rsid w:val="6587ECF4"/>
    <w:rsid w:val="66A2AD16"/>
    <w:rsid w:val="6711F4BF"/>
    <w:rsid w:val="696AEE97"/>
    <w:rsid w:val="6A6D29DA"/>
    <w:rsid w:val="6BA447D9"/>
    <w:rsid w:val="6CF45901"/>
    <w:rsid w:val="6E14AAC8"/>
    <w:rsid w:val="6FB43A96"/>
    <w:rsid w:val="703051C7"/>
    <w:rsid w:val="71546C3B"/>
    <w:rsid w:val="72F7BE39"/>
    <w:rsid w:val="768D399E"/>
    <w:rsid w:val="7AFF3C8A"/>
    <w:rsid w:val="7F0BC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2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B0"/>
    <w:pPr>
      <w:spacing w:after="0" w:line="240" w:lineRule="auto"/>
      <w:contextualSpacing/>
      <w:jc w:val="both"/>
    </w:pPr>
    <w:rPr>
      <w:rFonts w:ascii="Calibri" w:eastAsia="Calibri" w:hAnsi="Calibri" w:cs="Calibri"/>
      <w:color w:val="333333"/>
    </w:rPr>
  </w:style>
  <w:style w:type="paragraph" w:styleId="Heading1">
    <w:name w:val="heading 1"/>
    <w:next w:val="Normal"/>
    <w:link w:val="Heading1Char"/>
    <w:autoRedefine/>
    <w:uiPriority w:val="9"/>
    <w:unhideWhenUsed/>
    <w:qFormat/>
    <w:rsid w:val="008664A6"/>
    <w:pPr>
      <w:keepNext/>
      <w:keepLines/>
      <w:numPr>
        <w:numId w:val="43"/>
      </w:numPr>
      <w:spacing w:after="0"/>
      <w:outlineLvl w:val="0"/>
    </w:pPr>
    <w:rPr>
      <w:rFonts w:eastAsia="Calibri"/>
      <w:b/>
      <w:bCs/>
      <w:color w:val="0070C0"/>
      <w:sz w:val="28"/>
    </w:rPr>
  </w:style>
  <w:style w:type="paragraph" w:styleId="Heading2">
    <w:name w:val="heading 2"/>
    <w:basedOn w:val="Normal"/>
    <w:next w:val="Normal"/>
    <w:link w:val="Heading2Char"/>
    <w:autoRedefine/>
    <w:uiPriority w:val="9"/>
    <w:unhideWhenUsed/>
    <w:qFormat/>
    <w:rsid w:val="008664A6"/>
    <w:pPr>
      <w:keepNext/>
      <w:keepLines/>
      <w:numPr>
        <w:ilvl w:val="1"/>
        <w:numId w:val="4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64A6"/>
    <w:pPr>
      <w:keepNext/>
      <w:keepLines/>
      <w:numPr>
        <w:ilvl w:val="2"/>
        <w:numId w:val="43"/>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64A6"/>
    <w:pPr>
      <w:keepNext/>
      <w:keepLines/>
      <w:numPr>
        <w:ilvl w:val="3"/>
        <w:numId w:val="4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64A6"/>
    <w:pPr>
      <w:keepNext/>
      <w:keepLines/>
      <w:numPr>
        <w:ilvl w:val="4"/>
        <w:numId w:val="4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64A6"/>
    <w:pPr>
      <w:keepNext/>
      <w:keepLines/>
      <w:numPr>
        <w:ilvl w:val="5"/>
        <w:numId w:val="4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64A6"/>
    <w:pPr>
      <w:keepNext/>
      <w:keepLines/>
      <w:numPr>
        <w:ilvl w:val="6"/>
        <w:numId w:val="4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64A6"/>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64A6"/>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64A6"/>
    <w:rPr>
      <w:rFonts w:eastAsia="Calibri"/>
      <w:b/>
      <w:bCs/>
      <w:color w:val="0070C0"/>
      <w:sz w:val="28"/>
    </w:rPr>
  </w:style>
  <w:style w:type="paragraph" w:styleId="ListParagraph">
    <w:name w:val="List Paragraph"/>
    <w:basedOn w:val="Normal"/>
    <w:uiPriority w:val="34"/>
    <w:qFormat/>
    <w:rsid w:val="006A7F36"/>
    <w:pPr>
      <w:ind w:left="720"/>
    </w:pPr>
  </w:style>
  <w:style w:type="paragraph" w:styleId="Header">
    <w:name w:val="header"/>
    <w:basedOn w:val="Normal"/>
    <w:link w:val="HeaderChar"/>
    <w:uiPriority w:val="99"/>
    <w:unhideWhenUsed/>
    <w:rsid w:val="006A7F36"/>
    <w:pPr>
      <w:tabs>
        <w:tab w:val="center" w:pos="4513"/>
        <w:tab w:val="right" w:pos="9026"/>
      </w:tabs>
    </w:pPr>
  </w:style>
  <w:style w:type="character" w:customStyle="1" w:styleId="HeaderChar">
    <w:name w:val="Header Char"/>
    <w:basedOn w:val="DefaultParagraphFont"/>
    <w:link w:val="Header"/>
    <w:uiPriority w:val="99"/>
    <w:rsid w:val="006A7F36"/>
    <w:rPr>
      <w:rFonts w:ascii="Calibri" w:eastAsia="Calibri" w:hAnsi="Calibri" w:cs="Calibri"/>
      <w:color w:val="333333"/>
    </w:rPr>
  </w:style>
  <w:style w:type="paragraph" w:styleId="Footer">
    <w:name w:val="footer"/>
    <w:basedOn w:val="Normal"/>
    <w:link w:val="FooterChar"/>
    <w:uiPriority w:val="99"/>
    <w:unhideWhenUsed/>
    <w:rsid w:val="006A7F36"/>
    <w:pPr>
      <w:tabs>
        <w:tab w:val="center" w:pos="4513"/>
        <w:tab w:val="right" w:pos="9026"/>
      </w:tabs>
    </w:pPr>
  </w:style>
  <w:style w:type="character" w:customStyle="1" w:styleId="FooterChar">
    <w:name w:val="Footer Char"/>
    <w:basedOn w:val="DefaultParagraphFont"/>
    <w:link w:val="Footer"/>
    <w:uiPriority w:val="99"/>
    <w:rsid w:val="006A7F36"/>
    <w:rPr>
      <w:rFonts w:ascii="Calibri" w:eastAsia="Calibri" w:hAnsi="Calibri" w:cs="Calibri"/>
      <w:color w:val="333333"/>
    </w:rPr>
  </w:style>
  <w:style w:type="paragraph" w:styleId="BalloonText">
    <w:name w:val="Balloon Text"/>
    <w:basedOn w:val="Normal"/>
    <w:link w:val="BalloonTextChar"/>
    <w:uiPriority w:val="99"/>
    <w:semiHidden/>
    <w:unhideWhenUsed/>
    <w:rsid w:val="006A7F36"/>
    <w:rPr>
      <w:rFonts w:ascii="Tahoma" w:hAnsi="Tahoma" w:cs="Tahoma"/>
      <w:sz w:val="16"/>
      <w:szCs w:val="16"/>
    </w:rPr>
  </w:style>
  <w:style w:type="character" w:customStyle="1" w:styleId="BalloonTextChar">
    <w:name w:val="Balloon Text Char"/>
    <w:basedOn w:val="DefaultParagraphFont"/>
    <w:link w:val="BalloonText"/>
    <w:uiPriority w:val="99"/>
    <w:semiHidden/>
    <w:rsid w:val="006A7F36"/>
    <w:rPr>
      <w:rFonts w:ascii="Tahoma" w:eastAsia="Calibri" w:hAnsi="Tahoma" w:cs="Tahoma"/>
      <w:color w:val="333333"/>
      <w:sz w:val="16"/>
      <w:szCs w:val="16"/>
    </w:rPr>
  </w:style>
  <w:style w:type="character" w:styleId="PlaceholderText">
    <w:name w:val="Placeholder Text"/>
    <w:basedOn w:val="DefaultParagraphFont"/>
    <w:uiPriority w:val="99"/>
    <w:semiHidden/>
    <w:rsid w:val="006A7F36"/>
    <w:rPr>
      <w:color w:val="808080"/>
    </w:rPr>
  </w:style>
  <w:style w:type="paragraph" w:styleId="FootnoteText">
    <w:name w:val="footnote text"/>
    <w:basedOn w:val="Normal"/>
    <w:link w:val="FootnoteTextChar"/>
    <w:uiPriority w:val="99"/>
    <w:semiHidden/>
    <w:unhideWhenUsed/>
    <w:rsid w:val="008E6949"/>
    <w:rPr>
      <w:sz w:val="20"/>
      <w:szCs w:val="20"/>
    </w:rPr>
  </w:style>
  <w:style w:type="character" w:customStyle="1" w:styleId="FootnoteTextChar">
    <w:name w:val="Footnote Text Char"/>
    <w:basedOn w:val="DefaultParagraphFont"/>
    <w:link w:val="FootnoteText"/>
    <w:uiPriority w:val="99"/>
    <w:semiHidden/>
    <w:rsid w:val="008E6949"/>
    <w:rPr>
      <w:rFonts w:ascii="Calibri" w:eastAsia="Calibri" w:hAnsi="Calibri" w:cs="Calibri"/>
      <w:color w:val="333333"/>
      <w:sz w:val="20"/>
      <w:szCs w:val="20"/>
    </w:rPr>
  </w:style>
  <w:style w:type="character" w:styleId="FootnoteReference">
    <w:name w:val="footnote reference"/>
    <w:basedOn w:val="DefaultParagraphFont"/>
    <w:uiPriority w:val="99"/>
    <w:semiHidden/>
    <w:unhideWhenUsed/>
    <w:rsid w:val="008E6949"/>
    <w:rPr>
      <w:vertAlign w:val="superscript"/>
    </w:rPr>
  </w:style>
  <w:style w:type="table" w:styleId="TableGrid">
    <w:name w:val="Table Grid"/>
    <w:basedOn w:val="TableNormal"/>
    <w:uiPriority w:val="39"/>
    <w:rsid w:val="003A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D77"/>
    <w:rPr>
      <w:sz w:val="16"/>
      <w:szCs w:val="16"/>
    </w:rPr>
  </w:style>
  <w:style w:type="paragraph" w:styleId="CommentText">
    <w:name w:val="annotation text"/>
    <w:basedOn w:val="Normal"/>
    <w:link w:val="CommentTextChar"/>
    <w:uiPriority w:val="99"/>
    <w:unhideWhenUsed/>
    <w:rsid w:val="00523D77"/>
    <w:rPr>
      <w:sz w:val="20"/>
      <w:szCs w:val="20"/>
    </w:rPr>
  </w:style>
  <w:style w:type="character" w:customStyle="1" w:styleId="CommentTextChar">
    <w:name w:val="Comment Text Char"/>
    <w:basedOn w:val="DefaultParagraphFont"/>
    <w:link w:val="CommentText"/>
    <w:uiPriority w:val="99"/>
    <w:rsid w:val="00523D77"/>
    <w:rPr>
      <w:rFonts w:ascii="Calibri" w:eastAsia="Calibri" w:hAnsi="Calibri" w:cs="Calibri"/>
      <w:color w:val="333333"/>
      <w:sz w:val="20"/>
      <w:szCs w:val="20"/>
    </w:rPr>
  </w:style>
  <w:style w:type="paragraph" w:styleId="CommentSubject">
    <w:name w:val="annotation subject"/>
    <w:basedOn w:val="CommentText"/>
    <w:next w:val="CommentText"/>
    <w:link w:val="CommentSubjectChar"/>
    <w:uiPriority w:val="99"/>
    <w:semiHidden/>
    <w:unhideWhenUsed/>
    <w:rsid w:val="00523D77"/>
    <w:rPr>
      <w:b/>
      <w:bCs/>
    </w:rPr>
  </w:style>
  <w:style w:type="character" w:customStyle="1" w:styleId="CommentSubjectChar">
    <w:name w:val="Comment Subject Char"/>
    <w:basedOn w:val="CommentTextChar"/>
    <w:link w:val="CommentSubject"/>
    <w:uiPriority w:val="99"/>
    <w:semiHidden/>
    <w:rsid w:val="00523D77"/>
    <w:rPr>
      <w:rFonts w:ascii="Calibri" w:eastAsia="Calibri" w:hAnsi="Calibri" w:cs="Calibri"/>
      <w:b/>
      <w:bCs/>
      <w:color w:val="333333"/>
      <w:sz w:val="20"/>
      <w:szCs w:val="20"/>
    </w:rPr>
  </w:style>
  <w:style w:type="paragraph" w:styleId="Revision">
    <w:name w:val="Revision"/>
    <w:hidden/>
    <w:uiPriority w:val="99"/>
    <w:semiHidden/>
    <w:rsid w:val="005A19C0"/>
    <w:pPr>
      <w:spacing w:after="0" w:line="240" w:lineRule="auto"/>
    </w:pPr>
    <w:rPr>
      <w:rFonts w:ascii="Calibri" w:eastAsia="Calibri" w:hAnsi="Calibri" w:cs="Calibri"/>
      <w:color w:val="333333"/>
    </w:rPr>
  </w:style>
  <w:style w:type="paragraph" w:customStyle="1" w:styleId="paragraph">
    <w:name w:val="paragraph"/>
    <w:basedOn w:val="Normal"/>
    <w:rsid w:val="008718B1"/>
    <w:pPr>
      <w:spacing w:before="100" w:beforeAutospacing="1" w:after="100" w:afterAutospacing="1"/>
      <w:jc w:val="left"/>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8718B1"/>
  </w:style>
  <w:style w:type="character" w:customStyle="1" w:styleId="eop">
    <w:name w:val="eop"/>
    <w:basedOn w:val="DefaultParagraphFont"/>
    <w:rsid w:val="008718B1"/>
  </w:style>
  <w:style w:type="character" w:styleId="Hyperlink">
    <w:name w:val="Hyperlink"/>
    <w:basedOn w:val="DefaultParagraphFont"/>
    <w:uiPriority w:val="99"/>
    <w:unhideWhenUsed/>
    <w:rsid w:val="00F23C64"/>
    <w:rPr>
      <w:color w:val="0563C1" w:themeColor="hyperlink"/>
      <w:u w:val="single"/>
    </w:rPr>
  </w:style>
  <w:style w:type="character" w:styleId="UnresolvedMention">
    <w:name w:val="Unresolved Mention"/>
    <w:basedOn w:val="DefaultParagraphFont"/>
    <w:uiPriority w:val="99"/>
    <w:semiHidden/>
    <w:unhideWhenUsed/>
    <w:rsid w:val="00F23C64"/>
    <w:rPr>
      <w:color w:val="605E5C"/>
      <w:shd w:val="clear" w:color="auto" w:fill="E1DFDD"/>
    </w:rPr>
  </w:style>
  <w:style w:type="character" w:styleId="FollowedHyperlink">
    <w:name w:val="FollowedHyperlink"/>
    <w:basedOn w:val="DefaultParagraphFont"/>
    <w:uiPriority w:val="99"/>
    <w:semiHidden/>
    <w:unhideWhenUsed/>
    <w:rsid w:val="005232B4"/>
    <w:rPr>
      <w:color w:val="954F72" w:themeColor="followedHyperlink"/>
      <w:u w:val="single"/>
    </w:rPr>
  </w:style>
  <w:style w:type="character" w:customStyle="1" w:styleId="superscript">
    <w:name w:val="superscript"/>
    <w:basedOn w:val="DefaultParagraphFont"/>
    <w:rsid w:val="00B53639"/>
  </w:style>
  <w:style w:type="character" w:customStyle="1" w:styleId="tabchar">
    <w:name w:val="tabchar"/>
    <w:basedOn w:val="DefaultParagraphFont"/>
    <w:rsid w:val="00B53639"/>
  </w:style>
  <w:style w:type="paragraph" w:styleId="BodyText">
    <w:name w:val="Body Text"/>
    <w:basedOn w:val="Normal"/>
    <w:link w:val="BodyTextChar"/>
    <w:uiPriority w:val="1"/>
    <w:qFormat/>
    <w:rsid w:val="00F56106"/>
    <w:pPr>
      <w:widowControl w:val="0"/>
      <w:autoSpaceDE w:val="0"/>
      <w:autoSpaceDN w:val="0"/>
      <w:jc w:val="left"/>
    </w:pPr>
    <w:rPr>
      <w:rFonts w:ascii="Myriad Pro" w:eastAsia="Myriad Pro" w:hAnsi="Myriad Pro" w:cs="Myriad Pro"/>
      <w:color w:val="auto"/>
      <w:sz w:val="18"/>
      <w:szCs w:val="18"/>
      <w:lang w:eastAsia="en-US"/>
    </w:rPr>
  </w:style>
  <w:style w:type="character" w:customStyle="1" w:styleId="BodyTextChar">
    <w:name w:val="Body Text Char"/>
    <w:basedOn w:val="DefaultParagraphFont"/>
    <w:link w:val="BodyText"/>
    <w:uiPriority w:val="1"/>
    <w:rsid w:val="00F56106"/>
    <w:rPr>
      <w:rFonts w:ascii="Myriad Pro" w:eastAsia="Myriad Pro" w:hAnsi="Myriad Pro" w:cs="Myriad Pro"/>
      <w:sz w:val="18"/>
      <w:szCs w:val="18"/>
      <w:lang w:eastAsia="en-US"/>
    </w:rPr>
  </w:style>
  <w:style w:type="paragraph" w:styleId="NoSpacing">
    <w:name w:val="No Spacing"/>
    <w:uiPriority w:val="1"/>
    <w:qFormat/>
    <w:rsid w:val="00EE62F6"/>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4104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104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104B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104B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104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04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104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04B0"/>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8664A6"/>
    <w:pPr>
      <w:numPr>
        <w:numId w:val="49"/>
      </w:numPr>
    </w:pPr>
  </w:style>
  <w:style w:type="character" w:styleId="PageNumber">
    <w:name w:val="page number"/>
    <w:basedOn w:val="DefaultParagraphFont"/>
    <w:uiPriority w:val="99"/>
    <w:semiHidden/>
    <w:unhideWhenUsed/>
    <w:rsid w:val="004B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1833">
      <w:bodyDiv w:val="1"/>
      <w:marLeft w:val="0"/>
      <w:marRight w:val="0"/>
      <w:marTop w:val="0"/>
      <w:marBottom w:val="0"/>
      <w:divBdr>
        <w:top w:val="none" w:sz="0" w:space="0" w:color="auto"/>
        <w:left w:val="none" w:sz="0" w:space="0" w:color="auto"/>
        <w:bottom w:val="none" w:sz="0" w:space="0" w:color="auto"/>
        <w:right w:val="none" w:sz="0" w:space="0" w:color="auto"/>
      </w:divBdr>
      <w:divsChild>
        <w:div w:id="1495146735">
          <w:marLeft w:val="0"/>
          <w:marRight w:val="0"/>
          <w:marTop w:val="0"/>
          <w:marBottom w:val="0"/>
          <w:divBdr>
            <w:top w:val="none" w:sz="0" w:space="0" w:color="auto"/>
            <w:left w:val="none" w:sz="0" w:space="0" w:color="auto"/>
            <w:bottom w:val="none" w:sz="0" w:space="0" w:color="auto"/>
            <w:right w:val="none" w:sz="0" w:space="0" w:color="auto"/>
          </w:divBdr>
        </w:div>
        <w:div w:id="1755198324">
          <w:marLeft w:val="0"/>
          <w:marRight w:val="0"/>
          <w:marTop w:val="0"/>
          <w:marBottom w:val="0"/>
          <w:divBdr>
            <w:top w:val="none" w:sz="0" w:space="0" w:color="auto"/>
            <w:left w:val="none" w:sz="0" w:space="0" w:color="auto"/>
            <w:bottom w:val="none" w:sz="0" w:space="0" w:color="auto"/>
            <w:right w:val="none" w:sz="0" w:space="0" w:color="auto"/>
          </w:divBdr>
        </w:div>
      </w:divsChild>
    </w:div>
    <w:div w:id="297732316">
      <w:bodyDiv w:val="1"/>
      <w:marLeft w:val="0"/>
      <w:marRight w:val="0"/>
      <w:marTop w:val="0"/>
      <w:marBottom w:val="0"/>
      <w:divBdr>
        <w:top w:val="none" w:sz="0" w:space="0" w:color="auto"/>
        <w:left w:val="none" w:sz="0" w:space="0" w:color="auto"/>
        <w:bottom w:val="none" w:sz="0" w:space="0" w:color="auto"/>
        <w:right w:val="none" w:sz="0" w:space="0" w:color="auto"/>
      </w:divBdr>
      <w:divsChild>
        <w:div w:id="1405372461">
          <w:marLeft w:val="0"/>
          <w:marRight w:val="0"/>
          <w:marTop w:val="0"/>
          <w:marBottom w:val="0"/>
          <w:divBdr>
            <w:top w:val="none" w:sz="0" w:space="0" w:color="auto"/>
            <w:left w:val="none" w:sz="0" w:space="0" w:color="auto"/>
            <w:bottom w:val="none" w:sz="0" w:space="0" w:color="auto"/>
            <w:right w:val="none" w:sz="0" w:space="0" w:color="auto"/>
          </w:divBdr>
        </w:div>
        <w:div w:id="1467770551">
          <w:marLeft w:val="0"/>
          <w:marRight w:val="0"/>
          <w:marTop w:val="0"/>
          <w:marBottom w:val="0"/>
          <w:divBdr>
            <w:top w:val="none" w:sz="0" w:space="0" w:color="auto"/>
            <w:left w:val="none" w:sz="0" w:space="0" w:color="auto"/>
            <w:bottom w:val="none" w:sz="0" w:space="0" w:color="auto"/>
            <w:right w:val="none" w:sz="0" w:space="0" w:color="auto"/>
          </w:divBdr>
          <w:divsChild>
            <w:div w:id="51852906">
              <w:marLeft w:val="0"/>
              <w:marRight w:val="0"/>
              <w:marTop w:val="0"/>
              <w:marBottom w:val="0"/>
              <w:divBdr>
                <w:top w:val="none" w:sz="0" w:space="0" w:color="auto"/>
                <w:left w:val="none" w:sz="0" w:space="0" w:color="auto"/>
                <w:bottom w:val="none" w:sz="0" w:space="0" w:color="auto"/>
                <w:right w:val="none" w:sz="0" w:space="0" w:color="auto"/>
              </w:divBdr>
            </w:div>
            <w:div w:id="3940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911">
      <w:bodyDiv w:val="1"/>
      <w:marLeft w:val="0"/>
      <w:marRight w:val="0"/>
      <w:marTop w:val="0"/>
      <w:marBottom w:val="0"/>
      <w:divBdr>
        <w:top w:val="none" w:sz="0" w:space="0" w:color="auto"/>
        <w:left w:val="none" w:sz="0" w:space="0" w:color="auto"/>
        <w:bottom w:val="none" w:sz="0" w:space="0" w:color="auto"/>
        <w:right w:val="none" w:sz="0" w:space="0" w:color="auto"/>
      </w:divBdr>
      <w:divsChild>
        <w:div w:id="1011105665">
          <w:marLeft w:val="0"/>
          <w:marRight w:val="0"/>
          <w:marTop w:val="0"/>
          <w:marBottom w:val="0"/>
          <w:divBdr>
            <w:top w:val="none" w:sz="0" w:space="0" w:color="auto"/>
            <w:left w:val="none" w:sz="0" w:space="0" w:color="auto"/>
            <w:bottom w:val="none" w:sz="0" w:space="0" w:color="auto"/>
            <w:right w:val="none" w:sz="0" w:space="0" w:color="auto"/>
          </w:divBdr>
        </w:div>
        <w:div w:id="1237978190">
          <w:marLeft w:val="0"/>
          <w:marRight w:val="0"/>
          <w:marTop w:val="0"/>
          <w:marBottom w:val="0"/>
          <w:divBdr>
            <w:top w:val="none" w:sz="0" w:space="0" w:color="auto"/>
            <w:left w:val="none" w:sz="0" w:space="0" w:color="auto"/>
            <w:bottom w:val="none" w:sz="0" w:space="0" w:color="auto"/>
            <w:right w:val="none" w:sz="0" w:space="0" w:color="auto"/>
          </w:divBdr>
          <w:divsChild>
            <w:div w:id="97025375">
              <w:marLeft w:val="0"/>
              <w:marRight w:val="0"/>
              <w:marTop w:val="0"/>
              <w:marBottom w:val="0"/>
              <w:divBdr>
                <w:top w:val="none" w:sz="0" w:space="0" w:color="auto"/>
                <w:left w:val="none" w:sz="0" w:space="0" w:color="auto"/>
                <w:bottom w:val="none" w:sz="0" w:space="0" w:color="auto"/>
                <w:right w:val="none" w:sz="0" w:space="0" w:color="auto"/>
              </w:divBdr>
            </w:div>
            <w:div w:id="1153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7791">
      <w:bodyDiv w:val="1"/>
      <w:marLeft w:val="0"/>
      <w:marRight w:val="0"/>
      <w:marTop w:val="0"/>
      <w:marBottom w:val="0"/>
      <w:divBdr>
        <w:top w:val="none" w:sz="0" w:space="0" w:color="auto"/>
        <w:left w:val="none" w:sz="0" w:space="0" w:color="auto"/>
        <w:bottom w:val="none" w:sz="0" w:space="0" w:color="auto"/>
        <w:right w:val="none" w:sz="0" w:space="0" w:color="auto"/>
      </w:divBdr>
      <w:divsChild>
        <w:div w:id="972711918">
          <w:marLeft w:val="0"/>
          <w:marRight w:val="0"/>
          <w:marTop w:val="0"/>
          <w:marBottom w:val="0"/>
          <w:divBdr>
            <w:top w:val="none" w:sz="0" w:space="0" w:color="auto"/>
            <w:left w:val="none" w:sz="0" w:space="0" w:color="auto"/>
            <w:bottom w:val="none" w:sz="0" w:space="0" w:color="auto"/>
            <w:right w:val="none" w:sz="0" w:space="0" w:color="auto"/>
          </w:divBdr>
        </w:div>
        <w:div w:id="1126387404">
          <w:marLeft w:val="0"/>
          <w:marRight w:val="0"/>
          <w:marTop w:val="0"/>
          <w:marBottom w:val="0"/>
          <w:divBdr>
            <w:top w:val="none" w:sz="0" w:space="0" w:color="auto"/>
            <w:left w:val="none" w:sz="0" w:space="0" w:color="auto"/>
            <w:bottom w:val="none" w:sz="0" w:space="0" w:color="auto"/>
            <w:right w:val="none" w:sz="0" w:space="0" w:color="auto"/>
          </w:divBdr>
        </w:div>
        <w:div w:id="1212501833">
          <w:marLeft w:val="0"/>
          <w:marRight w:val="0"/>
          <w:marTop w:val="0"/>
          <w:marBottom w:val="0"/>
          <w:divBdr>
            <w:top w:val="none" w:sz="0" w:space="0" w:color="auto"/>
            <w:left w:val="none" w:sz="0" w:space="0" w:color="auto"/>
            <w:bottom w:val="none" w:sz="0" w:space="0" w:color="auto"/>
            <w:right w:val="none" w:sz="0" w:space="0" w:color="auto"/>
          </w:divBdr>
        </w:div>
        <w:div w:id="1327854875">
          <w:marLeft w:val="0"/>
          <w:marRight w:val="0"/>
          <w:marTop w:val="0"/>
          <w:marBottom w:val="0"/>
          <w:divBdr>
            <w:top w:val="none" w:sz="0" w:space="0" w:color="auto"/>
            <w:left w:val="none" w:sz="0" w:space="0" w:color="auto"/>
            <w:bottom w:val="none" w:sz="0" w:space="0" w:color="auto"/>
            <w:right w:val="none" w:sz="0" w:space="0" w:color="auto"/>
          </w:divBdr>
        </w:div>
        <w:div w:id="1429812520">
          <w:marLeft w:val="0"/>
          <w:marRight w:val="0"/>
          <w:marTop w:val="0"/>
          <w:marBottom w:val="0"/>
          <w:divBdr>
            <w:top w:val="none" w:sz="0" w:space="0" w:color="auto"/>
            <w:left w:val="none" w:sz="0" w:space="0" w:color="auto"/>
            <w:bottom w:val="none" w:sz="0" w:space="0" w:color="auto"/>
            <w:right w:val="none" w:sz="0" w:space="0" w:color="auto"/>
          </w:divBdr>
        </w:div>
        <w:div w:id="1472942252">
          <w:marLeft w:val="0"/>
          <w:marRight w:val="0"/>
          <w:marTop w:val="0"/>
          <w:marBottom w:val="0"/>
          <w:divBdr>
            <w:top w:val="none" w:sz="0" w:space="0" w:color="auto"/>
            <w:left w:val="none" w:sz="0" w:space="0" w:color="auto"/>
            <w:bottom w:val="none" w:sz="0" w:space="0" w:color="auto"/>
            <w:right w:val="none" w:sz="0" w:space="0" w:color="auto"/>
          </w:divBdr>
        </w:div>
        <w:div w:id="2045867694">
          <w:marLeft w:val="0"/>
          <w:marRight w:val="0"/>
          <w:marTop w:val="0"/>
          <w:marBottom w:val="0"/>
          <w:divBdr>
            <w:top w:val="none" w:sz="0" w:space="0" w:color="auto"/>
            <w:left w:val="none" w:sz="0" w:space="0" w:color="auto"/>
            <w:bottom w:val="none" w:sz="0" w:space="0" w:color="auto"/>
            <w:right w:val="none" w:sz="0" w:space="0" w:color="auto"/>
          </w:divBdr>
        </w:div>
      </w:divsChild>
    </w:div>
    <w:div w:id="432825021">
      <w:bodyDiv w:val="1"/>
      <w:marLeft w:val="0"/>
      <w:marRight w:val="0"/>
      <w:marTop w:val="0"/>
      <w:marBottom w:val="0"/>
      <w:divBdr>
        <w:top w:val="none" w:sz="0" w:space="0" w:color="auto"/>
        <w:left w:val="none" w:sz="0" w:space="0" w:color="auto"/>
        <w:bottom w:val="none" w:sz="0" w:space="0" w:color="auto"/>
        <w:right w:val="none" w:sz="0" w:space="0" w:color="auto"/>
      </w:divBdr>
      <w:divsChild>
        <w:div w:id="244728690">
          <w:marLeft w:val="0"/>
          <w:marRight w:val="0"/>
          <w:marTop w:val="0"/>
          <w:marBottom w:val="0"/>
          <w:divBdr>
            <w:top w:val="none" w:sz="0" w:space="0" w:color="auto"/>
            <w:left w:val="none" w:sz="0" w:space="0" w:color="auto"/>
            <w:bottom w:val="none" w:sz="0" w:space="0" w:color="auto"/>
            <w:right w:val="none" w:sz="0" w:space="0" w:color="auto"/>
          </w:divBdr>
        </w:div>
        <w:div w:id="609052015">
          <w:marLeft w:val="0"/>
          <w:marRight w:val="0"/>
          <w:marTop w:val="0"/>
          <w:marBottom w:val="0"/>
          <w:divBdr>
            <w:top w:val="none" w:sz="0" w:space="0" w:color="auto"/>
            <w:left w:val="none" w:sz="0" w:space="0" w:color="auto"/>
            <w:bottom w:val="none" w:sz="0" w:space="0" w:color="auto"/>
            <w:right w:val="none" w:sz="0" w:space="0" w:color="auto"/>
          </w:divBdr>
        </w:div>
        <w:div w:id="669407266">
          <w:marLeft w:val="0"/>
          <w:marRight w:val="0"/>
          <w:marTop w:val="0"/>
          <w:marBottom w:val="0"/>
          <w:divBdr>
            <w:top w:val="none" w:sz="0" w:space="0" w:color="auto"/>
            <w:left w:val="none" w:sz="0" w:space="0" w:color="auto"/>
            <w:bottom w:val="none" w:sz="0" w:space="0" w:color="auto"/>
            <w:right w:val="none" w:sz="0" w:space="0" w:color="auto"/>
          </w:divBdr>
        </w:div>
        <w:div w:id="731847656">
          <w:marLeft w:val="0"/>
          <w:marRight w:val="0"/>
          <w:marTop w:val="0"/>
          <w:marBottom w:val="0"/>
          <w:divBdr>
            <w:top w:val="none" w:sz="0" w:space="0" w:color="auto"/>
            <w:left w:val="none" w:sz="0" w:space="0" w:color="auto"/>
            <w:bottom w:val="none" w:sz="0" w:space="0" w:color="auto"/>
            <w:right w:val="none" w:sz="0" w:space="0" w:color="auto"/>
          </w:divBdr>
        </w:div>
        <w:div w:id="1470825720">
          <w:marLeft w:val="0"/>
          <w:marRight w:val="0"/>
          <w:marTop w:val="0"/>
          <w:marBottom w:val="0"/>
          <w:divBdr>
            <w:top w:val="none" w:sz="0" w:space="0" w:color="auto"/>
            <w:left w:val="none" w:sz="0" w:space="0" w:color="auto"/>
            <w:bottom w:val="none" w:sz="0" w:space="0" w:color="auto"/>
            <w:right w:val="none" w:sz="0" w:space="0" w:color="auto"/>
          </w:divBdr>
        </w:div>
        <w:div w:id="1863279031">
          <w:marLeft w:val="0"/>
          <w:marRight w:val="0"/>
          <w:marTop w:val="0"/>
          <w:marBottom w:val="0"/>
          <w:divBdr>
            <w:top w:val="none" w:sz="0" w:space="0" w:color="auto"/>
            <w:left w:val="none" w:sz="0" w:space="0" w:color="auto"/>
            <w:bottom w:val="none" w:sz="0" w:space="0" w:color="auto"/>
            <w:right w:val="none" w:sz="0" w:space="0" w:color="auto"/>
          </w:divBdr>
        </w:div>
        <w:div w:id="1901481715">
          <w:marLeft w:val="0"/>
          <w:marRight w:val="0"/>
          <w:marTop w:val="0"/>
          <w:marBottom w:val="0"/>
          <w:divBdr>
            <w:top w:val="none" w:sz="0" w:space="0" w:color="auto"/>
            <w:left w:val="none" w:sz="0" w:space="0" w:color="auto"/>
            <w:bottom w:val="none" w:sz="0" w:space="0" w:color="auto"/>
            <w:right w:val="none" w:sz="0" w:space="0" w:color="auto"/>
          </w:divBdr>
        </w:div>
      </w:divsChild>
    </w:div>
    <w:div w:id="1216357501">
      <w:bodyDiv w:val="1"/>
      <w:marLeft w:val="0"/>
      <w:marRight w:val="0"/>
      <w:marTop w:val="0"/>
      <w:marBottom w:val="0"/>
      <w:divBdr>
        <w:top w:val="none" w:sz="0" w:space="0" w:color="auto"/>
        <w:left w:val="none" w:sz="0" w:space="0" w:color="auto"/>
        <w:bottom w:val="none" w:sz="0" w:space="0" w:color="auto"/>
        <w:right w:val="none" w:sz="0" w:space="0" w:color="auto"/>
      </w:divBdr>
      <w:divsChild>
        <w:div w:id="250044083">
          <w:marLeft w:val="0"/>
          <w:marRight w:val="0"/>
          <w:marTop w:val="0"/>
          <w:marBottom w:val="0"/>
          <w:divBdr>
            <w:top w:val="none" w:sz="0" w:space="0" w:color="auto"/>
            <w:left w:val="none" w:sz="0" w:space="0" w:color="auto"/>
            <w:bottom w:val="none" w:sz="0" w:space="0" w:color="auto"/>
            <w:right w:val="none" w:sz="0" w:space="0" w:color="auto"/>
          </w:divBdr>
        </w:div>
        <w:div w:id="624582210">
          <w:marLeft w:val="0"/>
          <w:marRight w:val="0"/>
          <w:marTop w:val="0"/>
          <w:marBottom w:val="0"/>
          <w:divBdr>
            <w:top w:val="none" w:sz="0" w:space="0" w:color="auto"/>
            <w:left w:val="none" w:sz="0" w:space="0" w:color="auto"/>
            <w:bottom w:val="none" w:sz="0" w:space="0" w:color="auto"/>
            <w:right w:val="none" w:sz="0" w:space="0" w:color="auto"/>
          </w:divBdr>
        </w:div>
        <w:div w:id="810899981">
          <w:marLeft w:val="0"/>
          <w:marRight w:val="0"/>
          <w:marTop w:val="0"/>
          <w:marBottom w:val="0"/>
          <w:divBdr>
            <w:top w:val="none" w:sz="0" w:space="0" w:color="auto"/>
            <w:left w:val="none" w:sz="0" w:space="0" w:color="auto"/>
            <w:bottom w:val="none" w:sz="0" w:space="0" w:color="auto"/>
            <w:right w:val="none" w:sz="0" w:space="0" w:color="auto"/>
          </w:divBdr>
        </w:div>
        <w:div w:id="988483039">
          <w:marLeft w:val="0"/>
          <w:marRight w:val="0"/>
          <w:marTop w:val="0"/>
          <w:marBottom w:val="0"/>
          <w:divBdr>
            <w:top w:val="none" w:sz="0" w:space="0" w:color="auto"/>
            <w:left w:val="none" w:sz="0" w:space="0" w:color="auto"/>
            <w:bottom w:val="none" w:sz="0" w:space="0" w:color="auto"/>
            <w:right w:val="none" w:sz="0" w:space="0" w:color="auto"/>
          </w:divBdr>
        </w:div>
        <w:div w:id="1010528597">
          <w:marLeft w:val="0"/>
          <w:marRight w:val="0"/>
          <w:marTop w:val="0"/>
          <w:marBottom w:val="0"/>
          <w:divBdr>
            <w:top w:val="none" w:sz="0" w:space="0" w:color="auto"/>
            <w:left w:val="none" w:sz="0" w:space="0" w:color="auto"/>
            <w:bottom w:val="none" w:sz="0" w:space="0" w:color="auto"/>
            <w:right w:val="none" w:sz="0" w:space="0" w:color="auto"/>
          </w:divBdr>
        </w:div>
        <w:div w:id="1264804066">
          <w:marLeft w:val="0"/>
          <w:marRight w:val="0"/>
          <w:marTop w:val="0"/>
          <w:marBottom w:val="0"/>
          <w:divBdr>
            <w:top w:val="none" w:sz="0" w:space="0" w:color="auto"/>
            <w:left w:val="none" w:sz="0" w:space="0" w:color="auto"/>
            <w:bottom w:val="none" w:sz="0" w:space="0" w:color="auto"/>
            <w:right w:val="none" w:sz="0" w:space="0" w:color="auto"/>
          </w:divBdr>
        </w:div>
        <w:div w:id="1419785986">
          <w:marLeft w:val="0"/>
          <w:marRight w:val="0"/>
          <w:marTop w:val="0"/>
          <w:marBottom w:val="0"/>
          <w:divBdr>
            <w:top w:val="none" w:sz="0" w:space="0" w:color="auto"/>
            <w:left w:val="none" w:sz="0" w:space="0" w:color="auto"/>
            <w:bottom w:val="none" w:sz="0" w:space="0" w:color="auto"/>
            <w:right w:val="none" w:sz="0" w:space="0" w:color="auto"/>
          </w:divBdr>
        </w:div>
      </w:divsChild>
    </w:div>
    <w:div w:id="1895771333">
      <w:bodyDiv w:val="1"/>
      <w:marLeft w:val="0"/>
      <w:marRight w:val="0"/>
      <w:marTop w:val="0"/>
      <w:marBottom w:val="0"/>
      <w:divBdr>
        <w:top w:val="none" w:sz="0" w:space="0" w:color="auto"/>
        <w:left w:val="none" w:sz="0" w:space="0" w:color="auto"/>
        <w:bottom w:val="none" w:sz="0" w:space="0" w:color="auto"/>
        <w:right w:val="none" w:sz="0" w:space="0" w:color="auto"/>
      </w:divBdr>
      <w:divsChild>
        <w:div w:id="1094744796">
          <w:marLeft w:val="0"/>
          <w:marRight w:val="0"/>
          <w:marTop w:val="0"/>
          <w:marBottom w:val="0"/>
          <w:divBdr>
            <w:top w:val="none" w:sz="0" w:space="0" w:color="auto"/>
            <w:left w:val="none" w:sz="0" w:space="0" w:color="auto"/>
            <w:bottom w:val="none" w:sz="0" w:space="0" w:color="auto"/>
            <w:right w:val="none" w:sz="0" w:space="0" w:color="auto"/>
          </w:divBdr>
        </w:div>
      </w:divsChild>
    </w:div>
    <w:div w:id="194473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financial-resources-manage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pp.undp.org/programme-and-project-manag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sharepoint.com/:w:/s/CSMTCrisisBureau/EXIZoJ86osRAqnc3jn2Zpd8B99ENrkECFKQvmiS_HKq3VQ?e=eXK1X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8712590DB4CC987FA9A2F123DFB9B"/>
        <w:category>
          <w:name w:val="General"/>
          <w:gallery w:val="placeholder"/>
        </w:category>
        <w:types>
          <w:type w:val="bbPlcHdr"/>
        </w:types>
        <w:behaviors>
          <w:behavior w:val="content"/>
        </w:behaviors>
        <w:guid w:val="{3EC44373-BCEC-47E6-94F6-878A5CF5D25E}"/>
      </w:docPartPr>
      <w:docPartBody>
        <w:p w:rsidR="00A42330" w:rsidRDefault="007E7BED" w:rsidP="007E7BED">
          <w:pPr>
            <w:pStyle w:val="C3A8712590DB4CC987FA9A2F123DFB9B"/>
          </w:pPr>
          <w:r w:rsidRPr="00501F33">
            <w:rPr>
              <w:rStyle w:val="PlaceholderText"/>
            </w:rPr>
            <w:t>[POPPRefItemVersion]</w:t>
          </w:r>
        </w:p>
      </w:docPartBody>
    </w:docPart>
    <w:docPart>
      <w:docPartPr>
        <w:name w:val="A57A005FFD264FC49E3C8C9171E619F1"/>
        <w:category>
          <w:name w:val="General"/>
          <w:gallery w:val="placeholder"/>
        </w:category>
        <w:types>
          <w:type w:val="bbPlcHdr"/>
        </w:types>
        <w:behaviors>
          <w:behavior w:val="content"/>
        </w:behaviors>
        <w:guid w:val="{FD93EED2-C372-48CA-8B94-035CF77C5163}"/>
      </w:docPartPr>
      <w:docPartBody>
        <w:p w:rsidR="00A42330" w:rsidRDefault="007E7BED" w:rsidP="007E7BED">
          <w:pPr>
            <w:pStyle w:val="A57A005FFD264FC49E3C8C9171E619F1"/>
          </w:pPr>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ED"/>
    <w:rsid w:val="005267D3"/>
    <w:rsid w:val="007E7BED"/>
    <w:rsid w:val="008D19AF"/>
    <w:rsid w:val="00A42330"/>
    <w:rsid w:val="00A8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BED"/>
    <w:rPr>
      <w:color w:val="808080"/>
    </w:rPr>
  </w:style>
  <w:style w:type="paragraph" w:customStyle="1" w:styleId="C3A8712590DB4CC987FA9A2F123DFB9B">
    <w:name w:val="C3A8712590DB4CC987FA9A2F123DFB9B"/>
    <w:rsid w:val="007E7BED"/>
  </w:style>
  <w:style w:type="paragraph" w:customStyle="1" w:styleId="A57A005FFD264FC49E3C8C9171E619F1">
    <w:name w:val="A57A005FFD264FC49E3C8C9171E619F1"/>
    <w:rsid w:val="007E7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d9ead5-5ffc-4d1a-b043-fb298cbee062">
      <Terms xmlns="http://schemas.microsoft.com/office/infopath/2007/PartnerControls"/>
    </lcf76f155ced4ddcb4097134ff3c332f>
    <_x006a_s22 xmlns="80d9ead5-5ffc-4d1a-b043-fb298cbee062" xsi:nil="true"/>
    <TaxCatchAll xmlns="9a5ef3be-39af-425c-ab8c-1f63809580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B82FFA74CACE4C885550ED6507FCFC" ma:contentTypeVersion="18" ma:contentTypeDescription="Create a new document." ma:contentTypeScope="" ma:versionID="f7062a9423239d7a6da13559bebe9630">
  <xsd:schema xmlns:xsd="http://www.w3.org/2001/XMLSchema" xmlns:xs="http://www.w3.org/2001/XMLSchema" xmlns:p="http://schemas.microsoft.com/office/2006/metadata/properties" xmlns:ns2="80d9ead5-5ffc-4d1a-b043-fb298cbee062" xmlns:ns3="9a5ef3be-39af-425c-ab8c-1f638095803a" targetNamespace="http://schemas.microsoft.com/office/2006/metadata/properties" ma:root="true" ma:fieldsID="1a22a8e5b2c58a0053bc838eb1786685" ns2:_="" ns3:_="">
    <xsd:import namespace="80d9ead5-5ffc-4d1a-b043-fb298cbee062"/>
    <xsd:import namespace="9a5ef3be-39af-425c-ab8c-1f63809580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_x006a_s22"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9ead5-5ffc-4d1a-b043-fb298cbe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6a_s22" ma:index="19" nillable="true" ma:displayName="Tye of File" ma:format="Dropdown" ma:internalName="_x006a_s22">
      <xsd:complexType>
        <xsd:complexContent>
          <xsd:extension base="dms:MultiChoice">
            <xsd:sequence>
              <xsd:element name="Value" maxOccurs="unbounded" minOccurs="0" nillable="true">
                <xsd:simpleType>
                  <xsd:restriction base="dms:Choice">
                    <xsd:enumeration value="Delivery Lab"/>
                    <xsd:enumeration value="Newsletter/ Country Updates"/>
                    <xsd:enumeration value="Procurement/ ToR"/>
                    <xsd:enumeration value="SoP"/>
                    <xsd:enumeration value="Event"/>
                    <xsd:enumeration value="SURGE Academy"/>
                    <xsd:enumeration value="Finance"/>
                    <xsd:enumeration value="Regional Team"/>
                    <xsd:enumeration value="Miscellaneous"/>
                  </xsd:restriction>
                </xsd:simple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ef3be-39af-425c-ab8c-1f63809580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9f31c3b-378e-4396-82d5-dd326dbc1056}" ma:internalName="TaxCatchAll" ma:showField="CatchAllData" ma:web="9a5ef3be-39af-425c-ab8c-1f6380958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19897-BB8B-4C47-99C0-1433009E4806}">
  <ds:schemaRefs>
    <ds:schemaRef ds:uri="http://schemas.microsoft.com/office/2006/metadata/properties"/>
    <ds:schemaRef ds:uri="http://schemas.microsoft.com/office/infopath/2007/PartnerControls"/>
    <ds:schemaRef ds:uri="80d9ead5-5ffc-4d1a-b043-fb298cbee062"/>
    <ds:schemaRef ds:uri="9a5ef3be-39af-425c-ab8c-1f638095803a"/>
  </ds:schemaRefs>
</ds:datastoreItem>
</file>

<file path=customXml/itemProps2.xml><?xml version="1.0" encoding="utf-8"?>
<ds:datastoreItem xmlns:ds="http://schemas.openxmlformats.org/officeDocument/2006/customXml" ds:itemID="{8AA16B69-5919-4138-9BCB-E3294FE0AE39}">
  <ds:schemaRefs>
    <ds:schemaRef ds:uri="http://schemas.microsoft.com/sharepoint/v3/contenttype/forms"/>
  </ds:schemaRefs>
</ds:datastoreItem>
</file>

<file path=customXml/itemProps3.xml><?xml version="1.0" encoding="utf-8"?>
<ds:datastoreItem xmlns:ds="http://schemas.openxmlformats.org/officeDocument/2006/customXml" ds:itemID="{1ADEA0D1-8751-4143-8A0E-75A5F23280B7}">
  <ds:schemaRefs>
    <ds:schemaRef ds:uri="http://schemas.openxmlformats.org/officeDocument/2006/bibliography"/>
  </ds:schemaRefs>
</ds:datastoreItem>
</file>

<file path=customXml/itemProps4.xml><?xml version="1.0" encoding="utf-8"?>
<ds:datastoreItem xmlns:ds="http://schemas.openxmlformats.org/officeDocument/2006/customXml" ds:itemID="{F5B17498-1C1E-495B-9543-D8AE7804C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9ead5-5ffc-4d1a-b043-fb298cbee062"/>
    <ds:schemaRef ds:uri="9a5ef3be-39af-425c-ab8c-1f6380958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Links>
    <vt:vector size="18" baseType="variant">
      <vt:variant>
        <vt:i4>6291467</vt:i4>
      </vt:variant>
      <vt:variant>
        <vt:i4>6</vt:i4>
      </vt:variant>
      <vt:variant>
        <vt:i4>0</vt:i4>
      </vt:variant>
      <vt:variant>
        <vt:i4>5</vt:i4>
      </vt:variant>
      <vt:variant>
        <vt:lpwstr>https://undp.sharepoint.com/:w:/s/CSMTCrisisBureau/EXIZoJ86osRAqnc3jn2Zpd8B99ENrkECFKQvmiS_HKq3VQ?e=eXK1X2</vt:lpwstr>
      </vt:variant>
      <vt:variant>
        <vt:lpwstr/>
      </vt:variant>
      <vt:variant>
        <vt:i4>983064</vt:i4>
      </vt:variant>
      <vt:variant>
        <vt:i4>3</vt:i4>
      </vt:variant>
      <vt:variant>
        <vt:i4>0</vt:i4>
      </vt:variant>
      <vt:variant>
        <vt:i4>5</vt:i4>
      </vt:variant>
      <vt:variant>
        <vt:lpwstr>https://popp.undp.org/financial-resources-management</vt:lpwstr>
      </vt:variant>
      <vt:variant>
        <vt:lpwstr/>
      </vt:variant>
      <vt:variant>
        <vt:i4>3735665</vt:i4>
      </vt:variant>
      <vt:variant>
        <vt:i4>0</vt:i4>
      </vt:variant>
      <vt:variant>
        <vt:i4>0</vt:i4>
      </vt:variant>
      <vt:variant>
        <vt:i4>5</vt:i4>
      </vt:variant>
      <vt:variant>
        <vt:lpwstr>https://popp.undp.org/programme-and-project-management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2023-11-22T00:46:00Z</dcterms:created>
  <dcterms:modified xsi:type="dcterms:W3CDTF">2023-11-27T16:22:00Z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0x0101003DB82FFA74CACE4C885550ED6507FCFC</vt:lpwstr>
  </property>
  <property fmtid="{D5CDD505-2E9C-101B-9397-08002B2CF9AE}" pid="3" name="_dlc_DocIdItemGuid">
    <vt:lpwstr>9297fec8-de29-4cfb-81d3-892c27590760</vt:lpwstr>
  </property>
  <property fmtid="{D5CDD505-2E9C-101B-9397-08002B2CF9AE}" pid="4" name="POPPBusinessProcess">
    <vt:lpwstr/>
  </property>
  <property fmtid="{D5CDD505-2E9C-101B-9397-08002B2CF9AE}" pid="5" name="UNDP_POPP_BUSINESSUNIT">
    <vt:lpwstr/>
  </property>
  <property fmtid="{D5CDD505-2E9C-101B-9397-08002B2CF9AE}" pid="6" name="UNDP_POPP_BUSINESSPROCESS_HIDDEN">
    <vt:lpwstr/>
  </property>
  <property fmtid="{D5CDD505-2E9C-101B-9397-08002B2CF9AE}" pid="7" name="TaxCatchAll">
    <vt:lpwstr/>
  </property>
  <property fmtid="{D5CDD505-2E9C-101B-9397-08002B2CF9AE}" pid="8" name="l0e6ef0c43e74560bd7f3acd1f5e8571">
    <vt:lpwstr/>
  </property>
  <property fmtid="{D5CDD505-2E9C-101B-9397-08002B2CF9AE}" pid="9" name="DLCPolicyLabelValue">
    <vt:lpwstr>Effective Date: {Effective Date}                                                Version #: {POPPRefItemVersion}</vt:lpwstr>
  </property>
  <property fmtid="{D5CDD505-2E9C-101B-9397-08002B2CF9AE}" pid="10" name="UNDP_POPP_DOCUMENT_TYPE">
    <vt:lpwstr>Policy</vt:lpwstr>
  </property>
  <property fmtid="{D5CDD505-2E9C-101B-9397-08002B2CF9AE}" pid="11" name="UNDP_POPP_FILEVERSION">
    <vt:r8>4096</vt:r8>
  </property>
  <property fmtid="{D5CDD505-2E9C-101B-9397-08002B2CF9AE}" pid="12" name="UNDP_POPP_VERSION_COMMENTS">
    <vt:lpwstr/>
  </property>
  <property fmtid="{D5CDD505-2E9C-101B-9397-08002B2CF9AE}" pid="13" name="UNDP_POPP_DOCUMENT_LANGUAGE">
    <vt:lpwstr>English</vt:lpwstr>
  </property>
  <property fmtid="{D5CDD505-2E9C-101B-9397-08002B2CF9AE}" pid="14" name="UNDP_POPP_REFITEM_VERSION">
    <vt:r8>1</vt:r8>
  </property>
  <property fmtid="{D5CDD505-2E9C-101B-9397-08002B2CF9AE}" pid="15" name="MediaServiceImageTags">
    <vt:lpwstr/>
  </property>
</Properties>
</file>