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6DF3" w14:textId="407FB5EC" w:rsidR="005212FF" w:rsidRPr="005212FF" w:rsidRDefault="005212FF" w:rsidP="005212FF">
      <w:pPr>
        <w:rPr>
          <w:rFonts w:cstheme="minorHAnsi"/>
          <w:b/>
          <w:bCs/>
          <w:sz w:val="28"/>
          <w:szCs w:val="28"/>
          <w:u w:val="single"/>
        </w:rPr>
      </w:pPr>
      <w:r w:rsidRPr="005212FF">
        <w:rPr>
          <w:rFonts w:cstheme="minorHAnsi"/>
          <w:b/>
          <w:bCs/>
          <w:sz w:val="28"/>
          <w:szCs w:val="28"/>
        </w:rPr>
        <w:t>Quality Standards for Programming</w:t>
      </w:r>
    </w:p>
    <w:p w14:paraId="4700522D" w14:textId="77777777" w:rsidR="005212FF" w:rsidRPr="004B4009" w:rsidRDefault="005212FF" w:rsidP="005212FF">
      <w:pPr>
        <w:pStyle w:val="ListParagraph"/>
        <w:numPr>
          <w:ilvl w:val="0"/>
          <w:numId w:val="1"/>
        </w:numPr>
        <w:spacing w:after="120" w:line="240" w:lineRule="auto"/>
        <w:ind w:left="446"/>
        <w:contextualSpacing w:val="0"/>
        <w:rPr>
          <w:rFonts w:cstheme="minorHAnsi"/>
          <w:bCs/>
          <w:lang w:val="en-GB"/>
        </w:rPr>
      </w:pPr>
      <w:r w:rsidRPr="004B4009">
        <w:rPr>
          <w:rFonts w:cstheme="minorHAnsi"/>
          <w:bCs/>
        </w:rPr>
        <w:t xml:space="preserve">Quality standards for programming strengthen and enable </w:t>
      </w:r>
      <w:r w:rsidRPr="004B4009">
        <w:rPr>
          <w:rFonts w:cstheme="minorHAnsi"/>
          <w:bCs/>
          <w:lang w:val="en-GB"/>
        </w:rPr>
        <w:t>the achievement of results</w:t>
      </w:r>
      <w:r>
        <w:rPr>
          <w:rFonts w:cstheme="minorHAnsi"/>
          <w:bCs/>
          <w:lang w:val="en-GB"/>
        </w:rPr>
        <w:t>. They improve</w:t>
      </w:r>
      <w:r w:rsidRPr="004B4009">
        <w:rPr>
          <w:rFonts w:cstheme="minorHAnsi"/>
          <w:bCs/>
          <w:lang w:val="en-GB"/>
        </w:rPr>
        <w:t xml:space="preserve"> development effectiveness and efficiency</w:t>
      </w:r>
      <w:r>
        <w:rPr>
          <w:rFonts w:cstheme="minorHAnsi"/>
          <w:bCs/>
          <w:lang w:val="en-GB"/>
        </w:rPr>
        <w:t xml:space="preserve">. </w:t>
      </w:r>
      <w:r w:rsidRPr="004B4009">
        <w:rPr>
          <w:rFonts w:cstheme="minorHAnsi"/>
          <w:bCs/>
          <w:lang w:val="en-GB"/>
        </w:rPr>
        <w:t>This policy outlines UNDP standards and mechanisms to assure programm</w:t>
      </w:r>
      <w:r>
        <w:rPr>
          <w:rFonts w:cstheme="minorHAnsi"/>
          <w:bCs/>
          <w:lang w:val="en-GB"/>
        </w:rPr>
        <w:t>ing</w:t>
      </w:r>
      <w:r w:rsidRPr="004B4009">
        <w:rPr>
          <w:rFonts w:cstheme="minorHAnsi"/>
          <w:bCs/>
          <w:lang w:val="en-GB"/>
        </w:rPr>
        <w:t xml:space="preserve"> quality.</w:t>
      </w:r>
    </w:p>
    <w:p w14:paraId="725D5585" w14:textId="77777777" w:rsidR="005212FF" w:rsidRPr="004B4009" w:rsidRDefault="005212FF" w:rsidP="005212FF">
      <w:pPr>
        <w:pStyle w:val="ListParagraph"/>
        <w:numPr>
          <w:ilvl w:val="0"/>
          <w:numId w:val="1"/>
        </w:numPr>
        <w:spacing w:after="120" w:line="240" w:lineRule="auto"/>
        <w:ind w:left="446"/>
        <w:contextualSpacing w:val="0"/>
        <w:rPr>
          <w:rFonts w:cstheme="minorHAnsi"/>
          <w:bCs/>
        </w:rPr>
      </w:pPr>
      <w:r w:rsidRPr="004B4009">
        <w:rPr>
          <w:rFonts w:cstheme="minorHAnsi"/>
          <w:bCs/>
        </w:rPr>
        <w:t xml:space="preserve">All country, regional and global </w:t>
      </w:r>
      <w:proofErr w:type="spellStart"/>
      <w:r w:rsidRPr="004B4009">
        <w:rPr>
          <w:rFonts w:cstheme="minorHAnsi"/>
          <w:bCs/>
        </w:rPr>
        <w:t>programmes</w:t>
      </w:r>
      <w:proofErr w:type="spellEnd"/>
      <w:r w:rsidRPr="004B4009">
        <w:rPr>
          <w:rFonts w:cstheme="minorHAnsi"/>
          <w:bCs/>
        </w:rPr>
        <w:t xml:space="preserve"> and projects are required to adhere to the quality standards for programming</w:t>
      </w:r>
      <w:r>
        <w:rPr>
          <w:rFonts w:cstheme="minorHAnsi"/>
          <w:bCs/>
        </w:rPr>
        <w:t>. M</w:t>
      </w:r>
      <w:r w:rsidRPr="004B4009">
        <w:rPr>
          <w:rFonts w:cstheme="minorHAnsi"/>
          <w:bCs/>
        </w:rPr>
        <w:t>anagers are accountable</w:t>
      </w:r>
      <w:r>
        <w:rPr>
          <w:rFonts w:cstheme="minorHAnsi"/>
          <w:bCs/>
        </w:rPr>
        <w:t xml:space="preserve"> for upholding them</w:t>
      </w:r>
      <w:r w:rsidRPr="004B4009">
        <w:rPr>
          <w:rFonts w:cstheme="minorHAnsi"/>
          <w:bCs/>
        </w:rPr>
        <w:t xml:space="preserve">. </w:t>
      </w:r>
    </w:p>
    <w:p w14:paraId="01A6D2F8" w14:textId="77777777" w:rsidR="005212FF" w:rsidRPr="004B4009" w:rsidRDefault="005212FF" w:rsidP="005212FF">
      <w:pPr>
        <w:pStyle w:val="ListParagraph"/>
        <w:numPr>
          <w:ilvl w:val="0"/>
          <w:numId w:val="1"/>
        </w:numPr>
        <w:spacing w:after="120" w:line="240" w:lineRule="auto"/>
        <w:ind w:left="446"/>
        <w:contextualSpacing w:val="0"/>
        <w:jc w:val="both"/>
        <w:rPr>
          <w:rFonts w:cstheme="minorHAnsi"/>
          <w:bCs/>
        </w:rPr>
      </w:pPr>
      <w:r>
        <w:rPr>
          <w:rFonts w:cstheme="minorHAnsi"/>
          <w:bCs/>
        </w:rPr>
        <w:t>Q</w:t>
      </w:r>
      <w:r w:rsidRPr="004B4009">
        <w:rPr>
          <w:rFonts w:cstheme="minorHAnsi"/>
          <w:bCs/>
        </w:rPr>
        <w:t>uality standards are as follows:</w:t>
      </w:r>
    </w:p>
    <w:p w14:paraId="77F82D1C" w14:textId="77777777" w:rsidR="005212FF" w:rsidRPr="004B4009" w:rsidRDefault="005212FF" w:rsidP="005212FF">
      <w:pPr>
        <w:tabs>
          <w:tab w:val="decimal" w:pos="450"/>
        </w:tabs>
        <w:spacing w:before="120" w:after="120" w:line="240" w:lineRule="auto"/>
        <w:ind w:left="446"/>
        <w:jc w:val="both"/>
        <w:rPr>
          <w:rFonts w:cstheme="minorHAnsi"/>
          <w:bCs/>
          <w:i/>
        </w:rPr>
      </w:pPr>
      <w:r w:rsidRPr="004B4009">
        <w:rPr>
          <w:rFonts w:cstheme="minorHAnsi"/>
          <w:b/>
          <w:bCs/>
          <w:i/>
        </w:rPr>
        <w:t>Strategic</w:t>
      </w:r>
    </w:p>
    <w:p w14:paraId="06E79425" w14:textId="77777777" w:rsidR="005212FF" w:rsidRPr="004B4009" w:rsidRDefault="005212FF" w:rsidP="005212FF">
      <w:pPr>
        <w:pStyle w:val="ListParagraph"/>
        <w:tabs>
          <w:tab w:val="decimal" w:pos="900"/>
        </w:tabs>
        <w:spacing w:after="0" w:line="240" w:lineRule="auto"/>
        <w:ind w:left="446" w:right="540"/>
        <w:contextualSpacing w:val="0"/>
        <w:jc w:val="both"/>
        <w:rPr>
          <w:rFonts w:cstheme="minorHAnsi"/>
          <w:bCs/>
        </w:rPr>
      </w:pPr>
      <w:r w:rsidRPr="004B4009">
        <w:rPr>
          <w:rFonts w:cstheme="minorHAnsi"/>
          <w:bCs/>
        </w:rPr>
        <w:t xml:space="preserve">Programming priorities and results contribute to the </w:t>
      </w:r>
      <w:r>
        <w:rPr>
          <w:rFonts w:cstheme="minorHAnsi"/>
          <w:bCs/>
        </w:rPr>
        <w:t>Sustainable Development Goals (</w:t>
      </w:r>
      <w:r w:rsidRPr="004B4009">
        <w:rPr>
          <w:rFonts w:cstheme="minorHAnsi"/>
          <w:bCs/>
        </w:rPr>
        <w:t>SDGs</w:t>
      </w:r>
      <w:r>
        <w:rPr>
          <w:rFonts w:cstheme="minorHAnsi"/>
          <w:bCs/>
        </w:rPr>
        <w:t>)</w:t>
      </w:r>
      <w:r w:rsidRPr="004B4009">
        <w:rPr>
          <w:rFonts w:cstheme="minorHAnsi"/>
          <w:bCs/>
        </w:rPr>
        <w:t xml:space="preserve">, are consistent with the UNDP Strategic Plan and </w:t>
      </w:r>
      <w:r>
        <w:rPr>
          <w:rFonts w:cstheme="minorHAnsi"/>
          <w:bCs/>
        </w:rPr>
        <w:t xml:space="preserve">are </w:t>
      </w:r>
      <w:r w:rsidRPr="004B4009">
        <w:rPr>
          <w:rFonts w:cstheme="minorHAnsi"/>
          <w:bCs/>
        </w:rPr>
        <w:t xml:space="preserve">aligned with </w:t>
      </w:r>
      <w:r>
        <w:rPr>
          <w:rFonts w:cstheme="minorHAnsi"/>
          <w:bCs/>
        </w:rPr>
        <w:t>United Nations Sustainable Development Cooperation Framework (‘Cooperation Framework’)</w:t>
      </w:r>
      <w:r w:rsidRPr="004B4009">
        <w:rPr>
          <w:rFonts w:cstheme="minorHAnsi"/>
          <w:bCs/>
        </w:rPr>
        <w:t xml:space="preserve">. </w:t>
      </w:r>
      <w:proofErr w:type="spellStart"/>
      <w:r w:rsidRPr="004B4009">
        <w:rPr>
          <w:rFonts w:cstheme="minorHAnsi"/>
          <w:bCs/>
        </w:rPr>
        <w:t>Programmes</w:t>
      </w:r>
      <w:proofErr w:type="spellEnd"/>
      <w:r w:rsidRPr="004B4009">
        <w:rPr>
          <w:rFonts w:cstheme="minorHAnsi"/>
          <w:bCs/>
        </w:rPr>
        <w:t xml:space="preserve"> and projects are based on clear analysis backed by evidence and theories of change</w:t>
      </w:r>
      <w:r>
        <w:rPr>
          <w:rFonts w:cstheme="minorHAnsi"/>
          <w:bCs/>
        </w:rPr>
        <w:t>. The latter j</w:t>
      </w:r>
      <w:r w:rsidRPr="004B4009">
        <w:rPr>
          <w:rFonts w:cstheme="minorHAnsi"/>
          <w:bCs/>
        </w:rPr>
        <w:t xml:space="preserve">ustify why the defined approach is most appropriate and will most likely achieve, or contribute to, desired development results along with partner contributions. The role of UNDP vis-à-vis partners </w:t>
      </w:r>
      <w:r>
        <w:rPr>
          <w:rFonts w:cstheme="minorHAnsi"/>
          <w:bCs/>
        </w:rPr>
        <w:t>is</w:t>
      </w:r>
      <w:r w:rsidRPr="004B4009">
        <w:rPr>
          <w:rFonts w:cstheme="minorHAnsi"/>
          <w:bCs/>
        </w:rPr>
        <w:t xml:space="preserve"> deliberately considered. New opportunities and changes in the development context </w:t>
      </w:r>
      <w:r>
        <w:rPr>
          <w:rFonts w:cstheme="minorHAnsi"/>
          <w:bCs/>
        </w:rPr>
        <w:t>are</w:t>
      </w:r>
      <w:r w:rsidRPr="004B4009">
        <w:rPr>
          <w:rFonts w:cstheme="minorHAnsi"/>
          <w:bCs/>
        </w:rPr>
        <w:t xml:space="preserve"> regularly reassessed</w:t>
      </w:r>
      <w:r>
        <w:rPr>
          <w:rFonts w:cstheme="minorHAnsi"/>
          <w:bCs/>
        </w:rPr>
        <w:t>,</w:t>
      </w:r>
      <w:r w:rsidRPr="004B4009">
        <w:rPr>
          <w:rFonts w:cstheme="minorHAnsi"/>
          <w:bCs/>
        </w:rPr>
        <w:t xml:space="preserve"> with any relevant adjustments made as appropriate. </w:t>
      </w:r>
    </w:p>
    <w:p w14:paraId="7D2B0FF4" w14:textId="77777777" w:rsidR="005212FF" w:rsidRPr="004B4009" w:rsidRDefault="005212FF" w:rsidP="005212FF">
      <w:pPr>
        <w:tabs>
          <w:tab w:val="decimal" w:pos="450"/>
        </w:tabs>
        <w:spacing w:before="120" w:after="120" w:line="240" w:lineRule="auto"/>
        <w:ind w:left="446" w:right="547"/>
        <w:jc w:val="both"/>
        <w:rPr>
          <w:rFonts w:cstheme="minorHAnsi"/>
          <w:bCs/>
          <w:i/>
        </w:rPr>
      </w:pPr>
      <w:r w:rsidRPr="004B4009">
        <w:rPr>
          <w:rFonts w:cstheme="minorHAnsi"/>
          <w:b/>
          <w:bCs/>
          <w:i/>
        </w:rPr>
        <w:t>Relevant</w:t>
      </w:r>
    </w:p>
    <w:p w14:paraId="780FEC8A" w14:textId="77777777" w:rsidR="005212FF" w:rsidRPr="004B4009" w:rsidRDefault="005212FF" w:rsidP="005212FF">
      <w:pPr>
        <w:pStyle w:val="ListParagraph"/>
        <w:tabs>
          <w:tab w:val="decimal" w:pos="900"/>
        </w:tabs>
        <w:spacing w:after="0" w:line="240" w:lineRule="auto"/>
        <w:ind w:left="446" w:right="540"/>
        <w:contextualSpacing w:val="0"/>
        <w:jc w:val="both"/>
        <w:rPr>
          <w:rFonts w:cstheme="minorHAnsi"/>
          <w:bCs/>
        </w:rPr>
      </w:pPr>
      <w:r w:rsidRPr="004B4009">
        <w:rPr>
          <w:rFonts w:cstheme="minorHAnsi"/>
          <w:bCs/>
        </w:rPr>
        <w:t xml:space="preserve">Programming objectives and results are consistent with national needs and priorities, as well as with feedback obtained through </w:t>
      </w:r>
      <w:r>
        <w:rPr>
          <w:rFonts w:cstheme="minorHAnsi"/>
          <w:bCs/>
        </w:rPr>
        <w:t>engaging</w:t>
      </w:r>
      <w:r w:rsidRPr="004B4009">
        <w:rPr>
          <w:rFonts w:cstheme="minorHAnsi"/>
          <w:bCs/>
        </w:rPr>
        <w:t xml:space="preserve"> excluded and/or marginalized groups as relevant. Programming strategies consider interconnections between development challenges and results. A gender analysis is integrated to fully consider the different needs, role</w:t>
      </w:r>
      <w:r>
        <w:rPr>
          <w:rFonts w:cstheme="minorHAnsi"/>
          <w:bCs/>
        </w:rPr>
        <w:t>s</w:t>
      </w:r>
      <w:r w:rsidRPr="004B4009">
        <w:rPr>
          <w:rFonts w:cstheme="minorHAnsi"/>
          <w:bCs/>
        </w:rPr>
        <w:t xml:space="preserve"> and access to/control over resources of women and men</w:t>
      </w:r>
      <w:r>
        <w:rPr>
          <w:rFonts w:cstheme="minorHAnsi"/>
          <w:bCs/>
        </w:rPr>
        <w:t>;</w:t>
      </w:r>
      <w:r w:rsidRPr="004B4009">
        <w:rPr>
          <w:rFonts w:cstheme="minorHAnsi"/>
          <w:bCs/>
        </w:rPr>
        <w:t xml:space="preserve"> appropriate measures </w:t>
      </w:r>
      <w:r>
        <w:rPr>
          <w:rFonts w:cstheme="minorHAnsi"/>
          <w:bCs/>
        </w:rPr>
        <w:t xml:space="preserve">are </w:t>
      </w:r>
      <w:r w:rsidRPr="004B4009">
        <w:rPr>
          <w:rFonts w:cstheme="minorHAnsi"/>
          <w:bCs/>
        </w:rPr>
        <w:t xml:space="preserve">taken to address these when relevant. </w:t>
      </w:r>
      <w:proofErr w:type="spellStart"/>
      <w:r w:rsidRPr="004B4009">
        <w:rPr>
          <w:rFonts w:cstheme="minorHAnsi"/>
          <w:bCs/>
        </w:rPr>
        <w:t>Programmes</w:t>
      </w:r>
      <w:proofErr w:type="spellEnd"/>
      <w:r w:rsidRPr="004B4009">
        <w:rPr>
          <w:rFonts w:cstheme="minorHAnsi"/>
          <w:bCs/>
        </w:rPr>
        <w:t xml:space="preserve"> and projects regularly capture and review knowledge and lessons learned to inform design, adapt and change plans and actions as appropriate, and plan for scaling up. </w:t>
      </w:r>
    </w:p>
    <w:p w14:paraId="15F24F5D" w14:textId="77777777" w:rsidR="005212FF" w:rsidRPr="004B4009" w:rsidRDefault="005212FF" w:rsidP="005212FF">
      <w:pPr>
        <w:tabs>
          <w:tab w:val="decimal" w:pos="450"/>
        </w:tabs>
        <w:spacing w:before="120" w:after="120" w:line="240" w:lineRule="auto"/>
        <w:ind w:left="446" w:right="547"/>
        <w:jc w:val="both"/>
        <w:rPr>
          <w:rFonts w:cstheme="minorHAnsi"/>
          <w:bCs/>
          <w:i/>
        </w:rPr>
      </w:pPr>
      <w:r w:rsidRPr="004B4009">
        <w:rPr>
          <w:rFonts w:cstheme="minorHAnsi"/>
          <w:b/>
          <w:bCs/>
          <w:i/>
        </w:rPr>
        <w:t>Principled</w:t>
      </w:r>
    </w:p>
    <w:p w14:paraId="0BDB658D" w14:textId="77777777" w:rsidR="005212FF" w:rsidRPr="004B4009" w:rsidRDefault="005212FF" w:rsidP="005212FF">
      <w:pPr>
        <w:spacing w:after="0" w:line="240" w:lineRule="auto"/>
        <w:ind w:left="446" w:right="540"/>
        <w:jc w:val="both"/>
        <w:rPr>
          <w:rFonts w:cstheme="minorHAnsi"/>
        </w:rPr>
      </w:pPr>
      <w:r w:rsidRPr="004B4009">
        <w:rPr>
          <w:rFonts w:cstheme="minorHAnsi"/>
        </w:rPr>
        <w:t>All programming applies the core principles of</w:t>
      </w:r>
      <w:r>
        <w:rPr>
          <w:rFonts w:cstheme="minorHAnsi"/>
        </w:rPr>
        <w:t xml:space="preserve"> Leave No One Behind, Human Rights, Gender Equality and Women’s Empowerment, Sustainability and Resilience and Accountability</w:t>
      </w:r>
      <w:r w:rsidRPr="004B4009">
        <w:rPr>
          <w:rFonts w:cstheme="minorHAnsi"/>
        </w:rPr>
        <w:t>. Social and environmental sustainability are systematically integrated. Potential harm to people and the environment is avoided wherever possible</w:t>
      </w:r>
      <w:r>
        <w:rPr>
          <w:rFonts w:cstheme="minorHAnsi"/>
        </w:rPr>
        <w:t>,</w:t>
      </w:r>
      <w:r w:rsidRPr="004B4009">
        <w:rPr>
          <w:rFonts w:cstheme="minorHAnsi"/>
        </w:rPr>
        <w:t xml:space="preserve"> and otherwise minimized, mitigated and managed. </w:t>
      </w:r>
      <w:r w:rsidRPr="003E6E1A">
        <w:rPr>
          <w:rFonts w:cstheme="minorHAnsi"/>
        </w:rPr>
        <w:t xml:space="preserve">The complete Social and Environmental Standards can be found </w:t>
      </w:r>
      <w:hyperlink r:id="rId11" w:history="1">
        <w:r w:rsidRPr="003E6E1A">
          <w:rPr>
            <w:rStyle w:val="Hyperlink"/>
            <w:rFonts w:cstheme="minorHAnsi"/>
          </w:rPr>
          <w:t>here</w:t>
        </w:r>
      </w:hyperlink>
      <w:r w:rsidRPr="003E6E1A">
        <w:rPr>
          <w:rFonts w:cstheme="minorHAnsi"/>
        </w:rPr>
        <w:t>.</w:t>
      </w:r>
    </w:p>
    <w:p w14:paraId="7AD37FA0" w14:textId="7F27FD26" w:rsidR="005212FF" w:rsidRPr="004B4009" w:rsidRDefault="005212FF" w:rsidP="005212FF">
      <w:pPr>
        <w:tabs>
          <w:tab w:val="decimal" w:pos="900"/>
        </w:tabs>
        <w:spacing w:before="120" w:after="120" w:line="240" w:lineRule="auto"/>
        <w:ind w:left="446" w:right="547"/>
        <w:jc w:val="both"/>
        <w:rPr>
          <w:rFonts w:cstheme="minorHAnsi"/>
          <w:bCs/>
          <w:i/>
        </w:rPr>
      </w:pPr>
      <w:bookmarkStart w:id="0" w:name="_Hlk105525791"/>
      <w:r w:rsidRPr="004B4009">
        <w:rPr>
          <w:rFonts w:cstheme="minorHAnsi"/>
          <w:b/>
          <w:bCs/>
          <w:i/>
        </w:rPr>
        <w:t>Management</w:t>
      </w:r>
      <w:r w:rsidR="00BD6901">
        <w:rPr>
          <w:rFonts w:cstheme="minorHAnsi"/>
          <w:b/>
          <w:bCs/>
          <w:i/>
        </w:rPr>
        <w:t xml:space="preserve">, </w:t>
      </w:r>
      <w:r w:rsidRPr="004B4009">
        <w:rPr>
          <w:rFonts w:cstheme="minorHAnsi"/>
          <w:b/>
          <w:bCs/>
          <w:i/>
        </w:rPr>
        <w:t>Monitoring</w:t>
      </w:r>
      <w:r w:rsidR="00BD6901">
        <w:rPr>
          <w:rFonts w:cstheme="minorHAnsi"/>
          <w:b/>
          <w:bCs/>
          <w:i/>
        </w:rPr>
        <w:t xml:space="preserve"> and Evaluation</w:t>
      </w:r>
    </w:p>
    <w:bookmarkEnd w:id="0"/>
    <w:p w14:paraId="1ED4202D" w14:textId="7503806E" w:rsidR="005212FF" w:rsidRPr="004B4009" w:rsidRDefault="005212FF" w:rsidP="005212FF">
      <w:pPr>
        <w:pStyle w:val="ListParagraph"/>
        <w:tabs>
          <w:tab w:val="decimal" w:pos="900"/>
        </w:tabs>
        <w:spacing w:after="0" w:line="240" w:lineRule="auto"/>
        <w:ind w:left="446" w:right="540"/>
        <w:contextualSpacing w:val="0"/>
        <w:jc w:val="both"/>
        <w:rPr>
          <w:rFonts w:cstheme="minorHAnsi"/>
          <w:bCs/>
        </w:rPr>
      </w:pPr>
      <w:r w:rsidRPr="004B4009">
        <w:rPr>
          <w:rFonts w:cstheme="minorHAnsi"/>
          <w:bCs/>
        </w:rPr>
        <w:t>Outcomes and outputs are defined at an appropriate level, are consistent with the theory of change, and have SMART, results-oriented indicators</w:t>
      </w:r>
      <w:r>
        <w:rPr>
          <w:rFonts w:cstheme="minorHAnsi"/>
          <w:bCs/>
        </w:rPr>
        <w:t>,</w:t>
      </w:r>
      <w:r w:rsidRPr="004B4009">
        <w:rPr>
          <w:rFonts w:cstheme="minorHAnsi"/>
          <w:bCs/>
        </w:rPr>
        <w:t xml:space="preserve"> with specified baselines and targets</w:t>
      </w:r>
      <w:r>
        <w:rPr>
          <w:rFonts w:cstheme="minorHAnsi"/>
          <w:bCs/>
        </w:rPr>
        <w:t>,</w:t>
      </w:r>
      <w:r w:rsidRPr="004B4009">
        <w:rPr>
          <w:rFonts w:cstheme="minorHAnsi"/>
          <w:bCs/>
        </w:rPr>
        <w:t xml:space="preserve"> and identified data sources. Gender</w:t>
      </w:r>
      <w:r>
        <w:rPr>
          <w:rFonts w:cstheme="minorHAnsi"/>
          <w:bCs/>
        </w:rPr>
        <w:t>-responsive</w:t>
      </w:r>
      <w:r w:rsidRPr="004B4009">
        <w:rPr>
          <w:rFonts w:cstheme="minorHAnsi"/>
          <w:bCs/>
        </w:rPr>
        <w:t>, sex-disaggregated indicators are used when appropriate. Relevant indicators from the Strategic Plan’s Integrated Results and Resources Framework</w:t>
      </w:r>
      <w:r>
        <w:rPr>
          <w:rFonts w:cstheme="minorHAnsi"/>
          <w:bCs/>
        </w:rPr>
        <w:t xml:space="preserve"> (IRRF) </w:t>
      </w:r>
      <w:r w:rsidRPr="004B4009">
        <w:rPr>
          <w:rFonts w:cstheme="minorHAnsi"/>
          <w:bCs/>
        </w:rPr>
        <w:t xml:space="preserve">have been adopted in the </w:t>
      </w:r>
      <w:proofErr w:type="spellStart"/>
      <w:r w:rsidRPr="004B4009">
        <w:rPr>
          <w:rFonts w:cstheme="minorHAnsi"/>
          <w:bCs/>
        </w:rPr>
        <w:t>programme</w:t>
      </w:r>
      <w:proofErr w:type="spellEnd"/>
      <w:r w:rsidRPr="004B4009">
        <w:rPr>
          <w:rFonts w:cstheme="minorHAnsi"/>
          <w:bCs/>
        </w:rPr>
        <w:t xml:space="preserve"> or project results framework. Comprehensive, costed monitoring and evaluation plans are in place and implemented to support evidence-based management, monitoring and evaluation. </w:t>
      </w:r>
      <w:r w:rsidR="007E78E8" w:rsidRPr="007E78E8">
        <w:rPr>
          <w:rFonts w:cstheme="minorHAnsi"/>
          <w:bCs/>
        </w:rPr>
        <w:t xml:space="preserve">The </w:t>
      </w:r>
      <w:r w:rsidR="007E78E8">
        <w:rPr>
          <w:rFonts w:cstheme="minorHAnsi"/>
          <w:bCs/>
        </w:rPr>
        <w:t xml:space="preserve">evaluation </w:t>
      </w:r>
      <w:r w:rsidR="007E78E8" w:rsidRPr="007E78E8">
        <w:rPr>
          <w:rFonts w:cstheme="minorHAnsi"/>
          <w:bCs/>
        </w:rPr>
        <w:t xml:space="preserve">plan should be strategic, balanced, practical (timing/sequencing), cost-effective/resourced, and include evaluations of different types (project, </w:t>
      </w:r>
      <w:proofErr w:type="spellStart"/>
      <w:r w:rsidR="007E78E8" w:rsidRPr="007E78E8">
        <w:rPr>
          <w:rFonts w:cstheme="minorHAnsi"/>
          <w:bCs/>
        </w:rPr>
        <w:t>programme</w:t>
      </w:r>
      <w:proofErr w:type="spellEnd"/>
      <w:r w:rsidR="007E78E8" w:rsidRPr="007E78E8">
        <w:rPr>
          <w:rFonts w:cstheme="minorHAnsi"/>
          <w:bCs/>
        </w:rPr>
        <w:t xml:space="preserve">, outcome, etc.) that will generate the most critical and useful information for UNDP and its partners in the future programming, ensure </w:t>
      </w:r>
      <w:r w:rsidR="007E78E8" w:rsidRPr="007E78E8">
        <w:rPr>
          <w:rFonts w:cstheme="minorHAnsi"/>
          <w:bCs/>
        </w:rPr>
        <w:lastRenderedPageBreak/>
        <w:t>accountability, and learning from implementation</w:t>
      </w:r>
      <w:r w:rsidR="007E78E8">
        <w:rPr>
          <w:rFonts w:cstheme="minorHAnsi"/>
          <w:bCs/>
        </w:rPr>
        <w:t xml:space="preserve">. </w:t>
      </w:r>
      <w:r w:rsidRPr="004B4009">
        <w:rPr>
          <w:rFonts w:cstheme="minorHAnsi"/>
          <w:bCs/>
        </w:rPr>
        <w:t>Risks</w:t>
      </w:r>
      <w:r>
        <w:rPr>
          <w:rFonts w:cstheme="minorHAnsi"/>
          <w:bCs/>
        </w:rPr>
        <w:t>, in terms of both threats</w:t>
      </w:r>
      <w:r w:rsidRPr="004B4009">
        <w:rPr>
          <w:rFonts w:cstheme="minorHAnsi"/>
          <w:bCs/>
        </w:rPr>
        <w:t xml:space="preserve"> and opportunities</w:t>
      </w:r>
      <w:r>
        <w:rPr>
          <w:rFonts w:cstheme="minorHAnsi"/>
          <w:bCs/>
        </w:rPr>
        <w:t>,</w:t>
      </w:r>
      <w:r w:rsidRPr="004B4009">
        <w:rPr>
          <w:rFonts w:cstheme="minorHAnsi"/>
          <w:bCs/>
        </w:rPr>
        <w:t xml:space="preserve"> are identified with appropriate plans and actions taken to manage </w:t>
      </w:r>
      <w:r>
        <w:rPr>
          <w:rFonts w:cstheme="minorHAnsi"/>
          <w:bCs/>
        </w:rPr>
        <w:t>them</w:t>
      </w:r>
      <w:r w:rsidRPr="004B4009">
        <w:rPr>
          <w:rFonts w:cstheme="minorHAnsi"/>
          <w:bCs/>
        </w:rPr>
        <w:t xml:space="preserve">. Governance of </w:t>
      </w:r>
      <w:proofErr w:type="spellStart"/>
      <w:r w:rsidRPr="004B4009">
        <w:rPr>
          <w:rFonts w:cstheme="minorHAnsi"/>
          <w:bCs/>
        </w:rPr>
        <w:t>programmes</w:t>
      </w:r>
      <w:proofErr w:type="spellEnd"/>
      <w:r w:rsidRPr="004B4009">
        <w:rPr>
          <w:rFonts w:cstheme="minorHAnsi"/>
          <w:bCs/>
        </w:rPr>
        <w:t xml:space="preserve"> and projects </w:t>
      </w:r>
      <w:r>
        <w:rPr>
          <w:rFonts w:cstheme="minorHAnsi"/>
          <w:bCs/>
        </w:rPr>
        <w:t>is</w:t>
      </w:r>
      <w:r w:rsidRPr="004B4009">
        <w:rPr>
          <w:rFonts w:cstheme="minorHAnsi"/>
          <w:bCs/>
        </w:rPr>
        <w:t xml:space="preserve"> defined with clear roles and responsibilities</w:t>
      </w:r>
      <w:r>
        <w:rPr>
          <w:rFonts w:cstheme="minorHAnsi"/>
          <w:bCs/>
        </w:rPr>
        <w:t>,</w:t>
      </w:r>
      <w:r w:rsidRPr="004B4009">
        <w:rPr>
          <w:rFonts w:cstheme="minorHAnsi"/>
          <w:bCs/>
        </w:rPr>
        <w:t xml:space="preserve"> and provide</w:t>
      </w:r>
      <w:r>
        <w:rPr>
          <w:rFonts w:cstheme="minorHAnsi"/>
          <w:bCs/>
        </w:rPr>
        <w:t>s</w:t>
      </w:r>
      <w:r w:rsidRPr="004B4009">
        <w:rPr>
          <w:rFonts w:cstheme="minorHAnsi"/>
          <w:bCs/>
        </w:rPr>
        <w:t xml:space="preserve"> active and regular oversight to inform decision-making.</w:t>
      </w:r>
    </w:p>
    <w:p w14:paraId="4AE32C59" w14:textId="77777777" w:rsidR="005212FF" w:rsidRPr="004B4009" w:rsidRDefault="005212FF" w:rsidP="005212FF">
      <w:pPr>
        <w:tabs>
          <w:tab w:val="decimal" w:pos="450"/>
        </w:tabs>
        <w:spacing w:before="120" w:after="120" w:line="240" w:lineRule="auto"/>
        <w:ind w:left="446" w:right="547"/>
        <w:jc w:val="both"/>
        <w:rPr>
          <w:rFonts w:cstheme="minorHAnsi"/>
          <w:bCs/>
          <w:i/>
        </w:rPr>
      </w:pPr>
      <w:r w:rsidRPr="004B4009">
        <w:rPr>
          <w:rFonts w:cstheme="minorHAnsi"/>
          <w:b/>
          <w:bCs/>
          <w:i/>
        </w:rPr>
        <w:t>Efficient</w:t>
      </w:r>
    </w:p>
    <w:p w14:paraId="08292F8C" w14:textId="2605EB88" w:rsidR="005212FF" w:rsidRPr="004B4009" w:rsidRDefault="005212FF" w:rsidP="005212FF">
      <w:pPr>
        <w:pStyle w:val="ListParagraph"/>
        <w:spacing w:after="0" w:line="240" w:lineRule="auto"/>
        <w:ind w:left="446" w:right="540"/>
        <w:contextualSpacing w:val="0"/>
        <w:jc w:val="both"/>
        <w:rPr>
          <w:rFonts w:cstheme="minorHAnsi"/>
          <w:bCs/>
        </w:rPr>
      </w:pPr>
      <w:r w:rsidRPr="004B4009">
        <w:rPr>
          <w:rFonts w:cstheme="minorHAnsi"/>
          <w:bCs/>
        </w:rPr>
        <w:t xml:space="preserve">Programming budgets are justifiable and valid, and programming design and implementation includes measures to ensure efficient use of resources. The size and scope of </w:t>
      </w:r>
      <w:proofErr w:type="spellStart"/>
      <w:r w:rsidRPr="004B4009">
        <w:rPr>
          <w:rFonts w:cstheme="minorHAnsi"/>
          <w:bCs/>
        </w:rPr>
        <w:t>programmes</w:t>
      </w:r>
      <w:proofErr w:type="spellEnd"/>
      <w:r w:rsidRPr="004B4009">
        <w:rPr>
          <w:rFonts w:cstheme="minorHAnsi"/>
          <w:bCs/>
        </w:rPr>
        <w:t xml:space="preserve"> and projects are consistent with resources available and </w:t>
      </w:r>
      <w:r>
        <w:rPr>
          <w:rFonts w:cstheme="minorHAnsi"/>
          <w:bCs/>
        </w:rPr>
        <w:t>resource</w:t>
      </w:r>
      <w:r w:rsidRPr="004B4009">
        <w:rPr>
          <w:rFonts w:cstheme="minorHAnsi"/>
          <w:bCs/>
        </w:rPr>
        <w:t xml:space="preserve"> mobiliz</w:t>
      </w:r>
      <w:r>
        <w:rPr>
          <w:rFonts w:cstheme="minorHAnsi"/>
          <w:bCs/>
        </w:rPr>
        <w:t>ation efforts</w:t>
      </w:r>
      <w:r w:rsidRPr="004B4009">
        <w:rPr>
          <w:rFonts w:cstheme="minorHAnsi"/>
          <w:bCs/>
        </w:rPr>
        <w:t>. Plans include consideration of scaling up and links with other relevant initiatives to achieve greater impact</w:t>
      </w:r>
      <w:r>
        <w:rPr>
          <w:rFonts w:cstheme="minorHAnsi"/>
          <w:bCs/>
        </w:rPr>
        <w:t>. P</w:t>
      </w:r>
      <w:r w:rsidRPr="004B4009">
        <w:rPr>
          <w:rFonts w:cstheme="minorHAnsi"/>
          <w:bCs/>
        </w:rPr>
        <w:t xml:space="preserve">rocurement planning is done early and regularly reviewed. </w:t>
      </w:r>
      <w:r w:rsidRPr="004B4009">
        <w:rPr>
          <w:rFonts w:cstheme="minorHAnsi"/>
        </w:rPr>
        <w:t xml:space="preserve">Monitoring and management include analysis of and actions to improve efficiency in delivering desired outputs with the required quality and timeliness, such as </w:t>
      </w:r>
      <w:r>
        <w:rPr>
          <w:rFonts w:cstheme="minorHAnsi"/>
        </w:rPr>
        <w:t>country office</w:t>
      </w:r>
      <w:r w:rsidRPr="004B4009">
        <w:rPr>
          <w:rFonts w:cstheme="minorHAnsi"/>
        </w:rPr>
        <w:t xml:space="preserve"> support to </w:t>
      </w:r>
      <w:r>
        <w:rPr>
          <w:rFonts w:cstheme="minorHAnsi"/>
        </w:rPr>
        <w:t>national implementation modalities</w:t>
      </w:r>
      <w:r w:rsidRPr="004B4009">
        <w:rPr>
          <w:rFonts w:cstheme="minorHAnsi"/>
        </w:rPr>
        <w:t xml:space="preserve">. Costs are fully recovered (see </w:t>
      </w:r>
      <w:r>
        <w:rPr>
          <w:rFonts w:cstheme="minorHAnsi"/>
        </w:rPr>
        <w:t>the</w:t>
      </w:r>
      <w:hyperlink r:id="rId12" w:history="1">
        <w:r w:rsidRPr="00122970">
          <w:rPr>
            <w:rStyle w:val="Hyperlink"/>
            <w:rFonts w:cstheme="minorHAnsi"/>
          </w:rPr>
          <w:t xml:space="preserve"> Cost </w:t>
        </w:r>
        <w:r w:rsidRPr="00122970">
          <w:rPr>
            <w:rStyle w:val="Hyperlink"/>
            <w:rFonts w:cstheme="minorHAnsi"/>
          </w:rPr>
          <w:t>R</w:t>
        </w:r>
        <w:r w:rsidRPr="00122970">
          <w:rPr>
            <w:rStyle w:val="Hyperlink"/>
            <w:rFonts w:cstheme="minorHAnsi"/>
          </w:rPr>
          <w:t>ecovery Policy</w:t>
        </w:r>
      </w:hyperlink>
      <w:r>
        <w:rPr>
          <w:rFonts w:cstheme="minorHAnsi"/>
        </w:rPr>
        <w:t>).</w:t>
      </w:r>
    </w:p>
    <w:p w14:paraId="2F11BFD7" w14:textId="77777777" w:rsidR="005212FF" w:rsidRPr="004B4009" w:rsidRDefault="005212FF" w:rsidP="005212FF">
      <w:pPr>
        <w:tabs>
          <w:tab w:val="decimal" w:pos="900"/>
        </w:tabs>
        <w:spacing w:before="120" w:after="120" w:line="240" w:lineRule="auto"/>
        <w:ind w:left="446" w:right="547"/>
        <w:jc w:val="both"/>
        <w:rPr>
          <w:rFonts w:cstheme="minorHAnsi"/>
          <w:bCs/>
        </w:rPr>
      </w:pPr>
      <w:r w:rsidRPr="004B4009">
        <w:rPr>
          <w:rFonts w:cstheme="minorHAnsi"/>
          <w:b/>
          <w:bCs/>
          <w:i/>
        </w:rPr>
        <w:t>Effective</w:t>
      </w:r>
    </w:p>
    <w:p w14:paraId="56F95480" w14:textId="4503A8C5" w:rsidR="005212FF" w:rsidRPr="000F60F8" w:rsidRDefault="005212FF" w:rsidP="005212FF">
      <w:pPr>
        <w:pStyle w:val="ListParagraph"/>
        <w:tabs>
          <w:tab w:val="decimal" w:pos="900"/>
        </w:tabs>
        <w:spacing w:after="0" w:line="240" w:lineRule="auto"/>
        <w:ind w:left="446" w:right="540"/>
        <w:contextualSpacing w:val="0"/>
        <w:jc w:val="both"/>
        <w:rPr>
          <w:rFonts w:cstheme="minorHAnsi"/>
          <w:bCs/>
        </w:rPr>
      </w:pPr>
      <w:r w:rsidRPr="004B4009">
        <w:rPr>
          <w:rFonts w:cstheme="minorHAnsi"/>
          <w:bCs/>
        </w:rPr>
        <w:t xml:space="preserve">Programming design and implementation </w:t>
      </w:r>
      <w:r>
        <w:rPr>
          <w:rFonts w:cstheme="minorHAnsi"/>
          <w:bCs/>
        </w:rPr>
        <w:t>are</w:t>
      </w:r>
      <w:r w:rsidRPr="004B4009">
        <w:rPr>
          <w:rFonts w:cstheme="minorHAnsi"/>
          <w:bCs/>
        </w:rPr>
        <w:t xml:space="preserve"> informed by relevant knowledge, evaluation and lessons learned to develop strategy and inform course corrections. Targeted groups are systematically identified and engaged, prioritizing the marginalized and excluded. Results consistently respond to gender analysis and </w:t>
      </w:r>
      <w:r>
        <w:rPr>
          <w:rFonts w:cstheme="minorHAnsi"/>
          <w:bCs/>
        </w:rPr>
        <w:t>are</w:t>
      </w:r>
      <w:r w:rsidRPr="004B4009">
        <w:rPr>
          <w:rFonts w:cstheme="minorHAnsi"/>
          <w:bCs/>
        </w:rPr>
        <w:t xml:space="preserve"> accurately rated by the gender marker. Managers use monitoring</w:t>
      </w:r>
      <w:r>
        <w:rPr>
          <w:rFonts w:cstheme="minorHAnsi"/>
          <w:bCs/>
        </w:rPr>
        <w:t xml:space="preserve"> data</w:t>
      </w:r>
      <w:r w:rsidRPr="004B4009">
        <w:rPr>
          <w:rFonts w:cstheme="minorHAnsi"/>
          <w:bCs/>
        </w:rPr>
        <w:t xml:space="preserve"> </w:t>
      </w:r>
      <w:r>
        <w:rPr>
          <w:rFonts w:cstheme="minorHAnsi"/>
          <w:bCs/>
        </w:rPr>
        <w:t xml:space="preserve">for making </w:t>
      </w:r>
      <w:r w:rsidRPr="004B4009">
        <w:rPr>
          <w:rFonts w:cstheme="minorHAnsi"/>
          <w:bCs/>
        </w:rPr>
        <w:t>decision</w:t>
      </w:r>
      <w:r>
        <w:rPr>
          <w:rFonts w:cstheme="minorHAnsi"/>
          <w:bCs/>
        </w:rPr>
        <w:t>s that</w:t>
      </w:r>
      <w:r w:rsidRPr="004B4009">
        <w:rPr>
          <w:rFonts w:cstheme="minorHAnsi"/>
          <w:bCs/>
        </w:rPr>
        <w:t xml:space="preserve"> maximize achievement of desired results. South-South and </w:t>
      </w:r>
      <w:r>
        <w:rPr>
          <w:rFonts w:cstheme="minorHAnsi"/>
          <w:bCs/>
        </w:rPr>
        <w:t>t</w:t>
      </w:r>
      <w:r w:rsidRPr="004B4009">
        <w:rPr>
          <w:rFonts w:cstheme="minorHAnsi"/>
          <w:bCs/>
        </w:rPr>
        <w:t xml:space="preserve">riangular </w:t>
      </w:r>
      <w:r>
        <w:rPr>
          <w:rFonts w:cstheme="minorHAnsi"/>
          <w:bCs/>
        </w:rPr>
        <w:t>c</w:t>
      </w:r>
      <w:r w:rsidRPr="004B4009">
        <w:rPr>
          <w:rFonts w:cstheme="minorHAnsi"/>
          <w:bCs/>
        </w:rPr>
        <w:t xml:space="preserve">ooperation </w:t>
      </w:r>
      <w:r>
        <w:rPr>
          <w:rFonts w:cstheme="minorHAnsi"/>
          <w:bCs/>
        </w:rPr>
        <w:t>are</w:t>
      </w:r>
      <w:r w:rsidRPr="004B4009">
        <w:rPr>
          <w:rFonts w:cstheme="minorHAnsi"/>
          <w:bCs/>
        </w:rPr>
        <w:t xml:space="preserve"> used, when relevant, and captured in the results framework. </w:t>
      </w:r>
      <w:r>
        <w:rPr>
          <w:rFonts w:cstheme="minorHAnsi"/>
          <w:bCs/>
        </w:rPr>
        <w:t>R</w:t>
      </w:r>
      <w:r w:rsidRPr="004B4009">
        <w:rPr>
          <w:rFonts w:cstheme="minorHAnsi"/>
          <w:bCs/>
        </w:rPr>
        <w:t>equired implementing partner assessments have been conducted</w:t>
      </w:r>
      <w:r>
        <w:rPr>
          <w:rFonts w:cstheme="minorHAnsi"/>
          <w:bCs/>
        </w:rPr>
        <w:t>,</w:t>
      </w:r>
      <w:r w:rsidRPr="004B4009">
        <w:rPr>
          <w:rFonts w:cstheme="minorHAnsi"/>
          <w:bCs/>
        </w:rPr>
        <w:t xml:space="preserve"> and the implementation modality is consistent with the results. </w:t>
      </w:r>
      <w:r w:rsidR="000F60F8" w:rsidRPr="000F60F8">
        <w:rPr>
          <w:rFonts w:cstheme="minorHAnsi"/>
          <w:bCs/>
        </w:rPr>
        <w:t xml:space="preserve">The </w:t>
      </w:r>
      <w:proofErr w:type="spellStart"/>
      <w:r w:rsidR="000F60F8" w:rsidRPr="000F60F8">
        <w:rPr>
          <w:rFonts w:cstheme="minorHAnsi"/>
          <w:bCs/>
        </w:rPr>
        <w:t>programme</w:t>
      </w:r>
      <w:proofErr w:type="spellEnd"/>
      <w:r w:rsidR="000F60F8" w:rsidRPr="000F60F8">
        <w:rPr>
          <w:rFonts w:cstheme="minorHAnsi"/>
          <w:bCs/>
        </w:rPr>
        <w:t xml:space="preserve"> assessed the o</w:t>
      </w:r>
      <w:r w:rsidR="00BE4116" w:rsidRPr="000F60F8">
        <w:rPr>
          <w:rFonts w:cstheme="minorHAnsi"/>
          <w:bCs/>
        </w:rPr>
        <w:t xml:space="preserve">pportunities and risks pertaining </w:t>
      </w:r>
      <w:r w:rsidR="000F60F8" w:rsidRPr="000F60F8">
        <w:rPr>
          <w:rFonts w:cstheme="minorHAnsi"/>
          <w:bCs/>
        </w:rPr>
        <w:t>to</w:t>
      </w:r>
      <w:r w:rsidR="00BE4116" w:rsidRPr="000F60F8">
        <w:rPr>
          <w:rFonts w:cstheme="minorHAnsi"/>
          <w:bCs/>
        </w:rPr>
        <w:t xml:space="preserve"> </w:t>
      </w:r>
      <w:r w:rsidR="000F60F8" w:rsidRPr="00A010C7">
        <w:rPr>
          <w:rFonts w:cstheme="minorHAnsi"/>
        </w:rPr>
        <w:t>digitalization, societal digital transformation, and inclusive digital ecosystems in an integrated and strategic manner</w:t>
      </w:r>
      <w:r w:rsidR="000F60F8">
        <w:rPr>
          <w:rFonts w:cstheme="minorHAnsi"/>
        </w:rPr>
        <w:t>.</w:t>
      </w:r>
    </w:p>
    <w:p w14:paraId="362B9196" w14:textId="77777777" w:rsidR="005212FF" w:rsidRPr="004B4009" w:rsidRDefault="005212FF" w:rsidP="005212FF">
      <w:pPr>
        <w:tabs>
          <w:tab w:val="decimal" w:pos="450"/>
        </w:tabs>
        <w:spacing w:before="120" w:after="120" w:line="240" w:lineRule="auto"/>
        <w:ind w:left="446" w:right="547"/>
        <w:jc w:val="both"/>
        <w:rPr>
          <w:rFonts w:cstheme="minorHAnsi"/>
          <w:bCs/>
          <w:i/>
        </w:rPr>
      </w:pPr>
      <w:r w:rsidRPr="004B4009">
        <w:rPr>
          <w:rFonts w:cstheme="minorHAnsi"/>
          <w:b/>
          <w:bCs/>
          <w:i/>
        </w:rPr>
        <w:t>Sustainability and National Ownership</w:t>
      </w:r>
    </w:p>
    <w:p w14:paraId="407CEE3A" w14:textId="77777777" w:rsidR="005212FF" w:rsidRPr="004B4009" w:rsidRDefault="005212FF" w:rsidP="005212FF">
      <w:pPr>
        <w:pStyle w:val="ListParagraph"/>
        <w:tabs>
          <w:tab w:val="decimal" w:pos="900"/>
        </w:tabs>
        <w:spacing w:after="120" w:line="240" w:lineRule="auto"/>
        <w:ind w:left="446" w:right="540"/>
        <w:contextualSpacing w:val="0"/>
        <w:jc w:val="both"/>
        <w:rPr>
          <w:rFonts w:cstheme="minorHAnsi"/>
          <w:bCs/>
        </w:rPr>
      </w:pPr>
      <w:r w:rsidRPr="004B4009">
        <w:rPr>
          <w:rFonts w:cstheme="minorHAnsi"/>
          <w:bCs/>
        </w:rPr>
        <w:t>Programming is accomplished in consultation with relevant stakeholders and national partners, who are engaged throughout the programming cycle in decision-making, implementation and monitoring. Programming includes assessing and strengthening the capacity and sustainability of national institutions. A strategy for use of national systems is defined and implemented, if relevant</w:t>
      </w:r>
      <w:r>
        <w:rPr>
          <w:rFonts w:cstheme="minorHAnsi"/>
          <w:bCs/>
        </w:rPr>
        <w:t>. M</w:t>
      </w:r>
      <w:r w:rsidRPr="004B4009">
        <w:rPr>
          <w:rFonts w:cstheme="minorHAnsi"/>
          <w:bCs/>
        </w:rPr>
        <w:t>onitoring includes use of relevant national data sources, where possible. Sustainability of results is accomplished through tracking capacity indicators and implement</w:t>
      </w:r>
      <w:r>
        <w:rPr>
          <w:rFonts w:cstheme="minorHAnsi"/>
          <w:bCs/>
        </w:rPr>
        <w:t>ing</w:t>
      </w:r>
      <w:r w:rsidRPr="004B4009">
        <w:rPr>
          <w:rFonts w:cstheme="minorHAnsi"/>
          <w:bCs/>
        </w:rPr>
        <w:t xml:space="preserve"> transition and scale</w:t>
      </w:r>
      <w:r>
        <w:rPr>
          <w:rFonts w:cstheme="minorHAnsi"/>
          <w:bCs/>
        </w:rPr>
        <w:t>-</w:t>
      </w:r>
      <w:r w:rsidRPr="004B4009">
        <w:rPr>
          <w:rFonts w:cstheme="minorHAnsi"/>
          <w:bCs/>
        </w:rPr>
        <w:t>up plans.</w:t>
      </w:r>
    </w:p>
    <w:p w14:paraId="13CBEC88" w14:textId="77777777" w:rsidR="005212FF" w:rsidRPr="004B4009" w:rsidRDefault="005212FF" w:rsidP="005212FF">
      <w:pPr>
        <w:pStyle w:val="ListParagraph"/>
        <w:numPr>
          <w:ilvl w:val="0"/>
          <w:numId w:val="1"/>
        </w:numPr>
        <w:spacing w:after="120" w:line="240" w:lineRule="auto"/>
        <w:ind w:left="450"/>
        <w:contextualSpacing w:val="0"/>
        <w:jc w:val="both"/>
        <w:rPr>
          <w:rFonts w:cstheme="minorHAnsi"/>
          <w:bCs/>
        </w:rPr>
      </w:pPr>
      <w:r w:rsidRPr="004B4009">
        <w:rPr>
          <w:rFonts w:cstheme="minorHAnsi"/>
          <w:bCs/>
        </w:rPr>
        <w:t>To assure adherence to the</w:t>
      </w:r>
      <w:r>
        <w:rPr>
          <w:rFonts w:cstheme="minorHAnsi"/>
          <w:bCs/>
        </w:rPr>
        <w:t>se</w:t>
      </w:r>
      <w:r w:rsidRPr="004B4009">
        <w:rPr>
          <w:rFonts w:cstheme="minorHAnsi"/>
          <w:bCs/>
        </w:rPr>
        <w:t xml:space="preserve"> quality standards, UNDP-supported programming is monitored through objective </w:t>
      </w:r>
      <w:proofErr w:type="spellStart"/>
      <w:r w:rsidRPr="004B4009">
        <w:rPr>
          <w:rFonts w:cstheme="minorHAnsi"/>
          <w:bCs/>
        </w:rPr>
        <w:t>programme</w:t>
      </w:r>
      <w:proofErr w:type="spellEnd"/>
      <w:r w:rsidRPr="004B4009">
        <w:rPr>
          <w:rFonts w:cstheme="minorHAnsi"/>
          <w:bCs/>
        </w:rPr>
        <w:t xml:space="preserve"> and project quality assurance (QA) assessments. Along with regular </w:t>
      </w:r>
      <w:proofErr w:type="spellStart"/>
      <w:r w:rsidRPr="004B4009">
        <w:rPr>
          <w:rFonts w:cstheme="minorHAnsi"/>
          <w:bCs/>
        </w:rPr>
        <w:t>programme</w:t>
      </w:r>
      <w:proofErr w:type="spellEnd"/>
      <w:r w:rsidRPr="004B4009">
        <w:rPr>
          <w:rFonts w:cstheme="minorHAnsi"/>
          <w:bCs/>
        </w:rPr>
        <w:t xml:space="preserve"> and project monitoring, </w:t>
      </w:r>
      <w:r>
        <w:rPr>
          <w:rFonts w:cstheme="minorHAnsi"/>
          <w:bCs/>
        </w:rPr>
        <w:t xml:space="preserve">the </w:t>
      </w:r>
      <w:r w:rsidRPr="004B4009">
        <w:rPr>
          <w:rFonts w:cstheme="minorHAnsi"/>
          <w:bCs/>
        </w:rPr>
        <w:t>QA assessments ensure that at the design stage</w:t>
      </w:r>
      <w:r>
        <w:rPr>
          <w:rFonts w:cstheme="minorHAnsi"/>
          <w:bCs/>
        </w:rPr>
        <w:t>,</w:t>
      </w:r>
      <w:r w:rsidRPr="004B4009">
        <w:rPr>
          <w:rFonts w:cstheme="minorHAnsi"/>
          <w:bCs/>
        </w:rPr>
        <w:t xml:space="preserve"> at least </w:t>
      </w:r>
      <w:r>
        <w:rPr>
          <w:rFonts w:cstheme="minorHAnsi"/>
          <w:bCs/>
        </w:rPr>
        <w:t>every two years</w:t>
      </w:r>
      <w:r w:rsidRPr="004B4009">
        <w:rPr>
          <w:rFonts w:cstheme="minorHAnsi"/>
          <w:bCs/>
        </w:rPr>
        <w:t xml:space="preserve"> during implementation and at closure there is a formal focus on key performance issues outlined across seven quality criteria</w:t>
      </w:r>
      <w:r>
        <w:rPr>
          <w:rFonts w:cstheme="minorHAnsi"/>
          <w:bCs/>
        </w:rPr>
        <w:t>. This helps improve</w:t>
      </w:r>
      <w:r w:rsidRPr="004B4009">
        <w:rPr>
          <w:rFonts w:cstheme="minorHAnsi"/>
          <w:bCs/>
        </w:rPr>
        <w:t xml:space="preserve"> development effectiveness and </w:t>
      </w:r>
      <w:r>
        <w:rPr>
          <w:rFonts w:cstheme="minorHAnsi"/>
          <w:bCs/>
        </w:rPr>
        <w:t xml:space="preserve">increase </w:t>
      </w:r>
      <w:r w:rsidRPr="004B4009">
        <w:rPr>
          <w:rFonts w:cstheme="minorHAnsi"/>
          <w:bCs/>
        </w:rPr>
        <w:t xml:space="preserve">accountability for results. </w:t>
      </w:r>
    </w:p>
    <w:p w14:paraId="113DDF7F" w14:textId="77777777" w:rsidR="005212FF" w:rsidRPr="004B4009" w:rsidRDefault="005212FF" w:rsidP="005212FF">
      <w:pPr>
        <w:pStyle w:val="ListParagraph"/>
        <w:numPr>
          <w:ilvl w:val="0"/>
          <w:numId w:val="1"/>
        </w:numPr>
        <w:tabs>
          <w:tab w:val="decimal" w:pos="450"/>
        </w:tabs>
        <w:spacing w:after="120" w:line="240" w:lineRule="auto"/>
        <w:ind w:left="450"/>
        <w:contextualSpacing w:val="0"/>
        <w:jc w:val="both"/>
        <w:rPr>
          <w:rFonts w:cstheme="minorHAnsi"/>
          <w:bCs/>
        </w:rPr>
      </w:pPr>
      <w:r>
        <w:rPr>
          <w:rFonts w:cstheme="minorHAnsi"/>
          <w:bCs/>
        </w:rPr>
        <w:t>Quality assurance</w:t>
      </w:r>
      <w:r w:rsidRPr="004B4009">
        <w:rPr>
          <w:rFonts w:cstheme="minorHAnsi"/>
          <w:bCs/>
        </w:rPr>
        <w:t xml:space="preserve"> </w:t>
      </w:r>
      <w:r>
        <w:rPr>
          <w:rFonts w:cstheme="minorHAnsi"/>
          <w:bCs/>
        </w:rPr>
        <w:t>is</w:t>
      </w:r>
      <w:r w:rsidRPr="004B4009">
        <w:rPr>
          <w:rFonts w:cstheme="minorHAnsi"/>
          <w:bCs/>
        </w:rPr>
        <w:t xml:space="preserve"> required for all UNDP </w:t>
      </w:r>
      <w:proofErr w:type="spellStart"/>
      <w:r w:rsidRPr="004B4009">
        <w:rPr>
          <w:rFonts w:cstheme="minorHAnsi"/>
          <w:bCs/>
        </w:rPr>
        <w:t>programmes</w:t>
      </w:r>
      <w:proofErr w:type="spellEnd"/>
      <w:r w:rsidRPr="004B4009">
        <w:rPr>
          <w:rFonts w:cstheme="minorHAnsi"/>
          <w:bCs/>
        </w:rPr>
        <w:t xml:space="preserve"> and </w:t>
      </w:r>
      <w:r>
        <w:rPr>
          <w:rFonts w:cstheme="minorHAnsi"/>
          <w:bCs/>
        </w:rPr>
        <w:t xml:space="preserve">development </w:t>
      </w:r>
      <w:r w:rsidRPr="004B4009">
        <w:rPr>
          <w:rFonts w:cstheme="minorHAnsi"/>
          <w:bCs/>
        </w:rPr>
        <w:t>projects</w:t>
      </w:r>
      <w:r>
        <w:rPr>
          <w:rFonts w:cstheme="minorHAnsi"/>
          <w:bCs/>
        </w:rPr>
        <w:t>,</w:t>
      </w:r>
      <w:r>
        <w:rPr>
          <w:rStyle w:val="FootnoteReference"/>
          <w:rFonts w:cstheme="minorHAnsi"/>
          <w:bCs/>
        </w:rPr>
        <w:footnoteReference w:id="1"/>
      </w:r>
      <w:r w:rsidRPr="004B4009">
        <w:rPr>
          <w:rFonts w:cstheme="minorHAnsi"/>
          <w:bCs/>
        </w:rPr>
        <w:t xml:space="preserve"> regardless of their budget, size, location, duration, characteristics, context or circumstances. </w:t>
      </w:r>
    </w:p>
    <w:p w14:paraId="0DB3C68F" w14:textId="47ED00D9" w:rsidR="005212FF" w:rsidRPr="004B4009" w:rsidRDefault="005212FF" w:rsidP="005212FF">
      <w:pPr>
        <w:pStyle w:val="ListParagraph"/>
        <w:numPr>
          <w:ilvl w:val="0"/>
          <w:numId w:val="1"/>
        </w:numPr>
        <w:spacing w:after="120" w:line="240" w:lineRule="auto"/>
        <w:ind w:left="450"/>
        <w:contextualSpacing w:val="0"/>
        <w:jc w:val="both"/>
        <w:rPr>
          <w:rFonts w:cstheme="minorHAnsi"/>
          <w:bCs/>
        </w:rPr>
      </w:pPr>
      <w:r w:rsidRPr="004B4009">
        <w:rPr>
          <w:rFonts w:cstheme="minorHAnsi"/>
          <w:bCs/>
          <w:lang w:val="en-GB"/>
        </w:rPr>
        <w:lastRenderedPageBreak/>
        <w:t xml:space="preserve">For </w:t>
      </w:r>
      <w:r w:rsidRPr="004B4009">
        <w:rPr>
          <w:rFonts w:cstheme="minorHAnsi"/>
          <w:b/>
          <w:bCs/>
          <w:lang w:val="en-GB"/>
        </w:rPr>
        <w:t>programmes</w:t>
      </w:r>
      <w:r w:rsidRPr="004B4009">
        <w:rPr>
          <w:rFonts w:cstheme="minorHAnsi"/>
          <w:bCs/>
          <w:lang w:val="en-GB"/>
        </w:rPr>
        <w:t xml:space="preserve">, during the design and appraisal stage, the </w:t>
      </w:r>
      <w:r w:rsidR="0012067A">
        <w:rPr>
          <w:rFonts w:cstheme="minorHAnsi"/>
          <w:bCs/>
          <w:lang w:val="en-GB"/>
        </w:rPr>
        <w:t xml:space="preserve">Effectiveness Group in BPPS </w:t>
      </w:r>
      <w:r w:rsidRPr="004B4009">
        <w:rPr>
          <w:rFonts w:cstheme="minorHAnsi"/>
          <w:bCs/>
          <w:lang w:val="en-GB"/>
        </w:rPr>
        <w:t xml:space="preserve">is the </w:t>
      </w:r>
      <w:r w:rsidRPr="004B4009">
        <w:rPr>
          <w:rFonts w:cstheme="minorHAnsi"/>
          <w:b/>
          <w:bCs/>
          <w:lang w:val="en-GB"/>
        </w:rPr>
        <w:t>QA Assessor</w:t>
      </w:r>
      <w:r w:rsidRPr="004B4009">
        <w:rPr>
          <w:rFonts w:cstheme="minorHAnsi"/>
          <w:bCs/>
          <w:lang w:val="en-GB"/>
        </w:rPr>
        <w:t xml:space="preserve"> accountable </w:t>
      </w:r>
      <w:r>
        <w:rPr>
          <w:rFonts w:cstheme="minorHAnsi"/>
          <w:bCs/>
          <w:lang w:val="en-GB"/>
        </w:rPr>
        <w:t>for</w:t>
      </w:r>
      <w:r w:rsidRPr="004B4009">
        <w:rPr>
          <w:rFonts w:cstheme="minorHAnsi"/>
          <w:bCs/>
          <w:lang w:val="en-GB"/>
        </w:rPr>
        <w:t xml:space="preserve"> ensur</w:t>
      </w:r>
      <w:r>
        <w:rPr>
          <w:rFonts w:cstheme="minorHAnsi"/>
          <w:bCs/>
          <w:lang w:val="en-GB"/>
        </w:rPr>
        <w:t>ing</w:t>
      </w:r>
      <w:r w:rsidRPr="004B4009">
        <w:rPr>
          <w:rFonts w:cstheme="minorHAnsi"/>
          <w:bCs/>
          <w:lang w:val="en-GB"/>
        </w:rPr>
        <w:t xml:space="preserve"> that the </w:t>
      </w:r>
      <w:r>
        <w:rPr>
          <w:rFonts w:cstheme="minorHAnsi"/>
          <w:bCs/>
          <w:lang w:val="en-GB"/>
        </w:rPr>
        <w:t>country programme document</w:t>
      </w:r>
      <w:r w:rsidRPr="004B4009">
        <w:rPr>
          <w:rFonts w:cstheme="minorHAnsi"/>
          <w:bCs/>
          <w:lang w:val="en-GB"/>
        </w:rPr>
        <w:t xml:space="preserve"> or </w:t>
      </w:r>
      <w:r>
        <w:rPr>
          <w:rFonts w:cstheme="minorHAnsi"/>
          <w:bCs/>
          <w:lang w:val="en-GB"/>
        </w:rPr>
        <w:t>regional programme document</w:t>
      </w:r>
      <w:r w:rsidRPr="004B4009">
        <w:rPr>
          <w:rFonts w:cstheme="minorHAnsi"/>
          <w:bCs/>
          <w:lang w:val="en-GB"/>
        </w:rPr>
        <w:t xml:space="preserve"> meets corporate quality standards prior to submission to the Executive Board. The chair of the </w:t>
      </w:r>
      <w:r w:rsidR="0012067A">
        <w:rPr>
          <w:rFonts w:cstheme="minorHAnsi"/>
          <w:bCs/>
          <w:lang w:val="en-GB"/>
        </w:rPr>
        <w:t xml:space="preserve">regional </w:t>
      </w:r>
      <w:r w:rsidRPr="004B4009">
        <w:rPr>
          <w:rFonts w:cstheme="minorHAnsi"/>
          <w:bCs/>
          <w:lang w:val="en-GB"/>
        </w:rPr>
        <w:t>P</w:t>
      </w:r>
      <w:r>
        <w:rPr>
          <w:rFonts w:cstheme="minorHAnsi"/>
          <w:bCs/>
          <w:lang w:val="en-GB"/>
        </w:rPr>
        <w:t>rogramme Appraisal Committee</w:t>
      </w:r>
      <w:r w:rsidRPr="004B4009">
        <w:rPr>
          <w:rFonts w:cstheme="minorHAnsi"/>
          <w:bCs/>
          <w:lang w:val="en-GB"/>
        </w:rPr>
        <w:t xml:space="preserve"> serves as the </w:t>
      </w:r>
      <w:r w:rsidRPr="004B4009">
        <w:rPr>
          <w:rFonts w:cstheme="minorHAnsi"/>
          <w:b/>
          <w:bCs/>
          <w:lang w:val="en-GB"/>
        </w:rPr>
        <w:t>QA Approver</w:t>
      </w:r>
      <w:r w:rsidRPr="004B4009">
        <w:rPr>
          <w:rFonts w:cstheme="minorHAnsi"/>
          <w:bCs/>
          <w:lang w:val="en-GB"/>
        </w:rPr>
        <w:t xml:space="preserve"> for country programme documents.</w:t>
      </w:r>
    </w:p>
    <w:p w14:paraId="44D51100" w14:textId="77777777" w:rsidR="005212FF" w:rsidRPr="004B4009" w:rsidRDefault="005212FF" w:rsidP="005212FF">
      <w:pPr>
        <w:pStyle w:val="ListParagraph"/>
        <w:numPr>
          <w:ilvl w:val="0"/>
          <w:numId w:val="1"/>
        </w:numPr>
        <w:spacing w:after="120" w:line="240" w:lineRule="auto"/>
        <w:ind w:left="450"/>
        <w:contextualSpacing w:val="0"/>
        <w:jc w:val="both"/>
        <w:rPr>
          <w:rFonts w:cstheme="minorHAnsi"/>
          <w:bCs/>
        </w:rPr>
      </w:pPr>
      <w:r w:rsidRPr="004B4009">
        <w:rPr>
          <w:rFonts w:cstheme="minorHAnsi"/>
          <w:bCs/>
        </w:rPr>
        <w:t xml:space="preserve">During implementation, </w:t>
      </w:r>
      <w:proofErr w:type="spellStart"/>
      <w:r w:rsidRPr="004B4009">
        <w:rPr>
          <w:rFonts w:cstheme="minorHAnsi"/>
          <w:bCs/>
        </w:rPr>
        <w:t>programme</w:t>
      </w:r>
      <w:proofErr w:type="spellEnd"/>
      <w:r w:rsidRPr="004B4009">
        <w:rPr>
          <w:rFonts w:cstheme="minorHAnsi"/>
          <w:bCs/>
        </w:rPr>
        <w:t xml:space="preserve"> quality is assessed through the Results</w:t>
      </w:r>
      <w:r>
        <w:rPr>
          <w:rFonts w:cstheme="minorHAnsi"/>
          <w:bCs/>
        </w:rPr>
        <w:t>-</w:t>
      </w:r>
      <w:r w:rsidRPr="004B4009">
        <w:rPr>
          <w:rFonts w:cstheme="minorHAnsi"/>
          <w:bCs/>
        </w:rPr>
        <w:t xml:space="preserve">Oriented </w:t>
      </w:r>
      <w:r>
        <w:rPr>
          <w:rFonts w:cstheme="minorHAnsi"/>
          <w:bCs/>
        </w:rPr>
        <w:t>Analysis</w:t>
      </w:r>
      <w:r w:rsidRPr="004B4009">
        <w:rPr>
          <w:rFonts w:cstheme="minorHAnsi"/>
          <w:bCs/>
        </w:rPr>
        <w:t xml:space="preserve"> Report</w:t>
      </w:r>
      <w:r>
        <w:rPr>
          <w:rFonts w:cstheme="minorHAnsi"/>
          <w:bCs/>
        </w:rPr>
        <w:t>.</w:t>
      </w:r>
    </w:p>
    <w:p w14:paraId="3CF9F78E" w14:textId="0B21E687" w:rsidR="005212FF" w:rsidRPr="004B4009" w:rsidRDefault="005212FF" w:rsidP="005212FF">
      <w:pPr>
        <w:pStyle w:val="ListParagraph"/>
        <w:numPr>
          <w:ilvl w:val="0"/>
          <w:numId w:val="1"/>
        </w:numPr>
        <w:spacing w:after="120" w:line="240" w:lineRule="auto"/>
        <w:ind w:left="450"/>
        <w:contextualSpacing w:val="0"/>
        <w:jc w:val="both"/>
        <w:rPr>
          <w:rFonts w:cstheme="minorHAnsi"/>
          <w:bCs/>
        </w:rPr>
      </w:pPr>
      <w:r w:rsidRPr="004B4009">
        <w:rPr>
          <w:rFonts w:cstheme="minorHAnsi"/>
          <w:bCs/>
        </w:rPr>
        <w:t xml:space="preserve">During </w:t>
      </w:r>
      <w:proofErr w:type="spellStart"/>
      <w:r>
        <w:rPr>
          <w:rFonts w:cstheme="minorHAnsi"/>
          <w:bCs/>
        </w:rPr>
        <w:t>programme</w:t>
      </w:r>
      <w:proofErr w:type="spellEnd"/>
      <w:r>
        <w:rPr>
          <w:rFonts w:cstheme="minorHAnsi"/>
          <w:bCs/>
        </w:rPr>
        <w:t xml:space="preserve"> </w:t>
      </w:r>
      <w:r w:rsidRPr="004B4009">
        <w:rPr>
          <w:rFonts w:cstheme="minorHAnsi"/>
          <w:bCs/>
        </w:rPr>
        <w:t xml:space="preserve">closure, the quality of results achieved is assessed through </w:t>
      </w:r>
      <w:r>
        <w:rPr>
          <w:rFonts w:cstheme="minorHAnsi"/>
          <w:bCs/>
        </w:rPr>
        <w:t>the</w:t>
      </w:r>
      <w:r w:rsidRPr="004B4009">
        <w:rPr>
          <w:rFonts w:cstheme="minorHAnsi"/>
          <w:bCs/>
        </w:rPr>
        <w:t xml:space="preserve"> </w:t>
      </w:r>
      <w:r>
        <w:rPr>
          <w:rFonts w:cstheme="minorHAnsi"/>
          <w:bCs/>
        </w:rPr>
        <w:t xml:space="preserve">independent country </w:t>
      </w:r>
      <w:proofErr w:type="spellStart"/>
      <w:r w:rsidRPr="004B4009">
        <w:rPr>
          <w:rFonts w:cstheme="minorHAnsi"/>
          <w:bCs/>
        </w:rPr>
        <w:t>programme</w:t>
      </w:r>
      <w:proofErr w:type="spellEnd"/>
      <w:r w:rsidRPr="004B4009">
        <w:rPr>
          <w:rFonts w:cstheme="minorHAnsi"/>
          <w:bCs/>
        </w:rPr>
        <w:t xml:space="preserve"> evaluation</w:t>
      </w:r>
      <w:r>
        <w:rPr>
          <w:rFonts w:cstheme="minorHAnsi"/>
          <w:bCs/>
        </w:rPr>
        <w:t xml:space="preserve"> (ICPE)</w:t>
      </w:r>
      <w:r w:rsidRPr="004B4009">
        <w:rPr>
          <w:rFonts w:cstheme="minorHAnsi"/>
          <w:bCs/>
        </w:rPr>
        <w:t xml:space="preserve"> to the </w:t>
      </w:r>
      <w:r>
        <w:rPr>
          <w:rFonts w:cstheme="minorHAnsi"/>
          <w:bCs/>
        </w:rPr>
        <w:t xml:space="preserve">UNDP </w:t>
      </w:r>
      <w:r w:rsidRPr="004B4009">
        <w:rPr>
          <w:rFonts w:cstheme="minorHAnsi"/>
          <w:bCs/>
        </w:rPr>
        <w:t>Executive Board</w:t>
      </w:r>
      <w:r w:rsidR="00BD6901">
        <w:rPr>
          <w:rFonts w:cstheme="minorHAnsi"/>
          <w:bCs/>
        </w:rPr>
        <w:t xml:space="preserve"> (see</w:t>
      </w:r>
      <w:r w:rsidR="00115017">
        <w:rPr>
          <w:rFonts w:cstheme="minorHAnsi"/>
          <w:bCs/>
        </w:rPr>
        <w:t xml:space="preserve"> </w:t>
      </w:r>
      <w:hyperlink r:id="rId13" w:history="1">
        <w:r w:rsidR="00115017" w:rsidRPr="00115017">
          <w:rPr>
            <w:rStyle w:val="Hyperlink"/>
            <w:rFonts w:cstheme="minorHAnsi"/>
            <w:bCs/>
          </w:rPr>
          <w:t>IEO mand</w:t>
        </w:r>
        <w:r w:rsidR="00115017" w:rsidRPr="00115017">
          <w:rPr>
            <w:rStyle w:val="Hyperlink"/>
            <w:rFonts w:cstheme="minorHAnsi"/>
            <w:bCs/>
          </w:rPr>
          <w:t>a</w:t>
        </w:r>
        <w:r w:rsidR="00115017" w:rsidRPr="00115017">
          <w:rPr>
            <w:rStyle w:val="Hyperlink"/>
            <w:rFonts w:cstheme="minorHAnsi"/>
            <w:bCs/>
          </w:rPr>
          <w:t>te</w:t>
        </w:r>
      </w:hyperlink>
      <w:r w:rsidR="00115017">
        <w:rPr>
          <w:rFonts w:cstheme="minorHAnsi"/>
          <w:bCs/>
        </w:rPr>
        <w:t>)</w:t>
      </w:r>
      <w:r w:rsidRPr="004B4009">
        <w:rPr>
          <w:rFonts w:cstheme="minorHAnsi"/>
          <w:bCs/>
        </w:rPr>
        <w:t>.</w:t>
      </w:r>
    </w:p>
    <w:p w14:paraId="5C9AD229" w14:textId="77777777" w:rsidR="005212FF" w:rsidRPr="004B4009" w:rsidRDefault="005212FF" w:rsidP="005212FF">
      <w:pPr>
        <w:pStyle w:val="ListParagraph"/>
        <w:numPr>
          <w:ilvl w:val="0"/>
          <w:numId w:val="1"/>
        </w:numPr>
        <w:spacing w:after="120" w:line="240" w:lineRule="auto"/>
        <w:ind w:left="450"/>
        <w:contextualSpacing w:val="0"/>
        <w:jc w:val="both"/>
        <w:rPr>
          <w:rFonts w:cstheme="minorHAnsi"/>
          <w:bCs/>
        </w:rPr>
      </w:pPr>
      <w:r w:rsidRPr="004B4009">
        <w:rPr>
          <w:rFonts w:cstheme="minorHAnsi"/>
          <w:bCs/>
        </w:rPr>
        <w:t xml:space="preserve">For </w:t>
      </w:r>
      <w:r w:rsidRPr="004B4009">
        <w:rPr>
          <w:rFonts w:cstheme="minorHAnsi"/>
          <w:b/>
          <w:bCs/>
        </w:rPr>
        <w:t>projects</w:t>
      </w:r>
      <w:r w:rsidRPr="004B4009">
        <w:rPr>
          <w:rFonts w:cstheme="minorHAnsi"/>
          <w:bCs/>
        </w:rPr>
        <w:t xml:space="preserve">, accountability for the completion of accurate and timely </w:t>
      </w:r>
      <w:r>
        <w:rPr>
          <w:rFonts w:cstheme="minorHAnsi"/>
          <w:bCs/>
        </w:rPr>
        <w:t>quality assurance</w:t>
      </w:r>
      <w:r w:rsidRPr="004B4009">
        <w:rPr>
          <w:rFonts w:cstheme="minorHAnsi"/>
          <w:bCs/>
        </w:rPr>
        <w:t xml:space="preserve"> assessments lies with the UNDP staff member </w:t>
      </w:r>
      <w:r>
        <w:rPr>
          <w:rFonts w:cstheme="minorHAnsi"/>
          <w:bCs/>
        </w:rPr>
        <w:t>accountable for project assurance</w:t>
      </w:r>
      <w:r w:rsidRPr="004B4009">
        <w:rPr>
          <w:rFonts w:cstheme="minorHAnsi"/>
          <w:bCs/>
        </w:rPr>
        <w:t xml:space="preserve">. </w:t>
      </w:r>
      <w:r>
        <w:rPr>
          <w:rFonts w:cstheme="minorHAnsi"/>
          <w:bCs/>
        </w:rPr>
        <w:t>E</w:t>
      </w:r>
      <w:r w:rsidRPr="004B4009">
        <w:rPr>
          <w:rFonts w:cstheme="minorHAnsi"/>
          <w:bCs/>
        </w:rPr>
        <w:t xml:space="preserve">ach office must designate at least one </w:t>
      </w:r>
      <w:r w:rsidRPr="004B4009">
        <w:rPr>
          <w:rFonts w:cstheme="minorHAnsi"/>
          <w:b/>
          <w:bCs/>
        </w:rPr>
        <w:t>q</w:t>
      </w:r>
      <w:r>
        <w:rPr>
          <w:rFonts w:cstheme="minorHAnsi"/>
          <w:b/>
          <w:bCs/>
        </w:rPr>
        <w:t>uality assurance</w:t>
      </w:r>
      <w:r w:rsidRPr="004B4009">
        <w:rPr>
          <w:rFonts w:cstheme="minorHAnsi"/>
          <w:b/>
          <w:bCs/>
        </w:rPr>
        <w:t xml:space="preserve"> approver</w:t>
      </w:r>
      <w:r w:rsidRPr="004B4009">
        <w:rPr>
          <w:rFonts w:cstheme="minorHAnsi"/>
          <w:bCs/>
        </w:rPr>
        <w:t xml:space="preserve"> who reviews the credibility of the QA assessments. The QA Approver must function at a higher level of accountability than the QA Assessor. The QA Approver is typically the</w:t>
      </w:r>
      <w:r>
        <w:rPr>
          <w:rFonts w:cstheme="minorHAnsi"/>
          <w:bCs/>
        </w:rPr>
        <w:t xml:space="preserve"> Resident Representative, Deputy Resident Representative</w:t>
      </w:r>
      <w:r w:rsidRPr="004B4009">
        <w:rPr>
          <w:rFonts w:cstheme="minorHAnsi"/>
          <w:bCs/>
        </w:rPr>
        <w:t xml:space="preserve">, or </w:t>
      </w:r>
      <w:r>
        <w:rPr>
          <w:rFonts w:cstheme="minorHAnsi"/>
          <w:bCs/>
        </w:rPr>
        <w:t>h</w:t>
      </w:r>
      <w:r w:rsidRPr="004B4009">
        <w:rPr>
          <w:rFonts w:cstheme="minorHAnsi"/>
          <w:bCs/>
        </w:rPr>
        <w:t xml:space="preserve">ead of </w:t>
      </w:r>
      <w:r>
        <w:rPr>
          <w:rFonts w:cstheme="minorHAnsi"/>
          <w:bCs/>
        </w:rPr>
        <w:t>p</w:t>
      </w:r>
      <w:r w:rsidRPr="004B4009">
        <w:rPr>
          <w:rFonts w:cstheme="minorHAnsi"/>
          <w:bCs/>
        </w:rPr>
        <w:t>ortfolio.</w:t>
      </w:r>
    </w:p>
    <w:p w14:paraId="3A7D44FD" w14:textId="77777777" w:rsidR="005212FF" w:rsidRPr="004B4009" w:rsidRDefault="005212FF" w:rsidP="005212FF">
      <w:pPr>
        <w:pStyle w:val="ListParagraph"/>
        <w:numPr>
          <w:ilvl w:val="0"/>
          <w:numId w:val="1"/>
        </w:numPr>
        <w:tabs>
          <w:tab w:val="decimal" w:pos="450"/>
        </w:tabs>
        <w:spacing w:after="120" w:line="240" w:lineRule="auto"/>
        <w:ind w:left="450"/>
        <w:contextualSpacing w:val="0"/>
        <w:jc w:val="both"/>
        <w:rPr>
          <w:rFonts w:cstheme="minorHAnsi"/>
          <w:bCs/>
        </w:rPr>
      </w:pPr>
      <w:r w:rsidRPr="004B4009">
        <w:rPr>
          <w:rFonts w:cstheme="minorHAnsi"/>
          <w:bCs/>
          <w:lang w:val="en-GB"/>
        </w:rPr>
        <w:t xml:space="preserve">If projects do not meet the quality standards for programming, management actions to improve quality must be recorded in </w:t>
      </w:r>
      <w:r>
        <w:rPr>
          <w:rFonts w:cstheme="minorHAnsi"/>
          <w:bCs/>
          <w:lang w:val="en-GB"/>
        </w:rPr>
        <w:t>quality assurance</w:t>
      </w:r>
      <w:r w:rsidRPr="004B4009">
        <w:rPr>
          <w:rFonts w:cstheme="minorHAnsi"/>
          <w:bCs/>
          <w:lang w:val="en-GB"/>
        </w:rPr>
        <w:t xml:space="preserve"> report</w:t>
      </w:r>
      <w:r>
        <w:rPr>
          <w:rFonts w:cstheme="minorHAnsi"/>
          <w:bCs/>
          <w:lang w:val="en-GB"/>
        </w:rPr>
        <w:t>s and</w:t>
      </w:r>
      <w:r w:rsidRPr="004B4009">
        <w:rPr>
          <w:rFonts w:cstheme="minorHAnsi"/>
          <w:bCs/>
          <w:lang w:val="en-GB"/>
        </w:rPr>
        <w:t xml:space="preserve"> addressed by targeted deadlines. If UNDP </w:t>
      </w:r>
      <w:r>
        <w:rPr>
          <w:rFonts w:cstheme="minorHAnsi"/>
          <w:bCs/>
          <w:lang w:val="en-GB"/>
        </w:rPr>
        <w:t>cannot resolve</w:t>
      </w:r>
      <w:r w:rsidRPr="004B4009">
        <w:rPr>
          <w:rFonts w:cstheme="minorHAnsi"/>
          <w:bCs/>
          <w:lang w:val="en-GB"/>
        </w:rPr>
        <w:t xml:space="preserve"> the issue, adequate management justification must be recorded.</w:t>
      </w:r>
      <w:r w:rsidRPr="004B4009">
        <w:rPr>
          <w:rFonts w:cstheme="minorHAnsi"/>
          <w:bCs/>
        </w:rPr>
        <w:t xml:space="preserve"> If appropriate action has not been taken by the time the project is rated again, the project may be suspended by the </w:t>
      </w:r>
      <w:proofErr w:type="spellStart"/>
      <w:r w:rsidRPr="004B4009">
        <w:rPr>
          <w:rFonts w:cstheme="minorHAnsi"/>
          <w:bCs/>
        </w:rPr>
        <w:t>programme</w:t>
      </w:r>
      <w:proofErr w:type="spellEnd"/>
      <w:r w:rsidRPr="004B4009">
        <w:rPr>
          <w:rFonts w:cstheme="minorHAnsi"/>
          <w:bCs/>
        </w:rPr>
        <w:t xml:space="preserve"> manager until the issue is resolved.</w:t>
      </w:r>
    </w:p>
    <w:p w14:paraId="72CC6C6F" w14:textId="77777777" w:rsidR="005212FF" w:rsidRPr="004B4009" w:rsidRDefault="005212FF" w:rsidP="005212FF">
      <w:pPr>
        <w:pStyle w:val="ListParagraph"/>
        <w:numPr>
          <w:ilvl w:val="0"/>
          <w:numId w:val="1"/>
        </w:numPr>
        <w:tabs>
          <w:tab w:val="decimal" w:pos="450"/>
        </w:tabs>
        <w:spacing w:after="120" w:line="240" w:lineRule="auto"/>
        <w:ind w:left="450"/>
        <w:contextualSpacing w:val="0"/>
        <w:jc w:val="both"/>
        <w:rPr>
          <w:rFonts w:cstheme="minorHAnsi"/>
          <w:bCs/>
        </w:rPr>
      </w:pPr>
      <w:r w:rsidRPr="004B4009">
        <w:rPr>
          <w:rFonts w:cstheme="minorHAnsi"/>
          <w:bCs/>
        </w:rPr>
        <w:t>The quality of project documents</w:t>
      </w:r>
      <w:r>
        <w:rPr>
          <w:rFonts w:cstheme="minorHAnsi"/>
          <w:bCs/>
        </w:rPr>
        <w:t xml:space="preserve"> for development projects</w:t>
      </w:r>
      <w:r w:rsidRPr="004B4009">
        <w:rPr>
          <w:rFonts w:cstheme="minorHAnsi"/>
          <w:bCs/>
        </w:rPr>
        <w:t xml:space="preserve"> must be assessed prior to </w:t>
      </w:r>
      <w:r>
        <w:rPr>
          <w:rFonts w:cstheme="minorHAnsi"/>
          <w:bCs/>
        </w:rPr>
        <w:t xml:space="preserve">the </w:t>
      </w:r>
      <w:r w:rsidRPr="004B4009">
        <w:rPr>
          <w:rFonts w:cstheme="minorHAnsi"/>
          <w:bCs/>
        </w:rPr>
        <w:t>project appraisal</w:t>
      </w:r>
      <w:r>
        <w:rPr>
          <w:rFonts w:cstheme="minorHAnsi"/>
          <w:bCs/>
        </w:rPr>
        <w:t xml:space="preserve"> process, which</w:t>
      </w:r>
      <w:r w:rsidRPr="004B4009">
        <w:rPr>
          <w:rFonts w:cstheme="minorHAnsi"/>
          <w:bCs/>
        </w:rPr>
        <w:t xml:space="preserve"> should consider the quality assessment</w:t>
      </w:r>
      <w:r>
        <w:rPr>
          <w:rFonts w:cstheme="minorHAnsi"/>
          <w:bCs/>
        </w:rPr>
        <w:t xml:space="preserve">. </w:t>
      </w:r>
      <w:r w:rsidRPr="004B4009">
        <w:rPr>
          <w:rFonts w:cstheme="minorHAnsi"/>
          <w:bCs/>
        </w:rPr>
        <w:t>Projects that do not meet quality standards to a satisfactory level should not be approved. If the context requires approving a project that does not meet the standards, for example</w:t>
      </w:r>
      <w:r>
        <w:rPr>
          <w:rFonts w:cstheme="minorHAnsi"/>
          <w:bCs/>
        </w:rPr>
        <w:t>,</w:t>
      </w:r>
      <w:r w:rsidRPr="004B4009">
        <w:rPr>
          <w:rFonts w:cstheme="minorHAnsi"/>
          <w:bCs/>
        </w:rPr>
        <w:t xml:space="preserve"> in a crisis situation requiring rapid action, the project may be approved if adequate justification is recorded by management</w:t>
      </w:r>
      <w:r>
        <w:rPr>
          <w:rFonts w:cstheme="minorHAnsi"/>
          <w:bCs/>
        </w:rPr>
        <w:t>,</w:t>
      </w:r>
      <w:r w:rsidRPr="004B4009">
        <w:rPr>
          <w:rFonts w:cstheme="minorHAnsi"/>
          <w:bCs/>
        </w:rPr>
        <w:t xml:space="preserve"> and if actions are taken to improve quality as soon as conditions permit.</w:t>
      </w:r>
    </w:p>
    <w:p w14:paraId="2768C5F4" w14:textId="77777777" w:rsidR="005212FF" w:rsidRPr="004B4009" w:rsidRDefault="005212FF" w:rsidP="005212FF">
      <w:pPr>
        <w:pStyle w:val="ListParagraph"/>
        <w:numPr>
          <w:ilvl w:val="0"/>
          <w:numId w:val="1"/>
        </w:numPr>
        <w:spacing w:after="120" w:line="240" w:lineRule="auto"/>
        <w:ind w:left="450"/>
        <w:contextualSpacing w:val="0"/>
        <w:jc w:val="both"/>
        <w:rPr>
          <w:rFonts w:cstheme="minorHAnsi"/>
        </w:rPr>
      </w:pPr>
      <w:r w:rsidRPr="004B4009">
        <w:rPr>
          <w:rFonts w:cstheme="minorHAnsi"/>
          <w:iCs/>
        </w:rPr>
        <w:t xml:space="preserve">When UNDP responds to crises triggered by a disaster or conflict, immediate needs </w:t>
      </w:r>
      <w:r>
        <w:rPr>
          <w:rFonts w:cstheme="minorHAnsi"/>
          <w:iCs/>
        </w:rPr>
        <w:t xml:space="preserve">may </w:t>
      </w:r>
      <w:r w:rsidRPr="004B4009">
        <w:rPr>
          <w:rFonts w:cstheme="minorHAnsi"/>
          <w:iCs/>
        </w:rPr>
        <w:t xml:space="preserve">require </w:t>
      </w:r>
      <w:r>
        <w:rPr>
          <w:rFonts w:cstheme="minorHAnsi"/>
          <w:iCs/>
        </w:rPr>
        <w:t>the organization</w:t>
      </w:r>
      <w:r w:rsidRPr="004B4009">
        <w:rPr>
          <w:rFonts w:cstheme="minorHAnsi"/>
          <w:iCs/>
        </w:rPr>
        <w:t xml:space="preserve"> to respond as quickly as possible. </w:t>
      </w:r>
      <w:r>
        <w:rPr>
          <w:rFonts w:cstheme="minorHAnsi"/>
          <w:iCs/>
        </w:rPr>
        <w:t xml:space="preserve">In this case, the </w:t>
      </w:r>
      <w:r w:rsidRPr="004B4009">
        <w:rPr>
          <w:rFonts w:cstheme="minorHAnsi"/>
          <w:iCs/>
        </w:rPr>
        <w:t xml:space="preserve">QA rating procedure may be deferred for country offices with approval from the Regional Bureau. QA ratings must be done within 12 months after the deferral unless </w:t>
      </w:r>
      <w:r>
        <w:rPr>
          <w:rFonts w:cstheme="minorHAnsi"/>
          <w:iCs/>
        </w:rPr>
        <w:t>a</w:t>
      </w:r>
      <w:r w:rsidRPr="004B4009">
        <w:rPr>
          <w:rFonts w:cstheme="minorHAnsi"/>
          <w:iCs/>
        </w:rPr>
        <w:t xml:space="preserve"> further extension has been granted by the Regional Bureau.</w:t>
      </w:r>
    </w:p>
    <w:p w14:paraId="797EDD35" w14:textId="77777777" w:rsidR="005212FF" w:rsidRPr="004B4009" w:rsidRDefault="005212FF" w:rsidP="005212FF">
      <w:pPr>
        <w:pStyle w:val="ListParagraph"/>
        <w:numPr>
          <w:ilvl w:val="0"/>
          <w:numId w:val="1"/>
        </w:numPr>
        <w:spacing w:after="120" w:line="240" w:lineRule="auto"/>
        <w:ind w:left="450"/>
        <w:contextualSpacing w:val="0"/>
        <w:jc w:val="both"/>
        <w:rPr>
          <w:rFonts w:cstheme="minorHAnsi"/>
          <w:bCs/>
        </w:rPr>
      </w:pPr>
      <w:r w:rsidRPr="004B4009">
        <w:rPr>
          <w:rFonts w:cstheme="minorHAnsi"/>
          <w:bCs/>
        </w:rPr>
        <w:t xml:space="preserve">During the implementation stage, project </w:t>
      </w:r>
      <w:r>
        <w:rPr>
          <w:rFonts w:cstheme="minorHAnsi"/>
          <w:bCs/>
        </w:rPr>
        <w:t>quality assurance</w:t>
      </w:r>
      <w:r w:rsidRPr="004B4009">
        <w:rPr>
          <w:rFonts w:cstheme="minorHAnsi"/>
          <w:bCs/>
        </w:rPr>
        <w:t xml:space="preserve"> assessments are required for each project every </w:t>
      </w:r>
      <w:r>
        <w:rPr>
          <w:rFonts w:cstheme="minorHAnsi"/>
          <w:bCs/>
        </w:rPr>
        <w:t>two</w:t>
      </w:r>
      <w:r w:rsidRPr="004B4009">
        <w:rPr>
          <w:rFonts w:cstheme="minorHAnsi"/>
          <w:bCs/>
        </w:rPr>
        <w:t xml:space="preserve"> years. Projects that have been approved</w:t>
      </w:r>
      <w:r>
        <w:rPr>
          <w:rFonts w:cstheme="minorHAnsi"/>
          <w:bCs/>
        </w:rPr>
        <w:t>,</w:t>
      </w:r>
      <w:r w:rsidRPr="004B4009">
        <w:rPr>
          <w:rFonts w:cstheme="minorHAnsi"/>
          <w:bCs/>
        </w:rPr>
        <w:t xml:space="preserve"> but </w:t>
      </w:r>
      <w:r>
        <w:rPr>
          <w:rFonts w:cstheme="minorHAnsi"/>
          <w:bCs/>
        </w:rPr>
        <w:t xml:space="preserve">where </w:t>
      </w:r>
      <w:r w:rsidRPr="004B4009">
        <w:rPr>
          <w:rFonts w:cstheme="minorHAnsi"/>
          <w:bCs/>
        </w:rPr>
        <w:t>no or little action has been taken due to operational, resource, partnership or other bottlenecks, will still need to complete a</w:t>
      </w:r>
      <w:r>
        <w:rPr>
          <w:rFonts w:cstheme="minorHAnsi"/>
          <w:bCs/>
        </w:rPr>
        <w:t>n</w:t>
      </w:r>
      <w:r w:rsidRPr="004B4009">
        <w:rPr>
          <w:rFonts w:cstheme="minorHAnsi"/>
          <w:bCs/>
        </w:rPr>
        <w:t xml:space="preserve"> assessment, noting </w:t>
      </w:r>
      <w:r>
        <w:rPr>
          <w:rFonts w:cstheme="minorHAnsi"/>
          <w:bCs/>
        </w:rPr>
        <w:t>challenges</w:t>
      </w:r>
      <w:r w:rsidRPr="004B4009">
        <w:rPr>
          <w:rFonts w:cstheme="minorHAnsi"/>
          <w:bCs/>
        </w:rPr>
        <w:t xml:space="preserve"> affecting the quality delivery of results. </w:t>
      </w:r>
    </w:p>
    <w:p w14:paraId="12F9239B" w14:textId="77777777" w:rsidR="005212FF" w:rsidRPr="004B4009" w:rsidRDefault="005212FF" w:rsidP="005212FF">
      <w:pPr>
        <w:pStyle w:val="ListParagraph"/>
        <w:numPr>
          <w:ilvl w:val="0"/>
          <w:numId w:val="1"/>
        </w:numPr>
        <w:spacing w:after="120" w:line="240" w:lineRule="auto"/>
        <w:ind w:left="450"/>
        <w:contextualSpacing w:val="0"/>
        <w:jc w:val="both"/>
        <w:rPr>
          <w:rFonts w:cstheme="minorHAnsi"/>
          <w:bCs/>
        </w:rPr>
      </w:pPr>
      <w:r w:rsidRPr="004B4009">
        <w:rPr>
          <w:rFonts w:cstheme="minorHAnsi"/>
          <w:bCs/>
        </w:rPr>
        <w:t xml:space="preserve">Prior to project closure, a final project </w:t>
      </w:r>
      <w:r>
        <w:rPr>
          <w:rFonts w:cstheme="minorHAnsi"/>
          <w:bCs/>
        </w:rPr>
        <w:t>quality assurance</w:t>
      </w:r>
      <w:r w:rsidRPr="004B4009">
        <w:rPr>
          <w:rFonts w:cstheme="minorHAnsi"/>
          <w:bCs/>
        </w:rPr>
        <w:t xml:space="preserve"> assessment is required along with a summary of lessons learned during the project.</w:t>
      </w:r>
    </w:p>
    <w:p w14:paraId="7AD7B3C4" w14:textId="01BEE76E" w:rsidR="005212FF" w:rsidRPr="004B4009" w:rsidRDefault="005212FF" w:rsidP="005212FF">
      <w:pPr>
        <w:pStyle w:val="ListParagraph"/>
        <w:numPr>
          <w:ilvl w:val="0"/>
          <w:numId w:val="1"/>
        </w:numPr>
        <w:spacing w:after="120" w:line="240" w:lineRule="auto"/>
        <w:ind w:left="450"/>
        <w:contextualSpacing w:val="0"/>
        <w:jc w:val="both"/>
        <w:rPr>
          <w:rFonts w:cstheme="minorHAnsi"/>
          <w:bCs/>
        </w:rPr>
      </w:pPr>
      <w:r w:rsidRPr="004B4009">
        <w:rPr>
          <w:rFonts w:cstheme="minorHAnsi"/>
          <w:b/>
          <w:bCs/>
        </w:rPr>
        <w:t>UNDP accountability</w:t>
      </w:r>
      <w:r w:rsidRPr="004B4009">
        <w:rPr>
          <w:rFonts w:cstheme="minorHAnsi"/>
          <w:bCs/>
        </w:rPr>
        <w:t xml:space="preserve"> </w:t>
      </w:r>
      <w:r w:rsidR="00377CB9">
        <w:rPr>
          <w:rFonts w:cstheme="minorHAnsi"/>
          <w:bCs/>
        </w:rPr>
        <w:t xml:space="preserve">to the Executive </w:t>
      </w:r>
      <w:r w:rsidR="00810A3F">
        <w:rPr>
          <w:rFonts w:cstheme="minorHAnsi"/>
          <w:bCs/>
        </w:rPr>
        <w:t>Bo</w:t>
      </w:r>
      <w:r w:rsidR="00377CB9">
        <w:rPr>
          <w:rFonts w:cstheme="minorHAnsi"/>
          <w:bCs/>
        </w:rPr>
        <w:t xml:space="preserve">ard and national stakeholders through independent evaluations; accountability </w:t>
      </w:r>
      <w:r w:rsidRPr="004B4009">
        <w:rPr>
          <w:rFonts w:cstheme="minorHAnsi"/>
          <w:bCs/>
        </w:rPr>
        <w:t xml:space="preserve">to the Administrator for the sound use of resources dictates that </w:t>
      </w:r>
      <w:r>
        <w:rPr>
          <w:rFonts w:cstheme="minorHAnsi"/>
          <w:bCs/>
        </w:rPr>
        <w:t>it</w:t>
      </w:r>
      <w:r w:rsidRPr="004B4009">
        <w:rPr>
          <w:rFonts w:cstheme="minorHAnsi"/>
          <w:bCs/>
        </w:rPr>
        <w:t xml:space="preserve"> must take responsibility for measuring and ensuring the quality of </w:t>
      </w:r>
      <w:proofErr w:type="spellStart"/>
      <w:r w:rsidRPr="004B4009">
        <w:rPr>
          <w:rFonts w:cstheme="minorHAnsi"/>
          <w:bCs/>
        </w:rPr>
        <w:t>programmes</w:t>
      </w:r>
      <w:proofErr w:type="spellEnd"/>
      <w:r w:rsidRPr="004B4009">
        <w:rPr>
          <w:rFonts w:cstheme="minorHAnsi"/>
          <w:bCs/>
        </w:rPr>
        <w:t xml:space="preserve"> and projects it is funding and supporting. While other staff, national partners, development partners, outside experts and advisors are encouraged to participate in and support </w:t>
      </w:r>
      <w:proofErr w:type="spellStart"/>
      <w:r w:rsidRPr="004B4009">
        <w:rPr>
          <w:rFonts w:cstheme="minorHAnsi"/>
          <w:bCs/>
        </w:rPr>
        <w:t>programme</w:t>
      </w:r>
      <w:proofErr w:type="spellEnd"/>
      <w:r w:rsidRPr="004B4009">
        <w:rPr>
          <w:rFonts w:cstheme="minorHAnsi"/>
          <w:bCs/>
        </w:rPr>
        <w:t xml:space="preserve"> and project quality assurance, it is the responsibility of the QA Assessor and the QA Approver to ensure that quality assessments are effectively conducted. They are best positioned to provide accurate information on </w:t>
      </w:r>
      <w:proofErr w:type="spellStart"/>
      <w:r w:rsidRPr="004B4009">
        <w:rPr>
          <w:rFonts w:cstheme="minorHAnsi"/>
          <w:bCs/>
        </w:rPr>
        <w:t>programme</w:t>
      </w:r>
      <w:proofErr w:type="spellEnd"/>
      <w:r w:rsidRPr="004B4009">
        <w:rPr>
          <w:rFonts w:cstheme="minorHAnsi"/>
          <w:bCs/>
        </w:rPr>
        <w:t xml:space="preserve"> and </w:t>
      </w:r>
      <w:r w:rsidRPr="004B4009">
        <w:rPr>
          <w:rFonts w:cstheme="minorHAnsi"/>
          <w:bCs/>
        </w:rPr>
        <w:lastRenderedPageBreak/>
        <w:t xml:space="preserve">project status and quality, and are obligated to ensure complete, objective and accurate information in </w:t>
      </w:r>
      <w:r>
        <w:rPr>
          <w:rFonts w:cstheme="minorHAnsi"/>
          <w:bCs/>
        </w:rPr>
        <w:t>quality assurance</w:t>
      </w:r>
      <w:r w:rsidRPr="004B4009">
        <w:rPr>
          <w:rFonts w:cstheme="minorHAnsi"/>
          <w:bCs/>
        </w:rPr>
        <w:t xml:space="preserve"> reports.</w:t>
      </w:r>
    </w:p>
    <w:p w14:paraId="40186AD4" w14:textId="36A3F9D6" w:rsidR="005212FF" w:rsidRPr="004B4009" w:rsidRDefault="005212FF" w:rsidP="005212FF">
      <w:pPr>
        <w:pStyle w:val="ListParagraph"/>
        <w:numPr>
          <w:ilvl w:val="0"/>
          <w:numId w:val="1"/>
        </w:numPr>
        <w:spacing w:after="120" w:line="240" w:lineRule="auto"/>
        <w:ind w:left="450"/>
        <w:contextualSpacing w:val="0"/>
        <w:jc w:val="both"/>
        <w:rPr>
          <w:rFonts w:cstheme="minorHAnsi"/>
          <w:bCs/>
        </w:rPr>
      </w:pPr>
      <w:r w:rsidRPr="004B4009">
        <w:rPr>
          <w:rFonts w:cstheme="minorHAnsi"/>
          <w:bCs/>
        </w:rPr>
        <w:t>UNDP Regional Bureaus</w:t>
      </w:r>
      <w:r>
        <w:rPr>
          <w:rFonts w:cstheme="minorHAnsi"/>
          <w:bCs/>
        </w:rPr>
        <w:t xml:space="preserve">, and the Bureau for Policy and </w:t>
      </w:r>
      <w:proofErr w:type="spellStart"/>
      <w:r>
        <w:rPr>
          <w:rFonts w:cstheme="minorHAnsi"/>
          <w:bCs/>
        </w:rPr>
        <w:t>Programme</w:t>
      </w:r>
      <w:proofErr w:type="spellEnd"/>
      <w:r>
        <w:rPr>
          <w:rFonts w:cstheme="minorHAnsi"/>
          <w:bCs/>
        </w:rPr>
        <w:t xml:space="preserve"> Support for global projects,</w:t>
      </w:r>
      <w:r w:rsidRPr="004B4009">
        <w:rPr>
          <w:rFonts w:cstheme="minorHAnsi"/>
          <w:bCs/>
        </w:rPr>
        <w:t xml:space="preserve"> </w:t>
      </w:r>
      <w:r>
        <w:rPr>
          <w:rFonts w:cstheme="minorHAnsi"/>
          <w:bCs/>
        </w:rPr>
        <w:t>are</w:t>
      </w:r>
      <w:r w:rsidRPr="004B4009">
        <w:rPr>
          <w:rFonts w:cstheme="minorHAnsi"/>
          <w:bCs/>
        </w:rPr>
        <w:t xml:space="preserve"> responsible for </w:t>
      </w:r>
      <w:r>
        <w:rPr>
          <w:rFonts w:cstheme="minorHAnsi"/>
          <w:b/>
          <w:bCs/>
        </w:rPr>
        <w:t>‘</w:t>
      </w:r>
      <w:r w:rsidRPr="004B4009">
        <w:rPr>
          <w:rFonts w:cstheme="minorHAnsi"/>
          <w:b/>
          <w:bCs/>
        </w:rPr>
        <w:t>spot checks</w:t>
      </w:r>
      <w:r>
        <w:rPr>
          <w:rFonts w:cstheme="minorHAnsi"/>
          <w:b/>
          <w:bCs/>
        </w:rPr>
        <w:t>’</w:t>
      </w:r>
      <w:r w:rsidRPr="004B4009">
        <w:rPr>
          <w:rFonts w:cstheme="minorHAnsi"/>
          <w:bCs/>
        </w:rPr>
        <w:t xml:space="preserve"> of project QA reports to assess the</w:t>
      </w:r>
      <w:r>
        <w:rPr>
          <w:rFonts w:cstheme="minorHAnsi"/>
          <w:bCs/>
        </w:rPr>
        <w:t>ir</w:t>
      </w:r>
      <w:r w:rsidRPr="004B4009">
        <w:rPr>
          <w:rFonts w:cstheme="minorHAnsi"/>
          <w:bCs/>
        </w:rPr>
        <w:t xml:space="preserve"> quality and accuracy</w:t>
      </w:r>
      <w:r>
        <w:rPr>
          <w:rFonts w:cstheme="minorHAnsi"/>
          <w:bCs/>
        </w:rPr>
        <w:t>, and</w:t>
      </w:r>
      <w:r w:rsidRPr="004B4009">
        <w:rPr>
          <w:rFonts w:cstheme="minorHAnsi"/>
          <w:bCs/>
        </w:rPr>
        <w:t xml:space="preserve"> inform organizational learning. Regional Bureaus will spot check a sampling of project QA reports large enough to reasonably ensure </w:t>
      </w:r>
      <w:r>
        <w:rPr>
          <w:rFonts w:cstheme="minorHAnsi"/>
          <w:bCs/>
        </w:rPr>
        <w:t xml:space="preserve">the overall </w:t>
      </w:r>
      <w:r w:rsidRPr="004B4009">
        <w:rPr>
          <w:rFonts w:cstheme="minorHAnsi"/>
          <w:bCs/>
        </w:rPr>
        <w:t xml:space="preserve">credibility of assessments in their region. The sampling should include a mixture of random sampling, </w:t>
      </w:r>
      <w:r>
        <w:rPr>
          <w:rFonts w:cstheme="minorHAnsi"/>
          <w:bCs/>
        </w:rPr>
        <w:t>country offices</w:t>
      </w:r>
      <w:r w:rsidRPr="004B4009">
        <w:rPr>
          <w:rFonts w:cstheme="minorHAnsi"/>
          <w:bCs/>
        </w:rPr>
        <w:t xml:space="preserve"> with very high value or strategically important projects, and </w:t>
      </w:r>
      <w:r>
        <w:rPr>
          <w:rFonts w:cstheme="minorHAnsi"/>
          <w:bCs/>
        </w:rPr>
        <w:t>country offices</w:t>
      </w:r>
      <w:r w:rsidRPr="004B4009">
        <w:rPr>
          <w:rFonts w:cstheme="minorHAnsi"/>
          <w:bCs/>
        </w:rPr>
        <w:t xml:space="preserve"> with </w:t>
      </w:r>
      <w:r>
        <w:rPr>
          <w:rFonts w:cstheme="minorHAnsi"/>
          <w:bCs/>
        </w:rPr>
        <w:t>extremely high or extremely low quality assurance</w:t>
      </w:r>
      <w:r w:rsidRPr="004B4009">
        <w:rPr>
          <w:rFonts w:cstheme="minorHAnsi"/>
          <w:bCs/>
        </w:rPr>
        <w:t xml:space="preserve"> ratings. </w:t>
      </w:r>
    </w:p>
    <w:p w14:paraId="29071A0C" w14:textId="77777777" w:rsidR="002A1028" w:rsidRDefault="002A1028" w:rsidP="00225D34">
      <w:pPr>
        <w:jc w:val="right"/>
      </w:pPr>
    </w:p>
    <w:p w14:paraId="79400744" w14:textId="77777777" w:rsidR="00F31F3E" w:rsidRPr="00225D34" w:rsidRDefault="00F31F3E" w:rsidP="00A010C7">
      <w:pPr>
        <w:jc w:val="right"/>
      </w:pPr>
    </w:p>
    <w:sectPr w:rsidR="00F31F3E" w:rsidRPr="00225D34" w:rsidSect="00B37F5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C5B53" w14:textId="77777777" w:rsidR="002D3838" w:rsidRDefault="002D3838" w:rsidP="005C1F57">
      <w:pPr>
        <w:spacing w:after="0" w:line="240" w:lineRule="auto"/>
      </w:pPr>
      <w:r>
        <w:separator/>
      </w:r>
    </w:p>
  </w:endnote>
  <w:endnote w:type="continuationSeparator" w:id="0">
    <w:p w14:paraId="502482DE" w14:textId="77777777" w:rsidR="002D3838" w:rsidRDefault="002D3838" w:rsidP="005C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D5AE" w14:textId="77777777" w:rsidR="00F71E7B" w:rsidRDefault="00F71E7B"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35ADCA" w14:textId="77777777" w:rsidR="00F71E7B" w:rsidRDefault="00F71E7B" w:rsidP="00F71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D709" w14:textId="644E5865" w:rsidR="00F71E7B" w:rsidRDefault="00CA7CA6" w:rsidP="00B37F59">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6949F1">
      <w:t>0</w:t>
    </w:r>
    <w:r w:rsidR="00143B51">
      <w:t>6</w:t>
    </w:r>
    <w:r w:rsidR="006949F1">
      <w:t>/0</w:t>
    </w:r>
    <w:r w:rsidR="00143B51">
      <w:t>5</w:t>
    </w:r>
    <w:r w:rsidR="006949F1">
      <w:t>/2018</w:t>
    </w:r>
    <w:r w:rsidR="006949F1">
      <w:tab/>
      <w:t>Version #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F548" w14:textId="77777777" w:rsidR="006949F1" w:rsidRDefault="0069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9DA15" w14:textId="77777777" w:rsidR="002D3838" w:rsidRDefault="002D3838" w:rsidP="005C1F57">
      <w:pPr>
        <w:spacing w:after="0" w:line="240" w:lineRule="auto"/>
      </w:pPr>
      <w:r>
        <w:separator/>
      </w:r>
    </w:p>
  </w:footnote>
  <w:footnote w:type="continuationSeparator" w:id="0">
    <w:p w14:paraId="1AA21E14" w14:textId="77777777" w:rsidR="002D3838" w:rsidRDefault="002D3838" w:rsidP="005C1F57">
      <w:pPr>
        <w:spacing w:after="0" w:line="240" w:lineRule="auto"/>
      </w:pPr>
      <w:r>
        <w:continuationSeparator/>
      </w:r>
    </w:p>
  </w:footnote>
  <w:footnote w:id="1">
    <w:p w14:paraId="03C70DFA" w14:textId="77777777" w:rsidR="005212FF" w:rsidRDefault="005212FF" w:rsidP="005212FF">
      <w:pPr>
        <w:pStyle w:val="FootnoteText"/>
      </w:pPr>
      <w:r>
        <w:rPr>
          <w:rStyle w:val="FootnoteReference"/>
        </w:rPr>
        <w:footnoteRef/>
      </w:r>
      <w:r>
        <w:t xml:space="preserve"> P</w:t>
      </w:r>
      <w:r w:rsidRPr="0013267D">
        <w:rPr>
          <w:sz w:val="16"/>
          <w:szCs w:val="16"/>
        </w:rPr>
        <w:t xml:space="preserve">roject categories exempt from project QA include: development and institutional effectiveness projects; initiation plans and GEF </w:t>
      </w:r>
      <w:r>
        <w:rPr>
          <w:sz w:val="16"/>
          <w:szCs w:val="16"/>
        </w:rPr>
        <w:t>project preparation grant</w:t>
      </w:r>
      <w:r w:rsidRPr="0013267D">
        <w:rPr>
          <w:sz w:val="16"/>
          <w:szCs w:val="16"/>
        </w:rPr>
        <w:t>s; projects for which UNDP is the Managing or Administrative Agent only; engagement facility; development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80BB" w14:textId="77777777" w:rsidR="006949F1" w:rsidRDefault="00694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7747" w14:textId="5DE58E48" w:rsidR="008B6755" w:rsidRDefault="008B6755" w:rsidP="008B6755">
    <w:pPr>
      <w:pStyle w:val="Header"/>
      <w:jc w:val="right"/>
    </w:pPr>
    <w:r>
      <w:rPr>
        <w:noProof/>
      </w:rPr>
      <w:drawing>
        <wp:inline distT="0" distB="0" distL="0" distR="0" wp14:anchorId="4A903DD1" wp14:editId="1658A9A2">
          <wp:extent cx="279918" cy="582230"/>
          <wp:effectExtent l="0" t="0" r="635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8146" b="17172"/>
                  <a:stretch/>
                </pic:blipFill>
                <pic:spPr bwMode="auto">
                  <a:xfrm>
                    <a:off x="0" y="0"/>
                    <a:ext cx="284117"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802DB" w14:textId="77777777" w:rsidR="006949F1" w:rsidRDefault="00694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2152"/>
    <w:multiLevelType w:val="multilevel"/>
    <w:tmpl w:val="0F8CC09A"/>
    <w:lvl w:ilvl="0">
      <w:start w:val="2"/>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 w15:restartNumberingAfterBreak="0">
    <w:nsid w:val="3222780E"/>
    <w:multiLevelType w:val="hybridMultilevel"/>
    <w:tmpl w:val="582E434A"/>
    <w:lvl w:ilvl="0" w:tplc="0409000F">
      <w:start w:val="1"/>
      <w:numFmt w:val="decimal"/>
      <w:lvlText w:val="%1."/>
      <w:lvlJc w:val="left"/>
      <w:pPr>
        <w:ind w:left="504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795875">
    <w:abstractNumId w:val="1"/>
  </w:num>
  <w:num w:numId="2" w16cid:durableId="409039126">
    <w:abstractNumId w:val="0"/>
  </w:num>
  <w:num w:numId="3" w16cid:durableId="694695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57"/>
    <w:rsid w:val="000E23EA"/>
    <w:rsid w:val="000F60F8"/>
    <w:rsid w:val="00115017"/>
    <w:rsid w:val="0012067A"/>
    <w:rsid w:val="00122970"/>
    <w:rsid w:val="00143B51"/>
    <w:rsid w:val="00180B55"/>
    <w:rsid w:val="001D34D0"/>
    <w:rsid w:val="00225D34"/>
    <w:rsid w:val="00242A71"/>
    <w:rsid w:val="00261BDF"/>
    <w:rsid w:val="00264C87"/>
    <w:rsid w:val="002A1028"/>
    <w:rsid w:val="002C3362"/>
    <w:rsid w:val="002D1213"/>
    <w:rsid w:val="002D3838"/>
    <w:rsid w:val="0031168E"/>
    <w:rsid w:val="00351BF5"/>
    <w:rsid w:val="003522FF"/>
    <w:rsid w:val="00377CB9"/>
    <w:rsid w:val="00386127"/>
    <w:rsid w:val="00393D64"/>
    <w:rsid w:val="003A4D82"/>
    <w:rsid w:val="003F7324"/>
    <w:rsid w:val="00475588"/>
    <w:rsid w:val="004C0128"/>
    <w:rsid w:val="004C7E56"/>
    <w:rsid w:val="005212FF"/>
    <w:rsid w:val="005323DB"/>
    <w:rsid w:val="00543DFD"/>
    <w:rsid w:val="0056768B"/>
    <w:rsid w:val="005C1F57"/>
    <w:rsid w:val="005E1DA7"/>
    <w:rsid w:val="005E3C14"/>
    <w:rsid w:val="00662578"/>
    <w:rsid w:val="00686BBD"/>
    <w:rsid w:val="006949F1"/>
    <w:rsid w:val="006F1E66"/>
    <w:rsid w:val="006F71F3"/>
    <w:rsid w:val="00706B17"/>
    <w:rsid w:val="00755686"/>
    <w:rsid w:val="007868E0"/>
    <w:rsid w:val="007967E2"/>
    <w:rsid w:val="007A79EE"/>
    <w:rsid w:val="007C7849"/>
    <w:rsid w:val="007E78E8"/>
    <w:rsid w:val="007F2553"/>
    <w:rsid w:val="00810A3F"/>
    <w:rsid w:val="008334E3"/>
    <w:rsid w:val="00853F16"/>
    <w:rsid w:val="00855FB7"/>
    <w:rsid w:val="00856019"/>
    <w:rsid w:val="0086765B"/>
    <w:rsid w:val="008738E0"/>
    <w:rsid w:val="00884184"/>
    <w:rsid w:val="008B6755"/>
    <w:rsid w:val="008C7D14"/>
    <w:rsid w:val="008E13C0"/>
    <w:rsid w:val="00922C76"/>
    <w:rsid w:val="009678E2"/>
    <w:rsid w:val="009778ED"/>
    <w:rsid w:val="009942D0"/>
    <w:rsid w:val="009A6383"/>
    <w:rsid w:val="009B664E"/>
    <w:rsid w:val="009C017E"/>
    <w:rsid w:val="00A00D29"/>
    <w:rsid w:val="00A010C7"/>
    <w:rsid w:val="00A2253E"/>
    <w:rsid w:val="00AC09B7"/>
    <w:rsid w:val="00B0139C"/>
    <w:rsid w:val="00B314A6"/>
    <w:rsid w:val="00B37F59"/>
    <w:rsid w:val="00BB6AE7"/>
    <w:rsid w:val="00BC455E"/>
    <w:rsid w:val="00BD6901"/>
    <w:rsid w:val="00BE33E8"/>
    <w:rsid w:val="00BE4116"/>
    <w:rsid w:val="00C00728"/>
    <w:rsid w:val="00C05AF5"/>
    <w:rsid w:val="00C0710E"/>
    <w:rsid w:val="00C12E53"/>
    <w:rsid w:val="00C86FAD"/>
    <w:rsid w:val="00CA618E"/>
    <w:rsid w:val="00CA7CA6"/>
    <w:rsid w:val="00CC1D22"/>
    <w:rsid w:val="00CC5134"/>
    <w:rsid w:val="00CE0F01"/>
    <w:rsid w:val="00CE494A"/>
    <w:rsid w:val="00D10BA8"/>
    <w:rsid w:val="00D24EEB"/>
    <w:rsid w:val="00D25BE9"/>
    <w:rsid w:val="00D40BC8"/>
    <w:rsid w:val="00D76E0B"/>
    <w:rsid w:val="00D95C4D"/>
    <w:rsid w:val="00E07B98"/>
    <w:rsid w:val="00E34901"/>
    <w:rsid w:val="00E42648"/>
    <w:rsid w:val="00E81A48"/>
    <w:rsid w:val="00EB3561"/>
    <w:rsid w:val="00ED11E3"/>
    <w:rsid w:val="00ED4248"/>
    <w:rsid w:val="00F2299A"/>
    <w:rsid w:val="00F31F3E"/>
    <w:rsid w:val="00F34C8F"/>
    <w:rsid w:val="00F44794"/>
    <w:rsid w:val="00F56C54"/>
    <w:rsid w:val="00F71E7B"/>
    <w:rsid w:val="00F77821"/>
    <w:rsid w:val="00F83578"/>
    <w:rsid w:val="00FA59C5"/>
    <w:rsid w:val="00FE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6F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E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C1F57"/>
    <w:pPr>
      <w:ind w:left="720"/>
      <w:contextualSpacing/>
    </w:pPr>
  </w:style>
  <w:style w:type="character" w:styleId="Hyperlink">
    <w:name w:val="Hyperlink"/>
    <w:basedOn w:val="DefaultParagraphFont"/>
    <w:uiPriority w:val="99"/>
    <w:unhideWhenUsed/>
    <w:rsid w:val="005C1F57"/>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5C1F57"/>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5C1F57"/>
    <w:rPr>
      <w:sz w:val="20"/>
      <w:szCs w:val="20"/>
    </w:rPr>
  </w:style>
  <w:style w:type="character" w:styleId="FootnoteReference">
    <w:name w:val="footnote reference"/>
    <w:aliases w:val="ftref,16 Point,Superscript 6 Point"/>
    <w:basedOn w:val="DefaultParagraphFont"/>
    <w:uiPriority w:val="99"/>
    <w:unhideWhenUsed/>
    <w:rsid w:val="005C1F57"/>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C1F57"/>
    <w:rPr>
      <w:sz w:val="22"/>
      <w:szCs w:val="22"/>
    </w:rPr>
  </w:style>
  <w:style w:type="paragraph" w:styleId="Footer">
    <w:name w:val="footer"/>
    <w:basedOn w:val="Normal"/>
    <w:link w:val="FooterChar"/>
    <w:uiPriority w:val="99"/>
    <w:unhideWhenUsed/>
    <w:rsid w:val="00F71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E7B"/>
    <w:rPr>
      <w:sz w:val="22"/>
      <w:szCs w:val="22"/>
    </w:rPr>
  </w:style>
  <w:style w:type="character" w:styleId="PageNumber">
    <w:name w:val="page number"/>
    <w:basedOn w:val="DefaultParagraphFont"/>
    <w:uiPriority w:val="99"/>
    <w:semiHidden/>
    <w:unhideWhenUsed/>
    <w:rsid w:val="00F71E7B"/>
  </w:style>
  <w:style w:type="paragraph" w:styleId="Header">
    <w:name w:val="header"/>
    <w:basedOn w:val="Normal"/>
    <w:link w:val="HeaderChar"/>
    <w:uiPriority w:val="99"/>
    <w:unhideWhenUsed/>
    <w:rsid w:val="008B6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755"/>
    <w:rPr>
      <w:sz w:val="22"/>
      <w:szCs w:val="22"/>
    </w:rPr>
  </w:style>
  <w:style w:type="character" w:styleId="FollowedHyperlink">
    <w:name w:val="FollowedHyperlink"/>
    <w:basedOn w:val="DefaultParagraphFont"/>
    <w:uiPriority w:val="99"/>
    <w:semiHidden/>
    <w:unhideWhenUsed/>
    <w:rsid w:val="00E42648"/>
    <w:rPr>
      <w:color w:val="954F72" w:themeColor="followedHyperlink"/>
      <w:u w:val="single"/>
    </w:rPr>
  </w:style>
  <w:style w:type="character" w:styleId="PlaceholderText">
    <w:name w:val="Placeholder Text"/>
    <w:basedOn w:val="DefaultParagraphFont"/>
    <w:uiPriority w:val="99"/>
    <w:semiHidden/>
    <w:rsid w:val="007868E0"/>
    <w:rPr>
      <w:color w:val="808080"/>
    </w:rPr>
  </w:style>
  <w:style w:type="paragraph" w:styleId="BalloonText">
    <w:name w:val="Balloon Text"/>
    <w:basedOn w:val="Normal"/>
    <w:link w:val="BalloonTextChar"/>
    <w:uiPriority w:val="99"/>
    <w:semiHidden/>
    <w:unhideWhenUsed/>
    <w:rsid w:val="000E2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3EA"/>
    <w:rPr>
      <w:rFonts w:ascii="Segoe UI" w:hAnsi="Segoe UI" w:cs="Segoe UI"/>
      <w:sz w:val="18"/>
      <w:szCs w:val="18"/>
    </w:rPr>
  </w:style>
  <w:style w:type="character" w:styleId="UnresolvedMention">
    <w:name w:val="Unresolved Mention"/>
    <w:basedOn w:val="DefaultParagraphFont"/>
    <w:uiPriority w:val="99"/>
    <w:semiHidden/>
    <w:unhideWhenUsed/>
    <w:rsid w:val="00122970"/>
    <w:rPr>
      <w:color w:val="605E5C"/>
      <w:shd w:val="clear" w:color="auto" w:fill="E1DFDD"/>
    </w:rPr>
  </w:style>
  <w:style w:type="paragraph" w:styleId="Revision">
    <w:name w:val="Revision"/>
    <w:hidden/>
    <w:uiPriority w:val="99"/>
    <w:semiHidden/>
    <w:rsid w:val="004C7E56"/>
    <w:rPr>
      <w:sz w:val="22"/>
      <w:szCs w:val="22"/>
    </w:rPr>
  </w:style>
  <w:style w:type="character" w:styleId="Strong">
    <w:name w:val="Strong"/>
    <w:basedOn w:val="DefaultParagraphFont"/>
    <w:uiPriority w:val="22"/>
    <w:qFormat/>
    <w:rsid w:val="00F31F3E"/>
    <w:rPr>
      <w:b/>
      <w:bCs/>
    </w:rPr>
  </w:style>
  <w:style w:type="paragraph" w:styleId="NormalWeb">
    <w:name w:val="Normal (Web)"/>
    <w:basedOn w:val="Normal"/>
    <w:uiPriority w:val="99"/>
    <w:semiHidden/>
    <w:unhideWhenUsed/>
    <w:rsid w:val="00F31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7F2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533426">
      <w:bodyDiv w:val="1"/>
      <w:marLeft w:val="0"/>
      <w:marRight w:val="0"/>
      <w:marTop w:val="0"/>
      <w:marBottom w:val="0"/>
      <w:divBdr>
        <w:top w:val="none" w:sz="0" w:space="0" w:color="auto"/>
        <w:left w:val="none" w:sz="0" w:space="0" w:color="auto"/>
        <w:bottom w:val="none" w:sz="0" w:space="0" w:color="auto"/>
        <w:right w:val="none" w:sz="0" w:space="0" w:color="auto"/>
      </w:divBdr>
    </w:div>
    <w:div w:id="987705866">
      <w:bodyDiv w:val="1"/>
      <w:marLeft w:val="0"/>
      <w:marRight w:val="0"/>
      <w:marTop w:val="0"/>
      <w:marBottom w:val="0"/>
      <w:divBdr>
        <w:top w:val="none" w:sz="0" w:space="0" w:color="auto"/>
        <w:left w:val="none" w:sz="0" w:space="0" w:color="auto"/>
        <w:bottom w:val="none" w:sz="0" w:space="0" w:color="auto"/>
        <w:right w:val="none" w:sz="0" w:space="0" w:color="auto"/>
      </w:divBdr>
    </w:div>
    <w:div w:id="1252658810">
      <w:bodyDiv w:val="1"/>
      <w:marLeft w:val="0"/>
      <w:marRight w:val="0"/>
      <w:marTop w:val="0"/>
      <w:marBottom w:val="0"/>
      <w:divBdr>
        <w:top w:val="none" w:sz="0" w:space="0" w:color="auto"/>
        <w:left w:val="none" w:sz="0" w:space="0" w:color="auto"/>
        <w:bottom w:val="none" w:sz="0" w:space="0" w:color="auto"/>
        <w:right w:val="none" w:sz="0" w:space="0" w:color="auto"/>
      </w:divBdr>
      <w:divsChild>
        <w:div w:id="434058043">
          <w:marLeft w:val="0"/>
          <w:marRight w:val="0"/>
          <w:marTop w:val="0"/>
          <w:marBottom w:val="0"/>
          <w:divBdr>
            <w:top w:val="none" w:sz="0" w:space="0" w:color="auto"/>
            <w:left w:val="none" w:sz="0" w:space="0" w:color="auto"/>
            <w:bottom w:val="none" w:sz="0" w:space="0" w:color="auto"/>
            <w:right w:val="none" w:sz="0" w:space="0" w:color="auto"/>
          </w:divBdr>
        </w:div>
        <w:div w:id="1833596963">
          <w:marLeft w:val="0"/>
          <w:marRight w:val="0"/>
          <w:marTop w:val="0"/>
          <w:marBottom w:val="0"/>
          <w:divBdr>
            <w:top w:val="none" w:sz="0" w:space="0" w:color="auto"/>
            <w:left w:val="none" w:sz="0" w:space="0" w:color="auto"/>
            <w:bottom w:val="none" w:sz="0" w:space="0" w:color="auto"/>
            <w:right w:val="none" w:sz="0" w:space="0" w:color="auto"/>
          </w:divBdr>
        </w:div>
        <w:div w:id="90325632">
          <w:marLeft w:val="0"/>
          <w:marRight w:val="0"/>
          <w:marTop w:val="0"/>
          <w:marBottom w:val="0"/>
          <w:divBdr>
            <w:top w:val="none" w:sz="0" w:space="0" w:color="auto"/>
            <w:left w:val="none" w:sz="0" w:space="0" w:color="auto"/>
            <w:bottom w:val="none" w:sz="0" w:space="0" w:color="auto"/>
            <w:right w:val="none" w:sz="0" w:space="0" w:color="auto"/>
          </w:divBdr>
        </w:div>
        <w:div w:id="1079792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undp.org/evaluation/documents/IEO/IEO_Charter.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pp.undp.org/policy-page/cost-recovery-other-resources-g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p.org/content/undp/en/home/librarypage/operations1/undp-social-and-environmental-standard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9" ma:contentTypeDescription="Create a new document." ma:contentTypeScope="" ma:versionID="fedc4701948214fcb79130974144055b">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40a0e096e4fb45a0f66b80a8320a7912"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7d9834-ad3d-4c59-a3d9-09bc030ecc3a">
      <UserInfo>
        <DisplayName>Emiliana Zhivkova</DisplayName>
        <AccountId>49</AccountId>
        <AccountType/>
      </UserInfo>
      <UserInfo>
        <DisplayName>Faiza Effendi</DisplayName>
        <AccountId>16</AccountId>
        <AccountType/>
      </UserInfo>
      <UserInfo>
        <DisplayName>Alberto Lizzi</DisplayName>
        <AccountId>12</AccountId>
        <AccountType/>
      </UserInfo>
      <UserInfo>
        <DisplayName>Teuku Rahmatsyah</DisplayName>
        <AccountId>13</AccountId>
        <AccountType/>
      </UserInfo>
      <UserInfo>
        <DisplayName>Madhurima Barman</DisplayName>
        <AccountId>36</AccountId>
        <AccountType/>
      </UserInfo>
      <UserInfo>
        <DisplayName>Clifford Ouedraogo</DisplayName>
        <AccountId>50</AccountId>
        <AccountType/>
      </UserInfo>
      <UserInfo>
        <DisplayName>Dionysia Rigatou</DisplayName>
        <AccountId>15</AccountId>
        <AccountType/>
      </UserInfo>
      <UserInfo>
        <DisplayName>Bruce Jenkins</DisplayName>
        <AccountId>47</AccountId>
        <AccountType/>
      </UserInfo>
      <UserInfo>
        <DisplayName>Owen Edwards</DisplayName>
        <AccountId>44</AccountId>
        <AccountType/>
      </UserInfo>
      <UserInfo>
        <DisplayName>Nesreen Al-Hebshi</DisplayName>
        <AccountId>51</AccountId>
        <AccountType/>
      </UserInfo>
      <UserInfo>
        <DisplayName>Pablo Morete</DisplayName>
        <AccountId>76</AccountId>
        <AccountType/>
      </UserInfo>
      <UserInfo>
        <DisplayName>Mamadou Ndaw</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CA30-58AA-471D-BA98-DA944D1DF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7E874-CD17-4D41-B023-2F1E6C690A85}">
  <ds:schemaRefs>
    <ds:schemaRef ds:uri="http://schemas.microsoft.com/office/2006/metadata/properties"/>
    <ds:schemaRef ds:uri="http://schemas.microsoft.com/office/infopath/2007/PartnerControls"/>
    <ds:schemaRef ds:uri="ce7d9834-ad3d-4c59-a3d9-09bc030ecc3a"/>
  </ds:schemaRefs>
</ds:datastoreItem>
</file>

<file path=customXml/itemProps3.xml><?xml version="1.0" encoding="utf-8"?>
<ds:datastoreItem xmlns:ds="http://schemas.openxmlformats.org/officeDocument/2006/customXml" ds:itemID="{0A81F0BE-98BC-468D-8FC8-CB3AD37CB8C5}">
  <ds:schemaRefs>
    <ds:schemaRef ds:uri="http://schemas.microsoft.com/sharepoint/v3/contenttype/forms"/>
  </ds:schemaRefs>
</ds:datastoreItem>
</file>

<file path=customXml/itemProps4.xml><?xml version="1.0" encoding="utf-8"?>
<ds:datastoreItem xmlns:ds="http://schemas.openxmlformats.org/officeDocument/2006/customXml" ds:itemID="{7758EAE5-21C4-4D93-842D-F992978B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23</cp:revision>
  <dcterms:created xsi:type="dcterms:W3CDTF">2023-07-14T00:31:00Z</dcterms:created>
  <dcterms:modified xsi:type="dcterms:W3CDTF">2024-05-23T14:33:00Z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POPPBusinessProcess">
    <vt:lpwstr/>
  </property>
  <property fmtid="{D5CDD505-2E9C-101B-9397-08002B2CF9AE}" pid="4" name="_dlc_DocIdItemGuid">
    <vt:lpwstr>04cbb0a2-9611-4dd3-b6b9-64638facf814</vt:lpwstr>
  </property>
  <property fmtid="{D5CDD505-2E9C-101B-9397-08002B2CF9AE}" pid="5" name="UNDP_POPP_BUSINESSUNIT">
    <vt:lpwstr>669;#Programme and Project Management|1c019435-9793-447e-8959-0b32d23bf3d5</vt:lpwstr>
  </property>
</Properties>
</file>