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1BA4A" w14:textId="09642E7F" w:rsidR="00504BC6" w:rsidRPr="00F1623E" w:rsidRDefault="001979D2" w:rsidP="00465828">
      <w:pPr>
        <w:jc w:val="center"/>
        <w:rPr>
          <w:rFonts w:eastAsia="Times New Roman" w:cs="Arial"/>
          <w:b/>
          <w:bCs/>
          <w:sz w:val="24"/>
          <w:szCs w:val="24"/>
        </w:rPr>
      </w:pPr>
      <w:bookmarkStart w:id="0" w:name="RelatedSubProcess"/>
      <w:bookmarkStart w:id="1" w:name="FlowChart"/>
      <w:bookmarkStart w:id="2" w:name="Procedures"/>
      <w:bookmarkEnd w:id="0"/>
      <w:bookmarkEnd w:id="1"/>
      <w:bookmarkEnd w:id="2"/>
      <w:r w:rsidRPr="00AD7C57">
        <w:rPr>
          <w:b/>
          <w:bCs/>
          <w:sz w:val="24"/>
          <w:szCs w:val="24"/>
        </w:rPr>
        <w:t>Accords à long terme (LTA)</w:t>
      </w:r>
      <w:r w:rsidR="00AF7BCB" w:rsidRPr="00AD7C57">
        <w:rPr>
          <w:b/>
          <w:bCs/>
          <w:sz w:val="24"/>
          <w:szCs w:val="24"/>
        </w:rPr>
        <w:t xml:space="preserve"> et la coopé</w:t>
      </w:r>
      <w:r w:rsidR="00837BBE" w:rsidRPr="00AD7C57">
        <w:rPr>
          <w:b/>
          <w:bCs/>
          <w:sz w:val="24"/>
          <w:szCs w:val="24"/>
        </w:rPr>
        <w:t xml:space="preserve">ration </w:t>
      </w:r>
      <w:r w:rsidR="00A91D5A" w:rsidRPr="00AD7C57">
        <w:rPr>
          <w:b/>
          <w:bCs/>
          <w:sz w:val="24"/>
          <w:szCs w:val="24"/>
        </w:rPr>
        <w:t>entre</w:t>
      </w:r>
      <w:r w:rsidR="00AF7BCB" w:rsidRPr="00AD7C57">
        <w:rPr>
          <w:b/>
          <w:bCs/>
          <w:sz w:val="24"/>
          <w:szCs w:val="24"/>
        </w:rPr>
        <w:t xml:space="preserve"> les entités des Nations Unies</w:t>
      </w:r>
    </w:p>
    <w:p w14:paraId="1CA8996E" w14:textId="1DAB1960" w:rsidR="00504BC6" w:rsidRPr="00F1623E" w:rsidRDefault="00504BC6" w:rsidP="00465828">
      <w:pPr>
        <w:pStyle w:val="Calibri11"/>
        <w:numPr>
          <w:ilvl w:val="0"/>
          <w:numId w:val="0"/>
        </w:numPr>
        <w:jc w:val="both"/>
        <w:rPr>
          <w:szCs w:val="22"/>
        </w:rPr>
      </w:pPr>
      <w:bookmarkStart w:id="3" w:name="_Toc450661554"/>
      <w:r w:rsidRPr="00F1623E">
        <w:rPr>
          <w:szCs w:val="22"/>
        </w:rPr>
        <w:t>Objectif</w:t>
      </w:r>
      <w:bookmarkEnd w:id="3"/>
    </w:p>
    <w:p w14:paraId="355119A5" w14:textId="77777777" w:rsidR="00504BC6" w:rsidRPr="00F1623E" w:rsidRDefault="00504BC6" w:rsidP="00465828">
      <w:pPr>
        <w:pStyle w:val="ListParagraph"/>
        <w:shd w:val="clear" w:color="auto" w:fill="FFFFFF"/>
        <w:spacing w:after="0" w:line="270" w:lineRule="atLeast"/>
        <w:jc w:val="both"/>
        <w:textAlignment w:val="top"/>
        <w:rPr>
          <w:rFonts w:eastAsia="Times New Roman" w:cs="Arial"/>
          <w:b/>
          <w:bCs/>
        </w:rPr>
      </w:pPr>
    </w:p>
    <w:p w14:paraId="7D7662EE" w14:textId="77777777" w:rsidR="00504BC6" w:rsidRPr="00F1623E" w:rsidRDefault="00504BC6" w:rsidP="00465828">
      <w:pPr>
        <w:pStyle w:val="ListParagraph"/>
        <w:numPr>
          <w:ilvl w:val="0"/>
          <w:numId w:val="1"/>
        </w:numPr>
        <w:shd w:val="clear" w:color="auto" w:fill="FFFFFF"/>
        <w:spacing w:before="100" w:beforeAutospacing="1" w:after="100" w:afterAutospacing="1" w:line="240" w:lineRule="auto"/>
        <w:jc w:val="both"/>
        <w:textAlignment w:val="top"/>
        <w:rPr>
          <w:rFonts w:eastAsia="Times New Roman" w:cs="Arial"/>
          <w:vanish/>
        </w:rPr>
      </w:pPr>
    </w:p>
    <w:p w14:paraId="2620ABC8" w14:textId="08A86D8C" w:rsidR="00494F41" w:rsidRPr="00F1623E" w:rsidRDefault="009D2526"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F1623E">
        <w:t>Un « accord à long terme » est un accord écrit entre le PNUD et un fournisseur qui est établi pour des biens ou des services précis à des prix</w:t>
      </w:r>
      <w:r w:rsidR="008C4AB2">
        <w:t>,</w:t>
      </w:r>
      <w:r w:rsidR="001F2CE2">
        <w:t xml:space="preserve"> </w:t>
      </w:r>
      <w:r w:rsidRPr="00F1623E">
        <w:t>ou des dispositions de prix</w:t>
      </w:r>
      <w:r w:rsidR="008C4AB2">
        <w:t>,</w:t>
      </w:r>
      <w:r w:rsidRPr="00F1623E">
        <w:t xml:space="preserve"> prescrits pour une période déterminée, année, par rapport à laquelle des commandes particulières (appels) peuvent être placées à tout moment, pendant la période définie et sans obligation légale de commander une quantité minimale ou maximale. L’expression « long terme » désigne la nature du contrat qui a généralement une durée minimale d’un (1) an, au cours duquel le PNUD peut passer des commandes répétitives pour des fourchettes et des quantités variables. </w:t>
      </w:r>
    </w:p>
    <w:p w14:paraId="70B6D225" w14:textId="69433632" w:rsidR="006B5DCA" w:rsidRPr="00AD7C57" w:rsidRDefault="00504BC6" w:rsidP="00465828">
      <w:pPr>
        <w:pStyle w:val="Calibri11"/>
        <w:numPr>
          <w:ilvl w:val="0"/>
          <w:numId w:val="0"/>
        </w:numPr>
        <w:jc w:val="both"/>
        <w:rPr>
          <w:color w:val="000000" w:themeColor="text1"/>
          <w:szCs w:val="22"/>
        </w:rPr>
      </w:pPr>
      <w:bookmarkStart w:id="4" w:name="_Toc450661555"/>
      <w:r w:rsidRPr="00AD7C57">
        <w:rPr>
          <w:color w:val="000000" w:themeColor="text1"/>
          <w:szCs w:val="22"/>
        </w:rPr>
        <w:t>Avantages et risques des accords à long terme</w:t>
      </w:r>
      <w:bookmarkEnd w:id="4"/>
    </w:p>
    <w:p w14:paraId="30A8D7AB" w14:textId="2D26E29E" w:rsidR="006B5DCA" w:rsidRPr="00AD7C57" w:rsidRDefault="006B5DCA"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color w:val="000000" w:themeColor="text1"/>
        </w:rPr>
      </w:pPr>
      <w:r w:rsidRPr="00AD7C57">
        <w:rPr>
          <w:color w:val="000000" w:themeColor="text1"/>
        </w:rPr>
        <w:t>Les accords à long terme peuvent être utilisés dans diverses circonstances. Ils présentent de nombreux avantages stratégiques, notamment :</w:t>
      </w:r>
    </w:p>
    <w:p w14:paraId="5685FD9E" w14:textId="77777777" w:rsidR="0091393A" w:rsidRPr="00AD7C57" w:rsidRDefault="0091393A" w:rsidP="00465828">
      <w:pPr>
        <w:pStyle w:val="ListParagraph"/>
        <w:shd w:val="clear" w:color="auto" w:fill="FFFFFF"/>
        <w:spacing w:before="100" w:beforeAutospacing="1" w:after="100" w:afterAutospacing="1" w:line="240" w:lineRule="auto"/>
        <w:jc w:val="both"/>
        <w:textAlignment w:val="top"/>
        <w:rPr>
          <w:rFonts w:eastAsia="Times New Roman" w:cs="Arial"/>
          <w:color w:val="000000" w:themeColor="text1"/>
        </w:rPr>
      </w:pPr>
    </w:p>
    <w:p w14:paraId="0EE2293D" w14:textId="3CE9D3F9" w:rsidR="006B5DCA" w:rsidRPr="00AD7C57" w:rsidRDefault="009D2526" w:rsidP="00465828">
      <w:pPr>
        <w:pStyle w:val="ListParagraph"/>
        <w:numPr>
          <w:ilvl w:val="0"/>
          <w:numId w:val="15"/>
        </w:numPr>
        <w:ind w:left="1080"/>
        <w:jc w:val="both"/>
        <w:rPr>
          <w:color w:val="000000" w:themeColor="text1"/>
        </w:rPr>
      </w:pPr>
      <w:r w:rsidRPr="00AD7C57">
        <w:rPr>
          <w:color w:val="000000" w:themeColor="text1"/>
        </w:rPr>
        <w:t>Lorsque les accords à long terme ne sont</w:t>
      </w:r>
      <w:r w:rsidR="00B26B85" w:rsidRPr="00AD7C57">
        <w:rPr>
          <w:color w:val="000000" w:themeColor="text1"/>
        </w:rPr>
        <w:t xml:space="preserve"> pas établis,</w:t>
      </w:r>
      <w:r w:rsidRPr="00AD7C57">
        <w:rPr>
          <w:color w:val="000000" w:themeColor="text1"/>
        </w:rPr>
        <w:t xml:space="preserve"> </w:t>
      </w:r>
      <w:r w:rsidR="008A3686" w:rsidRPr="00AD7C57">
        <w:rPr>
          <w:color w:val="000000" w:themeColor="text1"/>
        </w:rPr>
        <w:t xml:space="preserve">utilisés, </w:t>
      </w:r>
      <w:r w:rsidRPr="00AD7C57">
        <w:rPr>
          <w:color w:val="000000" w:themeColor="text1"/>
        </w:rPr>
        <w:t xml:space="preserve">ou gérés correctement, </w:t>
      </w:r>
      <w:r w:rsidR="008C4AB2" w:rsidRPr="008C4AB2">
        <w:rPr>
          <w:color w:val="000000" w:themeColor="text1"/>
        </w:rPr>
        <w:t>ils n'offrent pas nécessairement un bon rapport qualité-</w:t>
      </w:r>
      <w:r w:rsidR="002F786A" w:rsidRPr="008C4AB2">
        <w:rPr>
          <w:color w:val="000000" w:themeColor="text1"/>
        </w:rPr>
        <w:t>prix.</w:t>
      </w:r>
      <w:r w:rsidRPr="00AD7C57">
        <w:rPr>
          <w:color w:val="000000" w:themeColor="text1"/>
        </w:rPr>
        <w:t xml:space="preserve"> Ils peuvent </w:t>
      </w:r>
      <w:r w:rsidR="000663FB" w:rsidRPr="00AD7C57">
        <w:rPr>
          <w:color w:val="000000" w:themeColor="text1"/>
        </w:rPr>
        <w:t xml:space="preserve">même </w:t>
      </w:r>
      <w:r w:rsidRPr="00AD7C57">
        <w:rPr>
          <w:color w:val="000000" w:themeColor="text1"/>
        </w:rPr>
        <w:t>réduire les sources d’approvisionnement et exposer le PNUD à d’autres risques comme suit :</w:t>
      </w:r>
    </w:p>
    <w:p w14:paraId="76F67DDD" w14:textId="77CCCA0E" w:rsidR="0091393A" w:rsidRPr="00AD7C57" w:rsidRDefault="006B5DCA" w:rsidP="00465828">
      <w:pPr>
        <w:pStyle w:val="ListParagraph"/>
        <w:numPr>
          <w:ilvl w:val="0"/>
          <w:numId w:val="15"/>
        </w:numPr>
        <w:ind w:left="1080"/>
        <w:jc w:val="both"/>
        <w:rPr>
          <w:color w:val="000000" w:themeColor="text1"/>
        </w:rPr>
      </w:pPr>
      <w:r w:rsidRPr="00AD7C57">
        <w:rPr>
          <w:color w:val="000000" w:themeColor="text1"/>
        </w:rPr>
        <w:t>Dépendance vis-à-vis des fournisseurs. Les prolongations au-delà de la durée initialement établie des accords à long terme peuvent conduire à des relations malsaines ou à des comportements monopolistiques, à une perception de préférences ou à une collusion entre les fournisseurs aboutissant à des prix non compétitifs, ce qui diminue la qualité et crée des barrières à l’entrée pour d’autres fournisseurs.</w:t>
      </w:r>
    </w:p>
    <w:p w14:paraId="3EB81B9A" w14:textId="77777777" w:rsidR="0091393A" w:rsidRPr="00AD7C57" w:rsidRDefault="006B5DCA" w:rsidP="00465828">
      <w:pPr>
        <w:pStyle w:val="ListParagraph"/>
        <w:numPr>
          <w:ilvl w:val="0"/>
          <w:numId w:val="15"/>
        </w:numPr>
        <w:ind w:left="1080"/>
        <w:jc w:val="both"/>
        <w:rPr>
          <w:color w:val="000000" w:themeColor="text1"/>
        </w:rPr>
      </w:pPr>
      <w:r w:rsidRPr="00AD7C57">
        <w:rPr>
          <w:color w:val="000000" w:themeColor="text1"/>
        </w:rPr>
        <w:t>Couverture. Si l’exigence est de fixer des prix fixes pour toute la durée de l’accord à long terme, les fournisseurs ont tendance à les fixer à des taux plus élevés pour compenser les hausses de prix possibles. C’est un inconvénient si les prix baissent.</w:t>
      </w:r>
    </w:p>
    <w:p w14:paraId="3B9DCAF4" w14:textId="106314CA" w:rsidR="000A3B8F" w:rsidRPr="00EE187B" w:rsidRDefault="006B5DCA" w:rsidP="00D8234D">
      <w:pPr>
        <w:pStyle w:val="ListParagraph"/>
        <w:numPr>
          <w:ilvl w:val="0"/>
          <w:numId w:val="15"/>
        </w:numPr>
        <w:ind w:left="1080"/>
        <w:jc w:val="both"/>
        <w:rPr>
          <w:color w:val="FF0000"/>
        </w:rPr>
      </w:pPr>
      <w:r w:rsidRPr="00AD7C57">
        <w:rPr>
          <w:color w:val="000000" w:themeColor="text1"/>
        </w:rPr>
        <w:t>Pertes d’occasions.</w:t>
      </w:r>
      <w:r w:rsidR="000663FB" w:rsidRPr="00AD7C57">
        <w:rPr>
          <w:color w:val="000000" w:themeColor="text1"/>
        </w:rPr>
        <w:t xml:space="preserve"> </w:t>
      </w:r>
      <w:r w:rsidRPr="00AD7C57">
        <w:rPr>
          <w:color w:val="000000" w:themeColor="text1"/>
        </w:rPr>
        <w:t xml:space="preserve"> En ra</w:t>
      </w:r>
      <w:r w:rsidR="00BD7A0B" w:rsidRPr="00AD7C57">
        <w:rPr>
          <w:color w:val="000000" w:themeColor="text1"/>
        </w:rPr>
        <w:t>ison de leur nature</w:t>
      </w:r>
      <w:r w:rsidRPr="00AD7C57">
        <w:rPr>
          <w:color w:val="000000" w:themeColor="text1"/>
        </w:rPr>
        <w:t>, les accords à long terme pourraient cesser d’être la source du « </w:t>
      </w:r>
      <w:r w:rsidR="00EF19C2">
        <w:rPr>
          <w:color w:val="000000" w:themeColor="text1"/>
        </w:rPr>
        <w:t>meilleur rapport qualité - prix</w:t>
      </w:r>
      <w:r w:rsidR="00D8234D" w:rsidRPr="00AD7C57">
        <w:rPr>
          <w:color w:val="000000" w:themeColor="text1"/>
        </w:rPr>
        <w:t xml:space="preserve"> </w:t>
      </w:r>
      <w:r w:rsidRPr="00AD7C57">
        <w:rPr>
          <w:color w:val="000000" w:themeColor="text1"/>
        </w:rPr>
        <w:t xml:space="preserve">», comme lorsque de nouveaux acteurs entrent sur le marché, la technologie s’améliore ou les prix chutent. Lorsque </w:t>
      </w:r>
      <w:r w:rsidRPr="00AD7C57">
        <w:t>les accords à long terme sont utilisés pour des volumes plus importants que ce qui avait été prévu au départ, le potentiel de remise sur volume peut être réduit.</w:t>
      </w:r>
      <w:bookmarkStart w:id="5" w:name="Inputs"/>
      <w:bookmarkStart w:id="6" w:name="Deliverables"/>
      <w:bookmarkStart w:id="7" w:name="RolesResponsibilities"/>
      <w:bookmarkStart w:id="8" w:name="TemplatesForms"/>
      <w:bookmarkStart w:id="9" w:name="AdditionalInfo"/>
      <w:bookmarkStart w:id="10" w:name="Lessons"/>
      <w:bookmarkStart w:id="11" w:name="DrawingBoard"/>
      <w:bookmarkEnd w:id="5"/>
      <w:bookmarkEnd w:id="6"/>
      <w:bookmarkEnd w:id="7"/>
      <w:bookmarkEnd w:id="8"/>
      <w:bookmarkEnd w:id="9"/>
      <w:bookmarkEnd w:id="10"/>
      <w:bookmarkEnd w:id="11"/>
    </w:p>
    <w:p w14:paraId="6D5F7854" w14:textId="77777777" w:rsidR="0091393A" w:rsidRPr="00F1623E" w:rsidRDefault="0091393A" w:rsidP="00465828">
      <w:pPr>
        <w:pStyle w:val="ListParagraph"/>
        <w:ind w:left="1800"/>
        <w:jc w:val="both"/>
      </w:pPr>
    </w:p>
    <w:p w14:paraId="349DD6A7" w14:textId="44213AFC" w:rsidR="006B5DCA" w:rsidRPr="00F1623E" w:rsidRDefault="00BB6486"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F1623E">
        <w:t xml:space="preserve">Étant donné que les accords à long terme ont de longues durées, les ressources et l’expertise initiale et à long terme sont nécessaires pour les créer et les gérer efficacement. Les décisions de mettre en place des accords à long terme devraient être ancrées dans un plan de rentabilité approfondi. </w:t>
      </w:r>
    </w:p>
    <w:p w14:paraId="6A9C5622" w14:textId="77777777" w:rsidR="00504BC6" w:rsidRPr="00F1623E" w:rsidRDefault="00504BC6" w:rsidP="00465828">
      <w:pPr>
        <w:pStyle w:val="ListParagraph"/>
        <w:shd w:val="clear" w:color="auto" w:fill="FFFFFF"/>
        <w:spacing w:before="100" w:beforeAutospacing="1" w:after="100" w:afterAutospacing="1" w:line="240" w:lineRule="auto"/>
        <w:jc w:val="both"/>
        <w:textAlignment w:val="top"/>
        <w:rPr>
          <w:rFonts w:eastAsia="Times New Roman" w:cs="Arial"/>
        </w:rPr>
      </w:pPr>
    </w:p>
    <w:p w14:paraId="094B53EF" w14:textId="77777777" w:rsidR="00504BC6" w:rsidRPr="00F1623E" w:rsidRDefault="006B5DCA"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F1623E">
        <w:t xml:space="preserve">Les accords à long terme devraient généralement être établis au moyen d’un processus de sélection concurrentiel approprié pour le montant cumulé du contrat pendant sa durée prévue. Tout accord à long terme à établir par voie de passation de marchés par entente directe devrait être dûment justifié sur la base des critères applicables pour les exceptions à l’utilisation de méthodes formelles de sollicitation, comme le prévoient les Règlements financiers et Règles </w:t>
      </w:r>
      <w:r w:rsidRPr="00F1623E">
        <w:lastRenderedPageBreak/>
        <w:t>de gestion financière (FRR) 121.05 (a).  L’utilisation du LTA d’une autre agence des Nations Unies en vertu des dispositions de la FRR 121.05 (a) (iv) est couverte à la section X ci-dessous.</w:t>
      </w:r>
    </w:p>
    <w:p w14:paraId="04D5597C" w14:textId="77777777" w:rsidR="00504BC6" w:rsidRPr="00F1623E" w:rsidRDefault="00504BC6" w:rsidP="00465828">
      <w:pPr>
        <w:pStyle w:val="ListParagraph"/>
        <w:jc w:val="both"/>
        <w:rPr>
          <w:rFonts w:eastAsia="Times New Roman" w:cs="Arial"/>
        </w:rPr>
      </w:pPr>
    </w:p>
    <w:p w14:paraId="4B0C3AF3" w14:textId="487DB887" w:rsidR="00504BC6" w:rsidRPr="00AD7C57" w:rsidRDefault="006B5DCA"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color w:val="333333"/>
        </w:rPr>
      </w:pPr>
      <w:r w:rsidRPr="00AD7C57">
        <w:t xml:space="preserve">Avant d’entreprendre tout processus </w:t>
      </w:r>
      <w:r w:rsidRPr="00AD7C57">
        <w:rPr>
          <w:color w:val="000000" w:themeColor="text1"/>
        </w:rPr>
        <w:t xml:space="preserve">d’approvisionnement qui </w:t>
      </w:r>
      <w:r w:rsidR="00A626A7" w:rsidRPr="00AD7C57">
        <w:rPr>
          <w:color w:val="000000" w:themeColor="text1"/>
        </w:rPr>
        <w:t>mène</w:t>
      </w:r>
      <w:r w:rsidRPr="00AD7C57">
        <w:rPr>
          <w:color w:val="000000" w:themeColor="text1"/>
        </w:rPr>
        <w:t xml:space="preserve"> à </w:t>
      </w:r>
      <w:r w:rsidRPr="00AD7C57">
        <w:t xml:space="preserve">un LTA, des informations et des données clés devraient être établies. </w:t>
      </w:r>
      <w:r w:rsidR="000663FB" w:rsidRPr="00AD7C57">
        <w:t>Veuillez-vous</w:t>
      </w:r>
      <w:r w:rsidRPr="00AD7C57">
        <w:t xml:space="preserve"> reporter à la </w:t>
      </w:r>
      <w:hyperlink r:id="rId13" w:tgtFrame="_blank" w:history="1">
        <w:r w:rsidRPr="00AD7C57">
          <w:rPr>
            <w:color w:val="0000FF"/>
            <w:u w:val="single"/>
          </w:rPr>
          <w:t>Note d’orientation sur la politique de l’accord à long terme</w:t>
        </w:r>
      </w:hyperlink>
      <w:r w:rsidR="00467F6A">
        <w:rPr>
          <w:color w:val="333333"/>
        </w:rPr>
        <w:t xml:space="preserve"> (en anglais).</w:t>
      </w:r>
    </w:p>
    <w:p w14:paraId="5D43A73E" w14:textId="35A93878" w:rsidR="006B5DCA" w:rsidRPr="00AD7C57" w:rsidRDefault="00504BC6" w:rsidP="00465828">
      <w:pPr>
        <w:pStyle w:val="Calibri11"/>
        <w:numPr>
          <w:ilvl w:val="0"/>
          <w:numId w:val="0"/>
        </w:numPr>
        <w:jc w:val="both"/>
        <w:rPr>
          <w:szCs w:val="22"/>
        </w:rPr>
      </w:pPr>
      <w:bookmarkStart w:id="12" w:name="_Toc450661556"/>
      <w:r w:rsidRPr="00AD7C57">
        <w:rPr>
          <w:szCs w:val="22"/>
        </w:rPr>
        <w:t>Types d’accords à long terme et configuration</w:t>
      </w:r>
      <w:bookmarkEnd w:id="12"/>
    </w:p>
    <w:p w14:paraId="77684739" w14:textId="77777777" w:rsidR="00504BC6" w:rsidRPr="00AD7C57" w:rsidRDefault="00504BC6" w:rsidP="00465828">
      <w:pPr>
        <w:pStyle w:val="ListParagraph"/>
        <w:shd w:val="clear" w:color="auto" w:fill="FFFFFF"/>
        <w:spacing w:after="0" w:line="270" w:lineRule="atLeast"/>
        <w:jc w:val="both"/>
        <w:textAlignment w:val="top"/>
        <w:rPr>
          <w:rFonts w:eastAsia="Times New Roman" w:cs="Arial"/>
          <w:b/>
          <w:bCs/>
        </w:rPr>
      </w:pPr>
    </w:p>
    <w:p w14:paraId="0773E0D3" w14:textId="49E0B8D4" w:rsidR="006B5DCA" w:rsidRPr="00AD7C57" w:rsidRDefault="006B5DCA"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AD7C57">
        <w:t xml:space="preserve">Les accords à long terme devraient être classés en fonction de la couverture géographique et </w:t>
      </w:r>
      <w:r w:rsidR="00152344">
        <w:t>du champ d’application</w:t>
      </w:r>
      <w:r w:rsidRPr="00AD7C57">
        <w:t> :</w:t>
      </w:r>
    </w:p>
    <w:p w14:paraId="0384B654" w14:textId="230EB37C" w:rsidR="006B5DCA" w:rsidRPr="00F1623E" w:rsidRDefault="006B5DCA" w:rsidP="00465828">
      <w:pPr>
        <w:shd w:val="clear" w:color="auto" w:fill="FFFFFF"/>
        <w:spacing w:before="100" w:beforeAutospacing="1" w:after="100" w:afterAutospacing="1" w:line="240" w:lineRule="auto"/>
        <w:ind w:left="1260" w:hanging="540"/>
        <w:jc w:val="both"/>
        <w:textAlignment w:val="top"/>
        <w:rPr>
          <w:rFonts w:eastAsia="Times New Roman" w:cs="Arial"/>
        </w:rPr>
      </w:pPr>
      <w:r w:rsidRPr="00AD7C57">
        <w:t>a.</w:t>
      </w:r>
      <w:r w:rsidR="00972903" w:rsidRPr="00AD7C57">
        <w:tab/>
      </w:r>
      <w:r w:rsidRPr="00AD7C57">
        <w:t>Un</w:t>
      </w:r>
      <w:r w:rsidRPr="00AD7C57">
        <w:rPr>
          <w:b/>
        </w:rPr>
        <w:t xml:space="preserve"> </w:t>
      </w:r>
      <w:r w:rsidRPr="00AD7C57">
        <w:rPr>
          <w:b/>
          <w:bCs/>
        </w:rPr>
        <w:t xml:space="preserve">accord à long terme spécifique à un pays </w:t>
      </w:r>
      <w:r w:rsidRPr="00AD7C57">
        <w:t xml:space="preserve">est utilisé uniquement pour les biens ou services requis dans un pays donné. </w:t>
      </w:r>
      <w:r w:rsidRPr="00AD7C57">
        <w:rPr>
          <w:b/>
          <w:bCs/>
        </w:rPr>
        <w:t xml:space="preserve">Il peut être utilisé </w:t>
      </w:r>
      <w:r w:rsidR="00EC4F52" w:rsidRPr="00AD7C57">
        <w:rPr>
          <w:b/>
          <w:bCs/>
        </w:rPr>
        <w:t>pour</w:t>
      </w:r>
      <w:r w:rsidRPr="00AD7C57">
        <w:rPr>
          <w:b/>
          <w:bCs/>
        </w:rPr>
        <w:t xml:space="preserve"> des fournisseurs locaux ou internationaux</w:t>
      </w:r>
      <w:r w:rsidR="00EC4F52" w:rsidRPr="00AD7C57">
        <w:rPr>
          <w:b/>
          <w:bCs/>
        </w:rPr>
        <w:t>.  Il</w:t>
      </w:r>
      <w:r w:rsidRPr="00AD7C57">
        <w:rPr>
          <w:b/>
          <w:bCs/>
        </w:rPr>
        <w:t xml:space="preserve"> est rédigé</w:t>
      </w:r>
      <w:r w:rsidR="00EC4F52" w:rsidRPr="00AD7C57">
        <w:rPr>
          <w:b/>
          <w:bCs/>
        </w:rPr>
        <w:t xml:space="preserve"> et</w:t>
      </w:r>
      <w:r w:rsidRPr="00AD7C57">
        <w:rPr>
          <w:b/>
          <w:bCs/>
        </w:rPr>
        <w:t xml:space="preserve"> géré par le Bureau </w:t>
      </w:r>
      <w:r w:rsidR="00EC4F52" w:rsidRPr="00AD7C57">
        <w:rPr>
          <w:b/>
          <w:bCs/>
        </w:rPr>
        <w:t>P</w:t>
      </w:r>
      <w:r w:rsidRPr="00AD7C57">
        <w:rPr>
          <w:b/>
          <w:bCs/>
        </w:rPr>
        <w:t>ays.</w:t>
      </w:r>
      <w:r w:rsidRPr="00AD7C57">
        <w:t> Si les</w:t>
      </w:r>
      <w:r w:rsidRPr="00F1623E">
        <w:t xml:space="preserve"> biens et services proviennent de l’intérieur du pays, l’accord à long terme ne devrait pas être utilisé dans un autre pays, puisque les conditions du marché peuvent varier. L’utilisation dans ce cas peut ne pas refléter l’optimisation des ressources. Dans le cas où un Bureau de pays devrait utiliser un accord à long terme propre à un pays et mis en place pour un autre Bureau de pays, le Bureau de pays demandeur doit s’assurer que l’accord à long terme est adapté aux exigences, l’optimisation des ressources est démontrée et le processus soumis aux seuils du comité d’examen de l’approvisionnement compétent. Un examen direct par le l’ACP/le RACP est requis, le cas échéant.</w:t>
      </w:r>
    </w:p>
    <w:p w14:paraId="1553666C" w14:textId="2AC9F44B" w:rsidR="006B5DCA" w:rsidRPr="00F1623E" w:rsidRDefault="006B5DCA" w:rsidP="00465828">
      <w:pPr>
        <w:shd w:val="clear" w:color="auto" w:fill="FFFFFF"/>
        <w:spacing w:before="100" w:beforeAutospacing="1" w:after="100" w:afterAutospacing="1" w:line="240" w:lineRule="auto"/>
        <w:ind w:left="1260" w:hanging="540"/>
        <w:jc w:val="both"/>
        <w:textAlignment w:val="top"/>
        <w:rPr>
          <w:rFonts w:eastAsia="Times New Roman" w:cs="Arial"/>
        </w:rPr>
      </w:pPr>
      <w:r w:rsidRPr="00F1623E">
        <w:t>b.</w:t>
      </w:r>
      <w:r w:rsidR="00972903" w:rsidRPr="00F1623E">
        <w:tab/>
      </w:r>
      <w:r w:rsidRPr="00F1623E">
        <w:t>Un </w:t>
      </w:r>
      <w:r w:rsidRPr="00F1623E">
        <w:rPr>
          <w:b/>
        </w:rPr>
        <w:t>accord à long terme</w:t>
      </w:r>
      <w:r w:rsidRPr="00F1623E">
        <w:t xml:space="preserve"> régional est utilisé dans une région d’opération spécifique (par ex. États arabes, Asie-Pacifique, Europe de l’Est et CEI, Amérique latine et Caraïbes, et Afrique) ou groupes sous-régionaux. Ils peuvent être créés et gérés soit par le Centre régional du PNUD, soit par un Bureau de pays dans la région ou la sous-région.</w:t>
      </w:r>
    </w:p>
    <w:p w14:paraId="3B8CEFA9" w14:textId="662141CB" w:rsidR="006B5DCA" w:rsidRPr="00F1623E" w:rsidRDefault="006B5DCA" w:rsidP="00465828">
      <w:pPr>
        <w:shd w:val="clear" w:color="auto" w:fill="FFFFFF"/>
        <w:spacing w:before="100" w:beforeAutospacing="1" w:after="100" w:afterAutospacing="1" w:line="240" w:lineRule="auto"/>
        <w:ind w:left="1260" w:hanging="540"/>
        <w:jc w:val="both"/>
        <w:textAlignment w:val="top"/>
        <w:rPr>
          <w:rFonts w:eastAsia="Times New Roman" w:cs="Arial"/>
        </w:rPr>
      </w:pPr>
      <w:r w:rsidRPr="00F1623E">
        <w:t>c.</w:t>
      </w:r>
      <w:r w:rsidR="00972903" w:rsidRPr="00F1623E">
        <w:tab/>
      </w:r>
      <w:r w:rsidRPr="00F1623E">
        <w:t>Un </w:t>
      </w:r>
      <w:r w:rsidRPr="00F1623E">
        <w:rPr>
          <w:b/>
        </w:rPr>
        <w:t>accord à long terme </w:t>
      </w:r>
      <w:r w:rsidRPr="00F1623E">
        <w:rPr>
          <w:b/>
          <w:bCs/>
        </w:rPr>
        <w:t>global</w:t>
      </w:r>
      <w:r w:rsidRPr="00F1623E">
        <w:t xml:space="preserve"> peut être utilisé par toutes les Unités opérationnelles. Ils </w:t>
      </w:r>
      <w:proofErr w:type="gramStart"/>
      <w:r w:rsidRPr="00F1623E">
        <w:t>sont</w:t>
      </w:r>
      <w:proofErr w:type="gramEnd"/>
      <w:r w:rsidRPr="00F1623E">
        <w:t xml:space="preserve"> normalement créés et gérés de façon centralisée par une Unité du Siège.</w:t>
      </w:r>
    </w:p>
    <w:p w14:paraId="5B95E7DB" w14:textId="01E82A40" w:rsidR="006B5DCA" w:rsidRPr="00F1623E" w:rsidRDefault="006B5DCA" w:rsidP="00465828">
      <w:pPr>
        <w:shd w:val="clear" w:color="auto" w:fill="FFFFFF"/>
        <w:spacing w:before="100" w:beforeAutospacing="1" w:after="100" w:afterAutospacing="1" w:line="240" w:lineRule="auto"/>
        <w:ind w:left="1260" w:hanging="540"/>
        <w:jc w:val="both"/>
        <w:textAlignment w:val="top"/>
        <w:rPr>
          <w:rFonts w:eastAsia="Times New Roman" w:cs="Arial"/>
        </w:rPr>
      </w:pPr>
      <w:r w:rsidRPr="00F1623E">
        <w:t>d.</w:t>
      </w:r>
      <w:r w:rsidR="00972903" w:rsidRPr="00F1623E">
        <w:tab/>
      </w:r>
      <w:r w:rsidRPr="00F1623E">
        <w:t xml:space="preserve">Un </w:t>
      </w:r>
      <w:r w:rsidRPr="00F1623E">
        <w:rPr>
          <w:b/>
        </w:rPr>
        <w:t xml:space="preserve">accord à long terme </w:t>
      </w:r>
      <w:r w:rsidRPr="00F1623E">
        <w:rPr>
          <w:b/>
          <w:bCs/>
        </w:rPr>
        <w:t>spécialisé</w:t>
      </w:r>
      <w:r w:rsidRPr="00F1623E">
        <w:t xml:space="preserve"> est utilisé uniquement par les Unités du Siège pour acheter des biens et/ou des services pour leurs propres besoins ou pour servir d’autres Unités opérationnelles. Ils sont généralement utilisés pour des types de biens ou de services spécialisés, complexes et à haut risque (p. ex., équipements médicaux et de santé, matériel électoral, articles d’intervention en cas de crise, véhicules blindés, etc.), là où un certain degré d’expertise peut être nécessaire pour gérer la chaîne d’approvisionnement. Entre autres questions, elles peuvent comporter des contrôles de qualité spécialisés qui doivent être imposés de façon stricte et des défis logistiques nécessitant une analyse détaillée.</w:t>
      </w:r>
    </w:p>
    <w:p w14:paraId="20ECA16A" w14:textId="2F8FB7F5" w:rsidR="006B5DCA" w:rsidRDefault="006B5DCA" w:rsidP="00465828">
      <w:pPr>
        <w:pStyle w:val="Calibri11"/>
        <w:numPr>
          <w:ilvl w:val="0"/>
          <w:numId w:val="0"/>
        </w:numPr>
        <w:spacing w:before="0"/>
        <w:jc w:val="both"/>
        <w:rPr>
          <w:szCs w:val="22"/>
        </w:rPr>
      </w:pPr>
      <w:bookmarkStart w:id="13" w:name="_Toc450661557"/>
      <w:r w:rsidRPr="00F1623E">
        <w:rPr>
          <w:szCs w:val="22"/>
        </w:rPr>
        <w:t>Configuration des accords à long terme (Veuillez également vous reporter à la </w:t>
      </w:r>
      <w:hyperlink r:id="rId14" w:tgtFrame="_blank" w:history="1">
        <w:r w:rsidR="00B23A09" w:rsidRPr="00AD7C57">
          <w:rPr>
            <w:color w:val="0000FF"/>
            <w:u w:val="single"/>
          </w:rPr>
          <w:t>Note d’orientation sur la politique de l’accord à long terme</w:t>
        </w:r>
      </w:hyperlink>
      <w:bookmarkEnd w:id="13"/>
      <w:r w:rsidR="00467F6A">
        <w:rPr>
          <w:szCs w:val="22"/>
        </w:rPr>
        <w:t xml:space="preserve"> /en anglais/).</w:t>
      </w:r>
      <w:r w:rsidRPr="00F1623E">
        <w:rPr>
          <w:szCs w:val="22"/>
        </w:rPr>
        <w:t> </w:t>
      </w:r>
    </w:p>
    <w:p w14:paraId="4BBB99F2" w14:textId="77777777" w:rsidR="00104306" w:rsidRPr="00F1623E" w:rsidRDefault="00104306" w:rsidP="00465828">
      <w:pPr>
        <w:pStyle w:val="Calibri11"/>
        <w:numPr>
          <w:ilvl w:val="0"/>
          <w:numId w:val="0"/>
        </w:numPr>
        <w:spacing w:before="0"/>
        <w:jc w:val="both"/>
        <w:rPr>
          <w:szCs w:val="22"/>
        </w:rPr>
      </w:pPr>
    </w:p>
    <w:p w14:paraId="7148F278" w14:textId="77777777" w:rsidR="00104306" w:rsidRPr="00104306" w:rsidRDefault="00104306" w:rsidP="00104306">
      <w:pPr>
        <w:pStyle w:val="ListParagraph"/>
        <w:shd w:val="clear" w:color="auto" w:fill="FFFFFF"/>
        <w:spacing w:before="100" w:beforeAutospacing="1" w:after="100" w:afterAutospacing="1" w:line="240" w:lineRule="auto"/>
        <w:jc w:val="both"/>
        <w:textAlignment w:val="top"/>
        <w:rPr>
          <w:rFonts w:eastAsia="Times New Roman" w:cs="Arial"/>
        </w:rPr>
      </w:pPr>
    </w:p>
    <w:p w14:paraId="30F925B8" w14:textId="15296D0B" w:rsidR="006B5DCA" w:rsidRPr="00F1623E" w:rsidRDefault="00BA7F7C"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F1623E">
        <w:lastRenderedPageBreak/>
        <w:t>Les accords à long terme peuvent être mis en place et configurés comme suit :</w:t>
      </w:r>
    </w:p>
    <w:tbl>
      <w:tblPr>
        <w:tblW w:w="0" w:type="auto"/>
        <w:jc w:val="center"/>
        <w:tblCellMar>
          <w:left w:w="0" w:type="dxa"/>
          <w:right w:w="0" w:type="dxa"/>
        </w:tblCellMar>
        <w:tblLook w:val="04A0" w:firstRow="1" w:lastRow="0" w:firstColumn="1" w:lastColumn="0" w:noHBand="0" w:noVBand="1"/>
      </w:tblPr>
      <w:tblGrid>
        <w:gridCol w:w="2610"/>
        <w:gridCol w:w="6066"/>
      </w:tblGrid>
      <w:tr w:rsidR="00FA2E8A" w:rsidRPr="00F1623E" w14:paraId="1019CD38" w14:textId="77777777" w:rsidTr="006B5DCA">
        <w:trPr>
          <w:jc w:val="center"/>
        </w:trPr>
        <w:tc>
          <w:tcPr>
            <w:tcW w:w="2610" w:type="dxa"/>
            <w:tcBorders>
              <w:top w:val="single" w:sz="8" w:space="0" w:color="000000"/>
              <w:left w:val="single" w:sz="8" w:space="0" w:color="000000"/>
              <w:bottom w:val="single" w:sz="8" w:space="0" w:color="000000"/>
              <w:right w:val="single" w:sz="8" w:space="0" w:color="000000"/>
            </w:tcBorders>
            <w:tcMar>
              <w:top w:w="72" w:type="dxa"/>
              <w:left w:w="115" w:type="dxa"/>
              <w:bottom w:w="72" w:type="dxa"/>
              <w:right w:w="115" w:type="dxa"/>
            </w:tcMar>
            <w:hideMark/>
          </w:tcPr>
          <w:p w14:paraId="6128BEE3" w14:textId="77777777" w:rsidR="006B5DCA" w:rsidRPr="00F1623E" w:rsidRDefault="006B5DCA" w:rsidP="00465828">
            <w:pPr>
              <w:spacing w:before="100" w:beforeAutospacing="1" w:after="100" w:afterAutospacing="1" w:line="240" w:lineRule="auto"/>
              <w:jc w:val="both"/>
              <w:rPr>
                <w:rFonts w:eastAsia="Times New Roman" w:cs="Arial"/>
              </w:rPr>
            </w:pPr>
            <w:r w:rsidRPr="00F1623E">
              <w:rPr>
                <w:b/>
                <w:bCs/>
              </w:rPr>
              <w:t>Types d’accords à long terme</w:t>
            </w:r>
          </w:p>
        </w:tc>
        <w:tc>
          <w:tcPr>
            <w:tcW w:w="6066" w:type="dxa"/>
            <w:tcBorders>
              <w:top w:val="single" w:sz="8" w:space="0" w:color="000000"/>
              <w:left w:val="nil"/>
              <w:bottom w:val="single" w:sz="8" w:space="0" w:color="000000"/>
              <w:right w:val="single" w:sz="8" w:space="0" w:color="000000"/>
            </w:tcBorders>
            <w:tcMar>
              <w:top w:w="72" w:type="dxa"/>
              <w:left w:w="115" w:type="dxa"/>
              <w:bottom w:w="72" w:type="dxa"/>
              <w:right w:w="115" w:type="dxa"/>
            </w:tcMar>
            <w:hideMark/>
          </w:tcPr>
          <w:p w14:paraId="732FE965" w14:textId="399D1D80" w:rsidR="006B5DCA" w:rsidRPr="00F1623E" w:rsidRDefault="006B5DCA" w:rsidP="00465828">
            <w:pPr>
              <w:spacing w:before="100" w:beforeAutospacing="1" w:after="100" w:afterAutospacing="1" w:line="240" w:lineRule="auto"/>
              <w:jc w:val="both"/>
              <w:rPr>
                <w:rFonts w:eastAsia="Times New Roman" w:cs="Arial"/>
              </w:rPr>
            </w:pPr>
            <w:r w:rsidRPr="00F1623E">
              <w:rPr>
                <w:b/>
                <w:bCs/>
              </w:rPr>
              <w:t>Caractéristiques et description générale</w:t>
            </w:r>
          </w:p>
        </w:tc>
      </w:tr>
      <w:tr w:rsidR="00FA2E8A" w:rsidRPr="00F1623E" w14:paraId="0F4F1D41" w14:textId="77777777" w:rsidTr="006B5DCA">
        <w:trPr>
          <w:jc w:val="center"/>
        </w:trPr>
        <w:tc>
          <w:tcPr>
            <w:tcW w:w="2610" w:type="dxa"/>
            <w:tcBorders>
              <w:top w:val="nil"/>
              <w:left w:val="single" w:sz="8" w:space="0" w:color="000000"/>
              <w:bottom w:val="single" w:sz="8" w:space="0" w:color="000000"/>
              <w:right w:val="single" w:sz="8" w:space="0" w:color="000000"/>
            </w:tcBorders>
            <w:tcMar>
              <w:top w:w="72" w:type="dxa"/>
              <w:left w:w="115" w:type="dxa"/>
              <w:bottom w:w="72" w:type="dxa"/>
              <w:right w:w="115" w:type="dxa"/>
            </w:tcMar>
            <w:hideMark/>
          </w:tcPr>
          <w:p w14:paraId="48E284D5" w14:textId="5B818C8B" w:rsidR="006B5DCA" w:rsidRPr="00F1623E" w:rsidRDefault="006B5DCA" w:rsidP="00465828">
            <w:pPr>
              <w:spacing w:before="100" w:beforeAutospacing="1" w:after="100" w:afterAutospacing="1" w:line="240" w:lineRule="auto"/>
              <w:jc w:val="both"/>
              <w:rPr>
                <w:rFonts w:eastAsia="Times New Roman" w:cs="Arial"/>
              </w:rPr>
            </w:pPr>
            <w:r w:rsidRPr="00F1623E">
              <w:rPr>
                <w:b/>
                <w:bCs/>
              </w:rPr>
              <w:t>Contrat à long terme avec un seul fournisseur</w:t>
            </w:r>
          </w:p>
        </w:tc>
        <w:tc>
          <w:tcPr>
            <w:tcW w:w="6066" w:type="dxa"/>
            <w:tcBorders>
              <w:top w:val="nil"/>
              <w:left w:val="nil"/>
              <w:bottom w:val="single" w:sz="8" w:space="0" w:color="000000"/>
              <w:right w:val="single" w:sz="8" w:space="0" w:color="000000"/>
            </w:tcBorders>
            <w:tcMar>
              <w:top w:w="72" w:type="dxa"/>
              <w:left w:w="115" w:type="dxa"/>
              <w:bottom w:w="72" w:type="dxa"/>
              <w:right w:w="115" w:type="dxa"/>
            </w:tcMar>
            <w:hideMark/>
          </w:tcPr>
          <w:p w14:paraId="350EAEA7" w14:textId="77777777" w:rsidR="006B5DCA" w:rsidRPr="00F1623E" w:rsidRDefault="006B5DCA" w:rsidP="00465828">
            <w:pPr>
              <w:spacing w:before="100" w:beforeAutospacing="1" w:after="100" w:afterAutospacing="1" w:line="240" w:lineRule="auto"/>
              <w:jc w:val="both"/>
              <w:rPr>
                <w:rFonts w:eastAsia="Times New Roman" w:cs="Arial"/>
              </w:rPr>
            </w:pPr>
            <w:r w:rsidRPr="00F1623E">
              <w:t>Un fournisseur qui fournit la totalité des besoins pour un type donné de biens ou de services.</w:t>
            </w:r>
          </w:p>
        </w:tc>
      </w:tr>
      <w:tr w:rsidR="00FA2E8A" w:rsidRPr="00F1623E" w14:paraId="3A486E64" w14:textId="77777777" w:rsidTr="006B5DCA">
        <w:trPr>
          <w:jc w:val="center"/>
        </w:trPr>
        <w:tc>
          <w:tcPr>
            <w:tcW w:w="2610" w:type="dxa"/>
            <w:tcBorders>
              <w:top w:val="nil"/>
              <w:left w:val="single" w:sz="8" w:space="0" w:color="000000"/>
              <w:bottom w:val="single" w:sz="8" w:space="0" w:color="000000"/>
              <w:right w:val="single" w:sz="8" w:space="0" w:color="000000"/>
            </w:tcBorders>
            <w:tcMar>
              <w:top w:w="72" w:type="dxa"/>
              <w:left w:w="115" w:type="dxa"/>
              <w:bottom w:w="72" w:type="dxa"/>
              <w:right w:w="115" w:type="dxa"/>
            </w:tcMar>
            <w:hideMark/>
          </w:tcPr>
          <w:p w14:paraId="6921FF42" w14:textId="4D1F6A57" w:rsidR="006B5DCA" w:rsidRPr="00F1623E" w:rsidRDefault="006B5DCA" w:rsidP="00B610D5">
            <w:pPr>
              <w:spacing w:before="100" w:beforeAutospacing="1" w:after="100" w:afterAutospacing="1" w:line="240" w:lineRule="auto"/>
              <w:rPr>
                <w:rFonts w:eastAsia="Times New Roman" w:cs="Arial"/>
              </w:rPr>
            </w:pPr>
            <w:r w:rsidRPr="00F1623E">
              <w:rPr>
                <w:b/>
                <w:bCs/>
              </w:rPr>
              <w:t xml:space="preserve">Contrats à long terme avec plusieurs fournisseurs </w:t>
            </w:r>
            <w:r w:rsidRPr="00F1623E">
              <w:rPr>
                <w:b/>
                <w:bCs/>
                <w:u w:val="single"/>
              </w:rPr>
              <w:t>sans</w:t>
            </w:r>
            <w:r w:rsidRPr="00F1623E">
              <w:rPr>
                <w:b/>
                <w:bCs/>
              </w:rPr>
              <w:t xml:space="preserve"> </w:t>
            </w:r>
            <w:r w:rsidR="00B051B9">
              <w:rPr>
                <w:b/>
                <w:bCs/>
              </w:rPr>
              <w:t>compétition</w:t>
            </w:r>
            <w:r w:rsidR="00B051B9" w:rsidRPr="00F1623E">
              <w:rPr>
                <w:b/>
                <w:bCs/>
              </w:rPr>
              <w:t xml:space="preserve"> </w:t>
            </w:r>
            <w:r w:rsidRPr="00F1623E">
              <w:rPr>
                <w:b/>
                <w:bCs/>
              </w:rPr>
              <w:t>secondaire</w:t>
            </w:r>
          </w:p>
        </w:tc>
        <w:tc>
          <w:tcPr>
            <w:tcW w:w="6066" w:type="dxa"/>
            <w:tcBorders>
              <w:top w:val="nil"/>
              <w:left w:val="nil"/>
              <w:bottom w:val="single" w:sz="8" w:space="0" w:color="000000"/>
              <w:right w:val="single" w:sz="8" w:space="0" w:color="000000"/>
            </w:tcBorders>
            <w:tcMar>
              <w:top w:w="72" w:type="dxa"/>
              <w:left w:w="115" w:type="dxa"/>
              <w:bottom w:w="72" w:type="dxa"/>
              <w:right w:w="115" w:type="dxa"/>
            </w:tcMar>
            <w:hideMark/>
          </w:tcPr>
          <w:p w14:paraId="584A6D1A" w14:textId="77777777" w:rsidR="006B5DCA" w:rsidRPr="00F1623E" w:rsidRDefault="006B5DCA" w:rsidP="00465828">
            <w:pPr>
              <w:spacing w:before="100" w:beforeAutospacing="1" w:after="100" w:afterAutospacing="1" w:line="240" w:lineRule="auto"/>
              <w:jc w:val="both"/>
              <w:rPr>
                <w:rFonts w:eastAsia="Times New Roman" w:cs="Arial"/>
              </w:rPr>
            </w:pPr>
            <w:r w:rsidRPr="00F1623E">
              <w:t>Deux fournisseurs ou plus répondant aux mêmes exigences et qui ont des critères clairement différenciés ou établis pour l’utilisation de chaque fournisseur.</w:t>
            </w:r>
          </w:p>
        </w:tc>
      </w:tr>
      <w:tr w:rsidR="006B5DCA" w:rsidRPr="00F1623E" w14:paraId="7BAB68D7" w14:textId="77777777" w:rsidTr="006B5DCA">
        <w:trPr>
          <w:jc w:val="center"/>
        </w:trPr>
        <w:tc>
          <w:tcPr>
            <w:tcW w:w="2610" w:type="dxa"/>
            <w:tcBorders>
              <w:top w:val="nil"/>
              <w:left w:val="single" w:sz="8" w:space="0" w:color="000000"/>
              <w:bottom w:val="single" w:sz="8" w:space="0" w:color="000000"/>
              <w:right w:val="single" w:sz="8" w:space="0" w:color="000000"/>
            </w:tcBorders>
            <w:tcMar>
              <w:top w:w="72" w:type="dxa"/>
              <w:left w:w="115" w:type="dxa"/>
              <w:bottom w:w="72" w:type="dxa"/>
              <w:right w:w="115" w:type="dxa"/>
            </w:tcMar>
            <w:hideMark/>
          </w:tcPr>
          <w:p w14:paraId="07BFB40B" w14:textId="7EAF482A" w:rsidR="006B5DCA" w:rsidRPr="00F1623E" w:rsidRDefault="006B5DCA" w:rsidP="00B610D5">
            <w:pPr>
              <w:spacing w:before="100" w:beforeAutospacing="1" w:after="100" w:afterAutospacing="1" w:line="240" w:lineRule="auto"/>
              <w:rPr>
                <w:rFonts w:eastAsia="Times New Roman" w:cs="Arial"/>
              </w:rPr>
            </w:pPr>
            <w:r w:rsidRPr="00F1623E">
              <w:rPr>
                <w:b/>
                <w:bCs/>
              </w:rPr>
              <w:t xml:space="preserve">Contrats à long terme avec plusieurs fournisseurs </w:t>
            </w:r>
            <w:r w:rsidR="002F786A" w:rsidRPr="00F1623E">
              <w:rPr>
                <w:b/>
                <w:bCs/>
                <w:u w:val="single"/>
              </w:rPr>
              <w:t>avec</w:t>
            </w:r>
            <w:r w:rsidR="002F786A" w:rsidRPr="00F1623E">
              <w:rPr>
                <w:b/>
                <w:bCs/>
              </w:rPr>
              <w:t xml:space="preserve"> </w:t>
            </w:r>
            <w:r w:rsidR="002F786A">
              <w:rPr>
                <w:b/>
                <w:bCs/>
              </w:rPr>
              <w:t>compétition</w:t>
            </w:r>
            <w:r w:rsidR="00CE08AA">
              <w:rPr>
                <w:b/>
                <w:bCs/>
              </w:rPr>
              <w:t xml:space="preserve"> </w:t>
            </w:r>
            <w:r w:rsidRPr="00F1623E">
              <w:rPr>
                <w:b/>
                <w:bCs/>
              </w:rPr>
              <w:t>secondaire</w:t>
            </w:r>
          </w:p>
        </w:tc>
        <w:tc>
          <w:tcPr>
            <w:tcW w:w="6066" w:type="dxa"/>
            <w:tcBorders>
              <w:top w:val="nil"/>
              <w:left w:val="nil"/>
              <w:bottom w:val="single" w:sz="8" w:space="0" w:color="000000"/>
              <w:right w:val="single" w:sz="8" w:space="0" w:color="000000"/>
            </w:tcBorders>
            <w:tcMar>
              <w:top w:w="72" w:type="dxa"/>
              <w:left w:w="115" w:type="dxa"/>
              <w:bottom w:w="72" w:type="dxa"/>
              <w:right w:w="115" w:type="dxa"/>
            </w:tcMar>
            <w:hideMark/>
          </w:tcPr>
          <w:p w14:paraId="606AC8EF" w14:textId="530E2DB2" w:rsidR="006B5DCA" w:rsidRPr="00F1623E" w:rsidRDefault="006B5DCA" w:rsidP="00465828">
            <w:pPr>
              <w:spacing w:before="100" w:beforeAutospacing="1" w:after="100" w:afterAutospacing="1" w:line="240" w:lineRule="auto"/>
              <w:jc w:val="both"/>
              <w:rPr>
                <w:rFonts w:eastAsia="Times New Roman" w:cs="Arial"/>
              </w:rPr>
            </w:pPr>
            <w:r w:rsidRPr="00F1623E">
              <w:t xml:space="preserve">Deux fournisseurs ou plus répondant aux mêmes exigences. Le placement des commandes est déterminé par le biais d’une </w:t>
            </w:r>
            <w:r w:rsidR="0035358C">
              <w:t>compétition</w:t>
            </w:r>
            <w:r w:rsidR="0035358C" w:rsidRPr="00F1623E">
              <w:t xml:space="preserve"> </w:t>
            </w:r>
            <w:r w:rsidRPr="00F1623E">
              <w:t>secondaire.</w:t>
            </w:r>
            <w:r w:rsidR="00B610D5">
              <w:t xml:space="preserve"> </w:t>
            </w:r>
            <w:r w:rsidR="00B610D5" w:rsidRPr="00B610D5">
              <w:t>Lorsqu’il y a un</w:t>
            </w:r>
            <w:r w:rsidR="00B610D5">
              <w:t xml:space="preserve"> appel d’offres </w:t>
            </w:r>
            <w:r w:rsidR="00B610D5" w:rsidRPr="00B610D5">
              <w:t xml:space="preserve"> secondaire, le modèle de </w:t>
            </w:r>
            <w:r w:rsidR="00B610D5">
              <w:t>document d’</w:t>
            </w:r>
            <w:hyperlink r:id="rId15" w:history="1">
              <w:r w:rsidR="00144C4B" w:rsidRPr="00144C4B">
                <w:rPr>
                  <w:rStyle w:val="Hyperlink"/>
                  <w:rFonts w:ascii="Calibri" w:hAnsi="Calibri" w:cs="Calibri"/>
                </w:rPr>
                <w:t>Appel d’offres secondaire</w:t>
              </w:r>
            </w:hyperlink>
            <w:r w:rsidR="00144C4B">
              <w:rPr>
                <w:rFonts w:ascii="Calibri" w:hAnsi="Calibri" w:cs="Calibri"/>
              </w:rPr>
              <w:t xml:space="preserve"> </w:t>
            </w:r>
            <w:r w:rsidR="00B610D5" w:rsidRPr="00B610D5">
              <w:t>doit être utilisé pour le processus et doit être inclus dans la procédure opérationnelle standard (SOP) de l’accord à long terme</w:t>
            </w:r>
            <w:r w:rsidR="00B610D5">
              <w:t>.</w:t>
            </w:r>
          </w:p>
        </w:tc>
      </w:tr>
    </w:tbl>
    <w:p w14:paraId="79E1EF25" w14:textId="77777777" w:rsidR="006B5DCA" w:rsidRPr="00F1623E" w:rsidRDefault="006B5DCA" w:rsidP="00465828">
      <w:pPr>
        <w:shd w:val="clear" w:color="auto" w:fill="FFFFFF"/>
        <w:spacing w:after="0" w:line="270" w:lineRule="atLeast"/>
        <w:jc w:val="both"/>
        <w:textAlignment w:val="top"/>
        <w:rPr>
          <w:rFonts w:eastAsia="Times New Roman" w:cs="Arial"/>
        </w:rPr>
      </w:pPr>
    </w:p>
    <w:p w14:paraId="77422FE6" w14:textId="4E9E6D49" w:rsidR="006B5DCA" w:rsidRPr="00F1623E" w:rsidRDefault="00A8454B" w:rsidP="00465828">
      <w:pPr>
        <w:pStyle w:val="Calibri11"/>
        <w:numPr>
          <w:ilvl w:val="0"/>
          <w:numId w:val="0"/>
        </w:numPr>
        <w:spacing w:before="0"/>
        <w:jc w:val="both"/>
        <w:rPr>
          <w:szCs w:val="22"/>
        </w:rPr>
      </w:pPr>
      <w:bookmarkStart w:id="14" w:name="_Toc450661558"/>
      <w:r w:rsidRPr="00F1623E">
        <w:rPr>
          <w:szCs w:val="22"/>
        </w:rPr>
        <w:t>Classification de l’accord à long terme basée sur l’analyse du marché</w:t>
      </w:r>
      <w:bookmarkEnd w:id="14"/>
    </w:p>
    <w:p w14:paraId="2DDCC21A" w14:textId="77777777" w:rsidR="00494F41" w:rsidRPr="00F1623E" w:rsidRDefault="006B5DCA"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F1623E">
        <w:t>Les accords à long terme, qu’ils soient uniques ou multiples, sont des accords non exclusifs. Bien qu’ils puissent sembler attrayants en raison de leur disponibilité immédiate, il est important de procéder à une évaluation minutieuse avant de passer une commande.  Si des volumes importants sont requis, dépassant de beaucoup les exigences définies dans l’accord à long terme, la possibilité de ristournes en fonction du volume peut être réduite. L’utilisation d’accords à long terme internationaux ou régionaux peut ne pas refléter les coûts et les délais de livraison variables selon les endroits. </w:t>
      </w:r>
    </w:p>
    <w:p w14:paraId="042C89B7" w14:textId="77777777" w:rsidR="00494F41" w:rsidRPr="00F1623E" w:rsidRDefault="00494F41" w:rsidP="00465828">
      <w:pPr>
        <w:pStyle w:val="ListParagraph"/>
        <w:shd w:val="clear" w:color="auto" w:fill="FFFFFF"/>
        <w:spacing w:before="100" w:beforeAutospacing="1" w:after="100" w:afterAutospacing="1" w:line="240" w:lineRule="auto"/>
        <w:jc w:val="both"/>
        <w:textAlignment w:val="top"/>
        <w:rPr>
          <w:rFonts w:eastAsia="Times New Roman" w:cs="Arial"/>
        </w:rPr>
      </w:pPr>
    </w:p>
    <w:p w14:paraId="152CA3B6" w14:textId="315E77D5" w:rsidR="006B5DCA" w:rsidRPr="00F1623E" w:rsidRDefault="006B5DCA"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F1623E">
        <w:t xml:space="preserve">Lorsque les circonstances l’exigent, et compte tenu de la nature non exclusive des contrats à long terme, une Unité opérationnelle peut se procurer des </w:t>
      </w:r>
      <w:r w:rsidR="00563627">
        <w:t>besoins particuliers</w:t>
      </w:r>
      <w:r w:rsidRPr="00F1623E">
        <w:t xml:space="preserve"> en dehors de tout ou partie des contrats à long terme existants. </w:t>
      </w:r>
      <w:r w:rsidR="00A41903">
        <w:t>Elle</w:t>
      </w:r>
      <w:r w:rsidRPr="00F1623E">
        <w:t xml:space="preserve"> peut lancer un processus concurrentiel distinct s’il y a une bonne indication qu’</w:t>
      </w:r>
      <w:r w:rsidR="00A41903">
        <w:t>elle</w:t>
      </w:r>
      <w:r w:rsidRPr="00F1623E">
        <w:t xml:space="preserve"> puisse obtenir de meilleurs prix ou de meilleures conditions générales que ceux de l’accord à long terme existant. Le fournisseur ou les fournisseurs de l’accord à long terme existant devraient être autorisés à participer. </w:t>
      </w:r>
    </w:p>
    <w:p w14:paraId="6C9149FE" w14:textId="78251321" w:rsidR="006B5DCA" w:rsidRPr="00F1623E" w:rsidRDefault="00494F41" w:rsidP="00465828">
      <w:pPr>
        <w:pStyle w:val="Calibri11"/>
        <w:numPr>
          <w:ilvl w:val="0"/>
          <w:numId w:val="0"/>
        </w:numPr>
        <w:jc w:val="both"/>
        <w:rPr>
          <w:szCs w:val="22"/>
        </w:rPr>
      </w:pPr>
      <w:bookmarkStart w:id="15" w:name="_Toc450661559"/>
      <w:r w:rsidRPr="00F1623E">
        <w:rPr>
          <w:szCs w:val="22"/>
        </w:rPr>
        <w:t>Durée des accords à long terme</w:t>
      </w:r>
      <w:bookmarkEnd w:id="15"/>
    </w:p>
    <w:p w14:paraId="1CD07D0D" w14:textId="3BABF42B" w:rsidR="006B5DCA" w:rsidRPr="00F1623E" w:rsidRDefault="006B5DCA"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F1623E">
        <w:t>En règle générale, les accords à long terme ont une durée maximale de trois ans, sauf lorsque la nature du marché ou l’exigence justifie une durée plus longue. Les raisons incluent :</w:t>
      </w:r>
    </w:p>
    <w:p w14:paraId="055A253B" w14:textId="41E9DF3C" w:rsidR="006B5DCA" w:rsidRPr="00F1623E" w:rsidRDefault="006B5DCA" w:rsidP="00465828">
      <w:pPr>
        <w:shd w:val="clear" w:color="auto" w:fill="FFFFFF"/>
        <w:spacing w:before="100" w:beforeAutospacing="1" w:after="100" w:afterAutospacing="1" w:line="240" w:lineRule="auto"/>
        <w:ind w:left="1260" w:hanging="540"/>
        <w:jc w:val="both"/>
        <w:textAlignment w:val="top"/>
        <w:rPr>
          <w:rFonts w:eastAsia="Times New Roman" w:cs="Arial"/>
        </w:rPr>
      </w:pPr>
      <w:r w:rsidRPr="00F1623E">
        <w:t>a.</w:t>
      </w:r>
      <w:r w:rsidR="00972903" w:rsidRPr="00F1623E">
        <w:tab/>
      </w:r>
      <w:r w:rsidRPr="00F1623E">
        <w:t xml:space="preserve">Le ou les fournisseurs (sélectionnés) doivent mettre au point des technologies ou des infrastructures coûteuses qui nécessitent un engagement plus long pour recouvrer les coûts d’investissement. Un accord à long terme plus long peut permettre une baisse du prix global </w:t>
      </w:r>
      <w:r w:rsidRPr="00F1623E">
        <w:lastRenderedPageBreak/>
        <w:t>ou unitaire.  Une justification semblable s’applique lorsque les coûts résultant d’un changement de fournisseur, généralement connus sous le nom de coûts de « migration », sont prouvés comme étant plus élevés si la durée est trop courte ;</w:t>
      </w:r>
    </w:p>
    <w:p w14:paraId="6E53032D" w14:textId="37B7F482" w:rsidR="006B5DCA" w:rsidRPr="00F1623E" w:rsidRDefault="006B5DCA" w:rsidP="00465828">
      <w:pPr>
        <w:shd w:val="clear" w:color="auto" w:fill="FFFFFF"/>
        <w:spacing w:before="100" w:beforeAutospacing="1" w:after="100" w:afterAutospacing="1" w:line="240" w:lineRule="auto"/>
        <w:ind w:left="1260" w:hanging="540"/>
        <w:jc w:val="both"/>
        <w:textAlignment w:val="top"/>
        <w:rPr>
          <w:rFonts w:eastAsia="Times New Roman" w:cs="Arial"/>
        </w:rPr>
      </w:pPr>
      <w:r w:rsidRPr="00F1623E">
        <w:t>b.</w:t>
      </w:r>
      <w:r w:rsidR="00972903" w:rsidRPr="00F1623E">
        <w:tab/>
      </w:r>
      <w:r w:rsidRPr="00F1623E">
        <w:t>Il n’y a pas de changement dans les exigences, mais la période d’appel d’offres devrait dépasser neuf mois, ou il faudra déployer beaucoup d’efforts pour terminer le processus.</w:t>
      </w:r>
    </w:p>
    <w:p w14:paraId="01ADBEC7" w14:textId="2C16FB03" w:rsidR="00494F41" w:rsidRPr="00F1623E" w:rsidRDefault="006B5DCA" w:rsidP="00465828">
      <w:pPr>
        <w:shd w:val="clear" w:color="auto" w:fill="FFFFFF"/>
        <w:spacing w:before="100" w:beforeAutospacing="1" w:after="100" w:afterAutospacing="1" w:line="240" w:lineRule="auto"/>
        <w:ind w:left="1260" w:hanging="540"/>
        <w:jc w:val="both"/>
        <w:textAlignment w:val="top"/>
        <w:rPr>
          <w:rFonts w:eastAsia="Times New Roman" w:cs="Arial"/>
        </w:rPr>
      </w:pPr>
      <w:r w:rsidRPr="00F1623E">
        <w:t>c.</w:t>
      </w:r>
      <w:r w:rsidR="00972903" w:rsidRPr="00F1623E">
        <w:tab/>
      </w:r>
      <w:r w:rsidRPr="00F1623E">
        <w:t xml:space="preserve">Les biens ou les services </w:t>
      </w:r>
      <w:r w:rsidR="00903E90" w:rsidRPr="00F1623E">
        <w:t>prov</w:t>
      </w:r>
      <w:r w:rsidR="00903E90">
        <w:t xml:space="preserve">iennent </w:t>
      </w:r>
      <w:r w:rsidRPr="00F1623E">
        <w:t xml:space="preserve">d’un marché monopolistique </w:t>
      </w:r>
      <w:r w:rsidR="00903E90">
        <w:t xml:space="preserve">ou </w:t>
      </w:r>
      <w:r w:rsidRPr="00F1623E">
        <w:t>devraient le rester</w:t>
      </w:r>
      <w:r w:rsidR="00903E90">
        <w:t>.</w:t>
      </w:r>
      <w:r w:rsidRPr="00F1623E">
        <w:t xml:space="preserve"> </w:t>
      </w:r>
    </w:p>
    <w:p w14:paraId="017C7B4A" w14:textId="4AE0EC6B" w:rsidR="006B5DCA" w:rsidRPr="00F1623E" w:rsidRDefault="006B5DCA"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F1623E">
        <w:t>Voici des exemples de situations où une durée maxima</w:t>
      </w:r>
      <w:r w:rsidR="00972903" w:rsidRPr="00F1623E">
        <w:t>le plus longue peut s’appliquer</w:t>
      </w:r>
      <w:r w:rsidRPr="00F1623E">
        <w:t>: </w:t>
      </w:r>
    </w:p>
    <w:p w14:paraId="1F9272B2" w14:textId="045ACE5C" w:rsidR="006B5DCA" w:rsidRPr="00F1623E" w:rsidRDefault="006B5DCA" w:rsidP="00465828">
      <w:pPr>
        <w:shd w:val="clear" w:color="auto" w:fill="FFFFFF"/>
        <w:spacing w:before="100" w:beforeAutospacing="1" w:after="100" w:afterAutospacing="1" w:line="240" w:lineRule="auto"/>
        <w:ind w:left="1260" w:hanging="540"/>
        <w:jc w:val="both"/>
        <w:textAlignment w:val="top"/>
        <w:rPr>
          <w:rFonts w:eastAsia="Times New Roman" w:cs="Arial"/>
        </w:rPr>
      </w:pPr>
      <w:r w:rsidRPr="00F1623E">
        <w:t>a.</w:t>
      </w:r>
      <w:r w:rsidR="00972903" w:rsidRPr="00F1623E">
        <w:tab/>
      </w:r>
      <w:r w:rsidRPr="00F1623E">
        <w:t>Les services d’assurance, p. ex., pour les soins médicaux, les accidents, le fret et l’entrepôt, etc.</w:t>
      </w:r>
    </w:p>
    <w:p w14:paraId="5046D29A" w14:textId="706BE031" w:rsidR="006B5DCA" w:rsidRPr="00F1623E" w:rsidRDefault="006B5DCA" w:rsidP="00465828">
      <w:pPr>
        <w:shd w:val="clear" w:color="auto" w:fill="FFFFFF"/>
        <w:spacing w:before="100" w:beforeAutospacing="1" w:after="100" w:afterAutospacing="1" w:line="240" w:lineRule="auto"/>
        <w:ind w:left="1260" w:hanging="540"/>
        <w:jc w:val="both"/>
        <w:textAlignment w:val="top"/>
        <w:rPr>
          <w:rFonts w:eastAsia="Times New Roman" w:cs="Arial"/>
        </w:rPr>
      </w:pPr>
      <w:r w:rsidRPr="00F1623E">
        <w:t>b.</w:t>
      </w:r>
      <w:r w:rsidR="00972903" w:rsidRPr="00F1623E">
        <w:tab/>
      </w:r>
      <w:r w:rsidRPr="00F1623E">
        <w:t>Les services bancaires</w:t>
      </w:r>
    </w:p>
    <w:p w14:paraId="7F98C753" w14:textId="4B09D70F" w:rsidR="007C4BCB" w:rsidRPr="00F1623E" w:rsidRDefault="006B5DCA" w:rsidP="00465828">
      <w:pPr>
        <w:shd w:val="clear" w:color="auto" w:fill="FFFFFF"/>
        <w:spacing w:before="100" w:beforeAutospacing="1" w:after="100" w:afterAutospacing="1" w:line="240" w:lineRule="auto"/>
        <w:ind w:left="1260" w:hanging="540"/>
        <w:jc w:val="both"/>
        <w:textAlignment w:val="top"/>
        <w:rPr>
          <w:rFonts w:eastAsia="Times New Roman" w:cs="Arial"/>
        </w:rPr>
      </w:pPr>
      <w:r w:rsidRPr="00F1623E">
        <w:t>c.</w:t>
      </w:r>
      <w:r w:rsidR="00972903" w:rsidRPr="00F1623E">
        <w:tab/>
      </w:r>
      <w:r w:rsidRPr="00F1623E">
        <w:t>Les fournisseurs de services publics (électricité, eau, télécommunications, etc.)</w:t>
      </w:r>
    </w:p>
    <w:p w14:paraId="49F86801" w14:textId="2A7829A6" w:rsidR="006B5DCA" w:rsidRPr="00F1623E" w:rsidRDefault="006B5DCA" w:rsidP="00465828">
      <w:pPr>
        <w:shd w:val="clear" w:color="auto" w:fill="FFFFFF"/>
        <w:spacing w:before="100" w:beforeAutospacing="1" w:after="100" w:afterAutospacing="1" w:line="240" w:lineRule="auto"/>
        <w:ind w:left="1260" w:hanging="540"/>
        <w:jc w:val="both"/>
        <w:textAlignment w:val="top"/>
        <w:rPr>
          <w:rFonts w:eastAsia="Times New Roman" w:cs="Arial"/>
        </w:rPr>
      </w:pPr>
      <w:r w:rsidRPr="00F1623E">
        <w:t>d.</w:t>
      </w:r>
      <w:r w:rsidR="00972903" w:rsidRPr="00F1623E">
        <w:tab/>
      </w:r>
      <w:r w:rsidRPr="00F1623E">
        <w:t xml:space="preserve">Le soutien des systèmes (p. ex., </w:t>
      </w:r>
      <w:r w:rsidR="00B23A09">
        <w:t>Quantum</w:t>
      </w:r>
      <w:r w:rsidRPr="00F1623E">
        <w:t>, installations de sécurité, etc.)</w:t>
      </w:r>
    </w:p>
    <w:p w14:paraId="0B63CFB8" w14:textId="7E3FEBEC" w:rsidR="00494F41" w:rsidRPr="00AD7C57" w:rsidRDefault="007C4BCB"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F1623E">
        <w:t xml:space="preserve">Les processus d’approvisionnement visant à remplacer les contrats à long terme existants doivent fournir à tous les soumissionnaires la même quantité d’information pour s’assurer qu’aucun avantage indu ou traitement préférentiel n’est accordé aux fournisseurs titulaires ou à ceux qui ont déjà détenu des contrats à long terme. Lorsque le changement de fournisseur d’accord à long terme peut entraîner des coûts de migration importants, ceux-ci doivent être pris en compte dans toute évaluation afin d’assurer l’optimisation des ressources. Des critères devraient être inclus </w:t>
      </w:r>
      <w:r w:rsidRPr="00AD7C57">
        <w:t>dans le processus d’invitation à soumissionner pour démontrer l’équité et la transparence.</w:t>
      </w:r>
    </w:p>
    <w:p w14:paraId="754AC5A0" w14:textId="77777777" w:rsidR="00972903" w:rsidRPr="00AD7C57" w:rsidRDefault="00972903" w:rsidP="00465828">
      <w:pPr>
        <w:pStyle w:val="ListParagraph"/>
        <w:shd w:val="clear" w:color="auto" w:fill="FFFFFF"/>
        <w:spacing w:before="100" w:beforeAutospacing="1" w:after="100" w:afterAutospacing="1" w:line="240" w:lineRule="auto"/>
        <w:jc w:val="both"/>
        <w:textAlignment w:val="top"/>
        <w:rPr>
          <w:rFonts w:eastAsia="Times New Roman" w:cs="Arial"/>
        </w:rPr>
      </w:pPr>
    </w:p>
    <w:p w14:paraId="6860E22F" w14:textId="1E258D65" w:rsidR="00494F41" w:rsidRPr="00AD7C57" w:rsidRDefault="00A67962"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AD7C57">
        <w:t xml:space="preserve">Il n’y a aucune obligation de prolonger ou de compléter un accord à long terme. Si la performance du fournisseur n’est pas satisfaisante, si les conditions du marché ont changé ou si la demande de biens et de services du PNUD a changé, un accord à long terme peut </w:t>
      </w:r>
      <w:r w:rsidR="00327EC7">
        <w:t xml:space="preserve">être autorisé à </w:t>
      </w:r>
      <w:r w:rsidRPr="00AD7C57">
        <w:t>expirer.</w:t>
      </w:r>
    </w:p>
    <w:p w14:paraId="5E3AC4D7" w14:textId="77777777" w:rsidR="00494F41" w:rsidRPr="00AD7C57" w:rsidRDefault="00494F41" w:rsidP="00465828">
      <w:pPr>
        <w:pStyle w:val="ListParagraph"/>
        <w:shd w:val="clear" w:color="auto" w:fill="FFFFFF"/>
        <w:spacing w:before="100" w:beforeAutospacing="1" w:after="100" w:afterAutospacing="1" w:line="240" w:lineRule="auto"/>
        <w:jc w:val="both"/>
        <w:textAlignment w:val="top"/>
        <w:rPr>
          <w:rFonts w:eastAsia="Times New Roman" w:cs="Arial"/>
        </w:rPr>
      </w:pPr>
    </w:p>
    <w:p w14:paraId="4D72014D" w14:textId="017AB700" w:rsidR="00494F41" w:rsidRPr="00AD7C57" w:rsidRDefault="00A67962"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AD7C57">
        <w:t>L’utilisation par rapport au montant plafond d’un accord à long terme devrait être su</w:t>
      </w:r>
      <w:r w:rsidR="00F63010" w:rsidRPr="00AD7C57">
        <w:t>rveillée.</w:t>
      </w:r>
    </w:p>
    <w:p w14:paraId="12D4384B" w14:textId="1C902926" w:rsidR="006B5DCA" w:rsidRPr="00AD7C57" w:rsidRDefault="00504BC6" w:rsidP="00465828">
      <w:pPr>
        <w:pStyle w:val="Calibri11"/>
        <w:numPr>
          <w:ilvl w:val="0"/>
          <w:numId w:val="0"/>
        </w:numPr>
        <w:jc w:val="both"/>
        <w:rPr>
          <w:szCs w:val="22"/>
        </w:rPr>
      </w:pPr>
      <w:bookmarkStart w:id="16" w:name="_Toc450661560"/>
      <w:r w:rsidRPr="00AD7C57">
        <w:rPr>
          <w:szCs w:val="22"/>
        </w:rPr>
        <w:t xml:space="preserve">Comités d’examen </w:t>
      </w:r>
      <w:r w:rsidR="007509D5">
        <w:rPr>
          <w:szCs w:val="22"/>
        </w:rPr>
        <w:t>d’</w:t>
      </w:r>
      <w:r w:rsidRPr="00AD7C57">
        <w:rPr>
          <w:szCs w:val="22"/>
        </w:rPr>
        <w:t>’approvisionnement</w:t>
      </w:r>
      <w:bookmarkEnd w:id="16"/>
    </w:p>
    <w:p w14:paraId="16A27081" w14:textId="57DC768D" w:rsidR="00494F41" w:rsidRPr="00AD7C57" w:rsidRDefault="002E49BC"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AD7C57">
        <w:t>Les accords à long terme sont régis par les mêmes exigences et seuils que les autres actions et mesures de passation de marchés et sont soumis à l'examen des comités d'examen des marchés, comme indiqué dans la section VI de la politique de soumission des actions de passation de marchés aux comités d'examen des marchés</w:t>
      </w:r>
      <w:r w:rsidR="006B5DCA" w:rsidRPr="00AD7C57">
        <w:t>. </w:t>
      </w:r>
    </w:p>
    <w:p w14:paraId="7AADA1B0" w14:textId="77777777" w:rsidR="00494F41" w:rsidRPr="00F1623E" w:rsidRDefault="00494F41" w:rsidP="00465828">
      <w:pPr>
        <w:pStyle w:val="ListParagraph"/>
        <w:shd w:val="clear" w:color="auto" w:fill="FFFFFF"/>
        <w:spacing w:before="100" w:beforeAutospacing="1" w:after="100" w:afterAutospacing="1" w:line="240" w:lineRule="auto"/>
        <w:jc w:val="both"/>
        <w:textAlignment w:val="top"/>
        <w:rPr>
          <w:rFonts w:eastAsia="Times New Roman" w:cs="Arial"/>
        </w:rPr>
      </w:pPr>
    </w:p>
    <w:p w14:paraId="3EAF102A" w14:textId="2874A6AE" w:rsidR="006B5DCA" w:rsidRPr="00F1623E" w:rsidRDefault="0016196A"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F1623E">
        <w:t>Il convient de noter les mesures d’approvisionnement sui</w:t>
      </w:r>
      <w:r w:rsidR="00972903" w:rsidRPr="00F1623E">
        <w:t>vantes pour créer des accords à</w:t>
      </w:r>
      <w:r w:rsidR="00972903" w:rsidRPr="00F1623E">
        <w:br/>
      </w:r>
      <w:r w:rsidRPr="00F1623E">
        <w:t>long terme :</w:t>
      </w:r>
    </w:p>
    <w:p w14:paraId="5D0BEAE8" w14:textId="7911FB78" w:rsidR="006B5DCA" w:rsidRPr="00F1623E" w:rsidRDefault="006B5DCA" w:rsidP="00465828">
      <w:pPr>
        <w:shd w:val="clear" w:color="auto" w:fill="FFFFFF"/>
        <w:spacing w:before="100" w:beforeAutospacing="1" w:after="100" w:afterAutospacing="1" w:line="240" w:lineRule="auto"/>
        <w:ind w:left="1260" w:hanging="540"/>
        <w:jc w:val="both"/>
        <w:textAlignment w:val="top"/>
        <w:rPr>
          <w:rFonts w:eastAsia="Times New Roman" w:cs="Arial"/>
        </w:rPr>
      </w:pPr>
      <w:r w:rsidRPr="00F1623E">
        <w:t>a.</w:t>
      </w:r>
      <w:r w:rsidR="00972903" w:rsidRPr="00F1623E">
        <w:tab/>
      </w:r>
      <w:r w:rsidRPr="00F1623E">
        <w:t>Le montant total estimé pour la durée de vie de l’accord à long terme devrait servir de base pour déterminer quel comité devrait l’examiner ; et</w:t>
      </w:r>
    </w:p>
    <w:p w14:paraId="2D3FA358" w14:textId="7471CEA6" w:rsidR="006B5DCA" w:rsidRPr="00F1623E" w:rsidRDefault="006B5DCA" w:rsidP="00465828">
      <w:pPr>
        <w:shd w:val="clear" w:color="auto" w:fill="FFFFFF"/>
        <w:spacing w:before="100" w:beforeAutospacing="1" w:after="100" w:afterAutospacing="1" w:line="240" w:lineRule="auto"/>
        <w:ind w:left="1260" w:hanging="540"/>
        <w:jc w:val="both"/>
        <w:textAlignment w:val="top"/>
        <w:rPr>
          <w:rFonts w:eastAsia="Times New Roman" w:cs="Arial"/>
        </w:rPr>
      </w:pPr>
      <w:r w:rsidRPr="00F1623E">
        <w:lastRenderedPageBreak/>
        <w:t>b.</w:t>
      </w:r>
      <w:r w:rsidR="00972903" w:rsidRPr="00F1623E">
        <w:tab/>
      </w:r>
      <w:r w:rsidRPr="00F1623E">
        <w:t>Un examen ex ante devrait être demandé pour les contrats à long terme d’une durée supérieure à la période normale de trois ans.</w:t>
      </w:r>
    </w:p>
    <w:p w14:paraId="64FD68E2" w14:textId="201F0472" w:rsidR="006F4603" w:rsidRPr="006F4603" w:rsidRDefault="006B5DCA"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color w:val="333333"/>
        </w:rPr>
      </w:pPr>
      <w:r w:rsidRPr="00F1623E">
        <w:t xml:space="preserve">La procédure d’examen pour l’utilisation des LTA créés par </w:t>
      </w:r>
      <w:r w:rsidR="00F62E46">
        <w:t>d’</w:t>
      </w:r>
      <w:r w:rsidRPr="00F1623E">
        <w:t>autres agences des Nations Unies est décrite ci-dessous.</w:t>
      </w:r>
    </w:p>
    <w:p w14:paraId="14A69C47" w14:textId="4C0F218C" w:rsidR="00F3118F" w:rsidRDefault="00F3118F" w:rsidP="00465828">
      <w:pPr>
        <w:pStyle w:val="Calibri11"/>
        <w:numPr>
          <w:ilvl w:val="0"/>
          <w:numId w:val="0"/>
        </w:numPr>
        <w:jc w:val="both"/>
        <w:rPr>
          <w:szCs w:val="22"/>
        </w:rPr>
      </w:pPr>
      <w:r w:rsidRPr="005C5CC4">
        <w:rPr>
          <w:szCs w:val="22"/>
        </w:rPr>
        <w:t>Coop</w:t>
      </w:r>
      <w:r w:rsidR="00901254" w:rsidRPr="005C5CC4">
        <w:rPr>
          <w:szCs w:val="22"/>
        </w:rPr>
        <w:t>ération entre les entit</w:t>
      </w:r>
      <w:r w:rsidR="00901254" w:rsidRPr="005C5CC4">
        <w:t>és</w:t>
      </w:r>
      <w:r w:rsidR="00E95D88" w:rsidRPr="005C5CC4">
        <w:rPr>
          <w:szCs w:val="22"/>
        </w:rPr>
        <w:t xml:space="preserve"> des Nations Unies </w:t>
      </w:r>
      <w:r w:rsidR="008643B3" w:rsidRPr="005C5CC4">
        <w:rPr>
          <w:rStyle w:val="FootnoteReference"/>
          <w:szCs w:val="22"/>
        </w:rPr>
        <w:footnoteReference w:id="1"/>
      </w:r>
    </w:p>
    <w:p w14:paraId="7B86DC09" w14:textId="77777777" w:rsidR="00F62E46" w:rsidRPr="005C5CC4" w:rsidRDefault="00F62E46" w:rsidP="00465828">
      <w:pPr>
        <w:pStyle w:val="Calibri11"/>
        <w:numPr>
          <w:ilvl w:val="0"/>
          <w:numId w:val="0"/>
        </w:numPr>
        <w:jc w:val="both"/>
        <w:rPr>
          <w:szCs w:val="22"/>
        </w:rPr>
      </w:pPr>
    </w:p>
    <w:p w14:paraId="48EE08BB" w14:textId="0DC3C5A9" w:rsidR="00E16BAB" w:rsidRPr="00EE187B" w:rsidRDefault="00494F41" w:rsidP="00A95EE9">
      <w:pPr>
        <w:pStyle w:val="ListParagraph"/>
        <w:numPr>
          <w:ilvl w:val="0"/>
          <w:numId w:val="5"/>
        </w:numPr>
        <w:jc w:val="both"/>
      </w:pPr>
      <w:r w:rsidRPr="005C5CC4">
        <w:t>« </w:t>
      </w:r>
      <w:proofErr w:type="spellStart"/>
      <w:r w:rsidRPr="005C5CC4">
        <w:t>Delivering</w:t>
      </w:r>
      <w:proofErr w:type="spellEnd"/>
      <w:r w:rsidRPr="005C5CC4">
        <w:t xml:space="preserve"> as One » </w:t>
      </w:r>
      <w:r w:rsidR="005B5C9E" w:rsidRPr="005C5CC4">
        <w:t>et d'autres initiatives de réforme des Nations Unies ont accéléré les efforts déploy</w:t>
      </w:r>
      <w:r w:rsidR="00F15790">
        <w:t>és par les entités des Nations U</w:t>
      </w:r>
      <w:r w:rsidR="005B5C9E" w:rsidRPr="005C5CC4">
        <w:t>nies pour collaborer et coopérer en matière de gestion de la chaîne d'approvisionnement, y compris les achats. En outre</w:t>
      </w:r>
      <w:r w:rsidR="00FB5581" w:rsidRPr="005C5CC4">
        <w:t xml:space="preserve">, </w:t>
      </w:r>
      <w:r w:rsidR="006C1C1B" w:rsidRPr="005C5CC4">
        <w:t>la publication de la déclara</w:t>
      </w:r>
      <w:r w:rsidR="000115EA" w:rsidRPr="005C5CC4">
        <w:t>tion de "</w:t>
      </w:r>
      <w:proofErr w:type="spellStart"/>
      <w:r w:rsidR="00104306">
        <w:fldChar w:fldCharType="begin"/>
      </w:r>
      <w:r w:rsidR="00104306">
        <w:instrText>HYPERLINK "https://www.unsystem.org/content/mutual-recognition" \l ":~:text=Mutual%20Recognition%20In%20a%20joint%20effort%20to%20advance,in%202018%20to%20develop%20a%20Mutual%20Recognition%20Statement."</w:instrText>
      </w:r>
      <w:r w:rsidR="00104306">
        <w:fldChar w:fldCharType="separate"/>
      </w:r>
      <w:r w:rsidR="000115EA" w:rsidRPr="00D20C88">
        <w:rPr>
          <w:rStyle w:val="Hyperlink"/>
        </w:rPr>
        <w:t>Mutual</w:t>
      </w:r>
      <w:proofErr w:type="spellEnd"/>
      <w:r w:rsidR="000115EA" w:rsidRPr="00D20C88">
        <w:rPr>
          <w:rStyle w:val="Hyperlink"/>
        </w:rPr>
        <w:t xml:space="preserve"> Recognition</w:t>
      </w:r>
      <w:r w:rsidR="00A95EE9" w:rsidRPr="00D20C88">
        <w:rPr>
          <w:rStyle w:val="Hyperlink"/>
        </w:rPr>
        <w:t xml:space="preserve">" </w:t>
      </w:r>
      <w:r w:rsidR="00B37B56" w:rsidRPr="00D20C88">
        <w:rPr>
          <w:rStyle w:val="Hyperlink"/>
        </w:rPr>
        <w:t xml:space="preserve">par </w:t>
      </w:r>
      <w:r w:rsidR="00A95EE9" w:rsidRPr="00D20C88">
        <w:rPr>
          <w:rStyle w:val="Hyperlink"/>
        </w:rPr>
        <w:t>le </w:t>
      </w:r>
      <w:r w:rsidR="00A95EE9" w:rsidRPr="00D20C88">
        <w:rPr>
          <w:rStyle w:val="Hyperlink"/>
          <w:bCs/>
        </w:rPr>
        <w:t>Secrétaire Général</w:t>
      </w:r>
      <w:r w:rsidR="00A95EE9" w:rsidRPr="00D20C88">
        <w:rPr>
          <w:rStyle w:val="Hyperlink"/>
          <w:b/>
          <w:bCs/>
        </w:rPr>
        <w:t xml:space="preserve"> </w:t>
      </w:r>
      <w:r w:rsidR="00A95EE9" w:rsidRPr="00D20C88">
        <w:rPr>
          <w:rStyle w:val="Hyperlink"/>
        </w:rPr>
        <w:t>en 2019</w:t>
      </w:r>
      <w:r w:rsidR="00104306">
        <w:rPr>
          <w:rStyle w:val="Hyperlink"/>
        </w:rPr>
        <w:fldChar w:fldCharType="end"/>
      </w:r>
      <w:r w:rsidR="00A95EE9">
        <w:t xml:space="preserve"> </w:t>
      </w:r>
      <w:r w:rsidR="006C1C1B" w:rsidRPr="005C5CC4">
        <w:t>officialise l'enga</w:t>
      </w:r>
      <w:r w:rsidR="00F15790">
        <w:t>gement des entités des Nations U</w:t>
      </w:r>
      <w:r w:rsidR="006C1C1B" w:rsidRPr="005C5CC4">
        <w:t>nies à utiliser ou à s'appuyer sur les politiques, les procédures, les contrats-cadres et les mécanismes opérationnels connexes d'autres entités pour la mise en œuvre des activités sans qu'il soit nécessaire de procéder à des contrôles d'évaluation ou d'obtenir des approbations supplémentaires, dans toute la mesure du possible.</w:t>
      </w:r>
    </w:p>
    <w:p w14:paraId="5E7AB62F" w14:textId="77777777" w:rsidR="00F87705" w:rsidRPr="005C5CC4" w:rsidRDefault="00F87705" w:rsidP="00F87705">
      <w:pPr>
        <w:pStyle w:val="ListParagraph"/>
        <w:jc w:val="both"/>
      </w:pPr>
    </w:p>
    <w:p w14:paraId="1921BA54" w14:textId="20AC9D13" w:rsidR="00F87705" w:rsidRPr="005C5CC4" w:rsidRDefault="00F87705" w:rsidP="003270B8">
      <w:pPr>
        <w:pStyle w:val="ListParagraph"/>
        <w:jc w:val="both"/>
      </w:pPr>
      <w:r w:rsidRPr="005C5CC4">
        <w:t>Afin de renforcer la collaboration entre les entités des Nations Unies et de soutenir les initiatives des Nations Unies, il peut être déterminé que la coopération avec d'autres organisations, agences ou programmes du système des Nations Unies est appropriée pour répondre aux exigences du PNUD. La coopération en matière d'achats peut être considérée co</w:t>
      </w:r>
      <w:r w:rsidR="00F715BE" w:rsidRPr="005C5CC4">
        <w:t xml:space="preserve">mme appropriée pour, </w:t>
      </w:r>
      <w:proofErr w:type="gramStart"/>
      <w:r w:rsidR="003F33E4" w:rsidRPr="00456E9A">
        <w:rPr>
          <w:color w:val="2E74B5" w:themeColor="accent1" w:themeShade="BF"/>
        </w:rPr>
        <w:t>entre autre</w:t>
      </w:r>
      <w:proofErr w:type="gramEnd"/>
      <w:r w:rsidRPr="00456E9A">
        <w:rPr>
          <w:color w:val="2E74B5" w:themeColor="accent1" w:themeShade="BF"/>
        </w:rPr>
        <w:t xml:space="preserve">, </w:t>
      </w:r>
      <w:r w:rsidRPr="005C5CC4">
        <w:t xml:space="preserve">obtenir </w:t>
      </w:r>
      <w:r w:rsidR="003F33E4">
        <w:t>un prix préférentiel basé sur le volume</w:t>
      </w:r>
      <w:r w:rsidR="00F715BE" w:rsidRPr="007E29B6">
        <w:rPr>
          <w:color w:val="00B0F0"/>
        </w:rPr>
        <w:t xml:space="preserve"> </w:t>
      </w:r>
      <w:r w:rsidRPr="005C5CC4">
        <w:t>ou réaliser des gains d'efficacité au niveau des processus ou des opéra</w:t>
      </w:r>
      <w:r w:rsidR="00F715BE" w:rsidRPr="005C5CC4">
        <w:t xml:space="preserve">tions et peut prendre les formes </w:t>
      </w:r>
      <w:r w:rsidRPr="005C5CC4">
        <w:t>ou modalités suivantes :</w:t>
      </w:r>
    </w:p>
    <w:p w14:paraId="24AC157F" w14:textId="77777777" w:rsidR="00F87705" w:rsidRPr="005C5CC4" w:rsidRDefault="00F87705" w:rsidP="003270B8">
      <w:pPr>
        <w:pStyle w:val="ListParagraph"/>
        <w:jc w:val="both"/>
      </w:pPr>
    </w:p>
    <w:p w14:paraId="0F693764" w14:textId="68DE89B5" w:rsidR="00EB3056" w:rsidRPr="005C5CC4" w:rsidRDefault="00EB3056" w:rsidP="003270B8">
      <w:pPr>
        <w:pStyle w:val="ListParagraph"/>
        <w:numPr>
          <w:ilvl w:val="0"/>
          <w:numId w:val="19"/>
        </w:numPr>
        <w:jc w:val="both"/>
      </w:pPr>
      <w:r w:rsidRPr="005C5CC4">
        <w:t>Utilisation d'accords à long terme ou de</w:t>
      </w:r>
      <w:r w:rsidR="00AD7C57">
        <w:t xml:space="preserve"> contrats-cadres des autre</w:t>
      </w:r>
      <w:r w:rsidRPr="005C5CC4">
        <w:t>s</w:t>
      </w:r>
      <w:r w:rsidR="001B7B52">
        <w:t xml:space="preserve"> </w:t>
      </w:r>
      <w:r w:rsidR="001B7B52" w:rsidRPr="005C5CC4">
        <w:rPr>
          <w:rFonts w:eastAsia="Times New Roman" w:cs="Arial"/>
        </w:rPr>
        <w:t>entit</w:t>
      </w:r>
      <w:r w:rsidR="001B7B52" w:rsidRPr="00F24589">
        <w:rPr>
          <w:rFonts w:eastAsia="Times New Roman" w:cs="Arial"/>
          <w:bCs/>
          <w:color w:val="000000" w:themeColor="text1"/>
        </w:rPr>
        <w:t>és</w:t>
      </w:r>
      <w:r w:rsidR="007D19A2">
        <w:t xml:space="preserve"> des Nations U</w:t>
      </w:r>
      <w:r w:rsidRPr="005C5CC4">
        <w:t xml:space="preserve">nies </w:t>
      </w:r>
      <w:r w:rsidRPr="00456E9A">
        <w:rPr>
          <w:color w:val="2E74B5" w:themeColor="accent1" w:themeShade="BF"/>
        </w:rPr>
        <w:t>(</w:t>
      </w:r>
      <w:r w:rsidR="003F33E4" w:rsidRPr="00456E9A">
        <w:rPr>
          <w:color w:val="2E74B5" w:themeColor="accent1" w:themeShade="BF"/>
        </w:rPr>
        <w:t>« </w:t>
      </w:r>
      <w:proofErr w:type="spellStart"/>
      <w:r w:rsidRPr="00456E9A">
        <w:rPr>
          <w:color w:val="2E74B5" w:themeColor="accent1" w:themeShade="BF"/>
        </w:rPr>
        <w:t>piggybacking</w:t>
      </w:r>
      <w:proofErr w:type="spellEnd"/>
      <w:r w:rsidR="003F33E4" w:rsidRPr="00456E9A">
        <w:rPr>
          <w:color w:val="2E74B5" w:themeColor="accent1" w:themeShade="BF"/>
        </w:rPr>
        <w:t> »</w:t>
      </w:r>
      <w:r w:rsidRPr="00456E9A">
        <w:rPr>
          <w:color w:val="2E74B5" w:themeColor="accent1" w:themeShade="BF"/>
        </w:rPr>
        <w:t xml:space="preserve">) </w:t>
      </w:r>
      <w:r w:rsidRPr="005C5CC4">
        <w:t>;</w:t>
      </w:r>
    </w:p>
    <w:p w14:paraId="527EA688" w14:textId="5A34FEE8" w:rsidR="00EB3056" w:rsidRPr="00F24589" w:rsidRDefault="00EB3056" w:rsidP="003270B8">
      <w:pPr>
        <w:pStyle w:val="ListParagraph"/>
        <w:numPr>
          <w:ilvl w:val="0"/>
          <w:numId w:val="19"/>
        </w:numPr>
        <w:shd w:val="clear" w:color="auto" w:fill="FFFFFF"/>
        <w:spacing w:before="100" w:beforeAutospacing="1" w:after="100" w:afterAutospacing="1" w:line="240" w:lineRule="auto"/>
        <w:jc w:val="both"/>
        <w:textAlignment w:val="top"/>
        <w:rPr>
          <w:rFonts w:eastAsia="Times New Roman" w:cs="Arial"/>
        </w:rPr>
      </w:pPr>
      <w:r w:rsidRPr="005C5CC4">
        <w:rPr>
          <w:rFonts w:eastAsia="Times New Roman" w:cs="Arial"/>
        </w:rPr>
        <w:t xml:space="preserve">Réutilisation des résultats de </w:t>
      </w:r>
      <w:r w:rsidRPr="00F24589">
        <w:rPr>
          <w:rFonts w:eastAsia="Times New Roman" w:cs="Arial"/>
          <w:bCs/>
          <w:color w:val="000000" w:themeColor="text1"/>
        </w:rPr>
        <w:t>mise en compétition</w:t>
      </w:r>
      <w:r w:rsidRPr="005C5CC4">
        <w:rPr>
          <w:rFonts w:eastAsia="Times New Roman" w:cs="Arial"/>
          <w:color w:val="000000" w:themeColor="text1"/>
        </w:rPr>
        <w:t xml:space="preserve"> </w:t>
      </w:r>
      <w:r w:rsidR="002F786A" w:rsidRPr="005C5CC4">
        <w:rPr>
          <w:rFonts w:eastAsia="Times New Roman" w:cs="Arial"/>
        </w:rPr>
        <w:t>des autres entités</w:t>
      </w:r>
      <w:r w:rsidR="00AD7C57">
        <w:rPr>
          <w:rFonts w:eastAsia="Times New Roman" w:cs="Arial"/>
        </w:rPr>
        <w:t xml:space="preserve"> des Nations </w:t>
      </w:r>
      <w:r w:rsidR="002F786A">
        <w:rPr>
          <w:rFonts w:eastAsia="Times New Roman" w:cs="Arial"/>
        </w:rPr>
        <w:t>U</w:t>
      </w:r>
      <w:r w:rsidR="002F786A" w:rsidRPr="005C5CC4">
        <w:rPr>
          <w:rFonts w:eastAsia="Times New Roman" w:cs="Arial"/>
        </w:rPr>
        <w:t>nies</w:t>
      </w:r>
      <w:r w:rsidR="002F786A" w:rsidRPr="005C5CC4">
        <w:t xml:space="preserve"> ;</w:t>
      </w:r>
    </w:p>
    <w:p w14:paraId="5FC799E1" w14:textId="4471EE4D" w:rsidR="00EB3056" w:rsidRPr="005C5CC4" w:rsidRDefault="005C5CC4" w:rsidP="003270B8">
      <w:pPr>
        <w:pStyle w:val="ListParagraph"/>
        <w:numPr>
          <w:ilvl w:val="0"/>
          <w:numId w:val="19"/>
        </w:numPr>
        <w:jc w:val="both"/>
      </w:pPr>
      <w:r w:rsidRPr="005C5CC4">
        <w:t>Etablissement</w:t>
      </w:r>
      <w:r w:rsidR="00EB3056" w:rsidRPr="005C5CC4">
        <w:t xml:space="preserve"> et utilisation d'accords à long terme et de contrats conjoints </w:t>
      </w:r>
      <w:r w:rsidRPr="005C5CC4">
        <w:t>(mise en comp</w:t>
      </w:r>
      <w:r w:rsidRPr="005C5CC4">
        <w:rPr>
          <w:bCs/>
        </w:rPr>
        <w:t>étition</w:t>
      </w:r>
      <w:r w:rsidRPr="005C5CC4">
        <w:t xml:space="preserve"> conjoint</w:t>
      </w:r>
      <w:r w:rsidR="003F33E4">
        <w:t>e</w:t>
      </w:r>
      <w:r w:rsidR="00EB3056" w:rsidRPr="005C5CC4">
        <w:t>) ;</w:t>
      </w:r>
    </w:p>
    <w:p w14:paraId="07672ADA" w14:textId="4F764AE3" w:rsidR="00EB3056" w:rsidRPr="005C5CC4" w:rsidRDefault="00EB3056" w:rsidP="003270B8">
      <w:pPr>
        <w:pStyle w:val="ListParagraph"/>
        <w:numPr>
          <w:ilvl w:val="0"/>
          <w:numId w:val="19"/>
        </w:numPr>
        <w:jc w:val="both"/>
      </w:pPr>
      <w:r w:rsidRPr="005C5CC4">
        <w:t>Utilisation des services de passation de march</w:t>
      </w:r>
      <w:r w:rsidR="007D19A2">
        <w:t>és d'autres agence des Nations U</w:t>
      </w:r>
      <w:r w:rsidRPr="005C5CC4">
        <w:t>nies (externalisation) ;</w:t>
      </w:r>
    </w:p>
    <w:p w14:paraId="1BE3A612" w14:textId="5EAC40F9" w:rsidR="00EB3056" w:rsidRPr="005C5CC4" w:rsidRDefault="00EB3056" w:rsidP="00EB3056">
      <w:pPr>
        <w:pStyle w:val="ListParagraph"/>
        <w:numPr>
          <w:ilvl w:val="0"/>
          <w:numId w:val="19"/>
        </w:numPr>
      </w:pPr>
      <w:r w:rsidRPr="005C5CC4">
        <w:t xml:space="preserve">Achat auprès </w:t>
      </w:r>
      <w:r w:rsidR="007D19A2">
        <w:t>d'une autre agence des Nations U</w:t>
      </w:r>
      <w:r w:rsidRPr="005C5CC4">
        <w:t>nies ;</w:t>
      </w:r>
    </w:p>
    <w:p w14:paraId="094E780D" w14:textId="76FF0F63" w:rsidR="00EB3056" w:rsidRDefault="00EB3056" w:rsidP="003270B8">
      <w:pPr>
        <w:pStyle w:val="ListParagraph"/>
        <w:numPr>
          <w:ilvl w:val="0"/>
          <w:numId w:val="19"/>
        </w:numPr>
        <w:jc w:val="both"/>
      </w:pPr>
      <w:r w:rsidRPr="005C5CC4">
        <w:t>Utilisation d'une unité de passation de marchés commune.</w:t>
      </w:r>
      <w:r w:rsidR="005C5CC4" w:rsidRPr="005C5CC4">
        <w:t xml:space="preserve"> </w:t>
      </w:r>
    </w:p>
    <w:p w14:paraId="31FE3EC1" w14:textId="77777777" w:rsidR="003F33E4" w:rsidRPr="005C5CC4" w:rsidRDefault="003F33E4" w:rsidP="003270B8">
      <w:pPr>
        <w:pStyle w:val="ListParagraph"/>
        <w:ind w:left="1440"/>
        <w:jc w:val="both"/>
      </w:pPr>
    </w:p>
    <w:p w14:paraId="22604D90" w14:textId="77777777" w:rsidR="00EB3056" w:rsidRPr="00AD7C57" w:rsidRDefault="00EB3056" w:rsidP="003270B8">
      <w:pPr>
        <w:pStyle w:val="ListParagraph"/>
        <w:jc w:val="both"/>
      </w:pPr>
      <w:r w:rsidRPr="00AD7C57">
        <w:lastRenderedPageBreak/>
        <w:t>En outre, la collaboration en matière de gestion de la chaîne d'approvisionnement englobe la gamme d'activités suivantes et est encouragée chaque fois que cela est approprié :</w:t>
      </w:r>
    </w:p>
    <w:p w14:paraId="638C41AF" w14:textId="77777777" w:rsidR="00EB3056" w:rsidRPr="00AD7C57" w:rsidRDefault="00EB3056" w:rsidP="003270B8">
      <w:pPr>
        <w:pStyle w:val="ListParagraph"/>
        <w:jc w:val="both"/>
      </w:pPr>
    </w:p>
    <w:p w14:paraId="16C0D581" w14:textId="77777777" w:rsidR="00EB3056" w:rsidRPr="00AD7C57" w:rsidRDefault="00EB3056" w:rsidP="003270B8">
      <w:pPr>
        <w:pStyle w:val="ListParagraph"/>
        <w:numPr>
          <w:ilvl w:val="0"/>
          <w:numId w:val="20"/>
        </w:numPr>
        <w:jc w:val="both"/>
      </w:pPr>
      <w:r w:rsidRPr="00AD7C57">
        <w:t xml:space="preserve">Partage des exigences techniques (spécifications, termes de référence, cahier des charges) ou élaboration d'exigences techniques et de performance communes </w:t>
      </w:r>
    </w:p>
    <w:p w14:paraId="7ECB8429" w14:textId="6DE45C77" w:rsidR="00EB3056" w:rsidRPr="00AD7C57" w:rsidRDefault="00EB3056" w:rsidP="003270B8">
      <w:pPr>
        <w:pStyle w:val="ListParagraph"/>
        <w:numPr>
          <w:ilvl w:val="0"/>
          <w:numId w:val="20"/>
        </w:numPr>
        <w:jc w:val="both"/>
      </w:pPr>
      <w:r w:rsidRPr="00AD7C57">
        <w:t>Exploiter l'expertise technique d'au</w:t>
      </w:r>
      <w:r w:rsidR="007D19A2">
        <w:t>tres organisations des Nations U</w:t>
      </w:r>
      <w:r w:rsidRPr="00AD7C57">
        <w:t>nies et de part</w:t>
      </w:r>
      <w:r w:rsidR="007D19A2">
        <w:t>enaires extérieurs aux Nations U</w:t>
      </w:r>
      <w:r w:rsidRPr="00AD7C57">
        <w:t xml:space="preserve">nies pour collaborer à l'assurance qualité des produits et des services </w:t>
      </w:r>
    </w:p>
    <w:p w14:paraId="2337C029" w14:textId="77777777" w:rsidR="0088466D" w:rsidRDefault="00EB3056" w:rsidP="003270B8">
      <w:pPr>
        <w:pStyle w:val="ListParagraph"/>
        <w:numPr>
          <w:ilvl w:val="0"/>
          <w:numId w:val="20"/>
        </w:numPr>
        <w:jc w:val="both"/>
      </w:pPr>
      <w:r w:rsidRPr="00AD7C57">
        <w:t xml:space="preserve">Prévisions, logistique et </w:t>
      </w:r>
      <w:r w:rsidR="00AD7C57" w:rsidRPr="00AD7C57">
        <w:t>entreposages communs</w:t>
      </w:r>
      <w:r w:rsidR="0088466D">
        <w:t xml:space="preserve"> avec des partenaires d’ONU et non-ONU</w:t>
      </w:r>
      <w:r w:rsidRPr="00AD7C57">
        <w:t xml:space="preserve"> aux fins d'activi</w:t>
      </w:r>
      <w:r w:rsidR="0088466D">
        <w:t xml:space="preserve">tés de structuration du marché </w:t>
      </w:r>
    </w:p>
    <w:p w14:paraId="609A11FA" w14:textId="04DDC41D" w:rsidR="00EB3056" w:rsidRPr="00AD7C57" w:rsidRDefault="00EB3056" w:rsidP="003270B8">
      <w:pPr>
        <w:pStyle w:val="ListParagraph"/>
        <w:numPr>
          <w:ilvl w:val="0"/>
          <w:numId w:val="20"/>
        </w:numPr>
        <w:jc w:val="both"/>
      </w:pPr>
      <w:r w:rsidRPr="00AD7C57">
        <w:t xml:space="preserve"> Évaluations conjointes des capacités des fabricants ave</w:t>
      </w:r>
      <w:r w:rsidR="0088466D">
        <w:t>c des partenaires d’ONU et non ONU</w:t>
      </w:r>
    </w:p>
    <w:p w14:paraId="2BB1EBD7" w14:textId="0FB6795C" w:rsidR="000F4361" w:rsidRDefault="00EB3056" w:rsidP="003270B8">
      <w:pPr>
        <w:pStyle w:val="ListParagraph"/>
        <w:numPr>
          <w:ilvl w:val="0"/>
          <w:numId w:val="20"/>
        </w:numPr>
        <w:jc w:val="both"/>
      </w:pPr>
      <w:r w:rsidRPr="00AD7C57">
        <w:t>Stratégies conjointes av</w:t>
      </w:r>
      <w:r w:rsidR="00371E82">
        <w:t>ec des partenaires des Nations U</w:t>
      </w:r>
      <w:r w:rsidR="00CB791E">
        <w:t xml:space="preserve">nies et des </w:t>
      </w:r>
      <w:r w:rsidRPr="00AD7C57">
        <w:t>autres organisations, par exemple pour stimuler et créer le développement de produits et de marchés, pour assurer le suivi des produits, etc.</w:t>
      </w:r>
    </w:p>
    <w:p w14:paraId="06168ECA" w14:textId="77777777" w:rsidR="00E72728" w:rsidRDefault="00E72728" w:rsidP="00E72728">
      <w:pPr>
        <w:pStyle w:val="ListParagraph"/>
        <w:rPr>
          <w:highlight w:val="yellow"/>
        </w:rPr>
      </w:pPr>
    </w:p>
    <w:p w14:paraId="188769ED" w14:textId="77A07611" w:rsidR="00494F41" w:rsidRDefault="00E72728" w:rsidP="00B23A09">
      <w:pPr>
        <w:pStyle w:val="ListParagraph"/>
        <w:jc w:val="both"/>
      </w:pPr>
      <w:r w:rsidRPr="00E72728">
        <w:t xml:space="preserve">L'objectif de cette section est de fournir la politique et les procédures de coopération en matière de passation de marchés du PNUD </w:t>
      </w:r>
      <w:r w:rsidR="005806BA">
        <w:t>avec des autre</w:t>
      </w:r>
      <w:r w:rsidRPr="00E72728">
        <w:t xml:space="preserve">s </w:t>
      </w:r>
      <w:r w:rsidR="005806BA">
        <w:t>entit</w:t>
      </w:r>
      <w:r w:rsidR="005806BA" w:rsidRPr="00E72728">
        <w:t>é</w:t>
      </w:r>
      <w:r w:rsidR="005806BA">
        <w:t xml:space="preserve">s </w:t>
      </w:r>
      <w:r w:rsidRPr="00E72728">
        <w:t>du système des Nations Unies. Elle doit être utilisée conjointement avec le document "</w:t>
      </w:r>
      <w:hyperlink r:id="rId16" w:history="1">
        <w:r w:rsidRPr="003270B8">
          <w:rPr>
            <w:rStyle w:val="Hyperlink"/>
          </w:rPr>
          <w:t xml:space="preserve">Common UN Procurement at the Country </w:t>
        </w:r>
        <w:proofErr w:type="spellStart"/>
        <w:r w:rsidRPr="003270B8">
          <w:rPr>
            <w:rStyle w:val="Hyperlink"/>
          </w:rPr>
          <w:t>Level</w:t>
        </w:r>
        <w:proofErr w:type="spellEnd"/>
      </w:hyperlink>
      <w:r w:rsidRPr="00E72728">
        <w:t xml:space="preserve">" qui a été publié par le </w:t>
      </w:r>
      <w:r w:rsidRPr="00F24589">
        <w:t xml:space="preserve">United Nations High </w:t>
      </w:r>
      <w:proofErr w:type="spellStart"/>
      <w:r w:rsidRPr="00F24589">
        <w:t>Level</w:t>
      </w:r>
      <w:proofErr w:type="spellEnd"/>
      <w:r w:rsidRPr="00F24589">
        <w:t xml:space="preserve"> </w:t>
      </w:r>
      <w:proofErr w:type="spellStart"/>
      <w:r w:rsidRPr="00F24589">
        <w:t>Committee</w:t>
      </w:r>
      <w:proofErr w:type="spellEnd"/>
      <w:r w:rsidRPr="00F24589">
        <w:t xml:space="preserve"> on Management (HLCM) Procurement Network in March 2012 </w:t>
      </w:r>
      <w:r w:rsidRPr="00E72728">
        <w:t>en mars 2012.</w:t>
      </w:r>
      <w:r w:rsidRPr="00F1623E">
        <w:t xml:space="preserve"> </w:t>
      </w:r>
    </w:p>
    <w:p w14:paraId="0B6EEFF4" w14:textId="77777777" w:rsidR="00DC19D8" w:rsidRPr="00DC19D8" w:rsidRDefault="00DC19D8" w:rsidP="00DC19D8">
      <w:pPr>
        <w:pStyle w:val="ListParagraph"/>
      </w:pPr>
    </w:p>
    <w:p w14:paraId="39566BB2" w14:textId="398F56D1" w:rsidR="00494F41" w:rsidRPr="00AD7C57" w:rsidRDefault="006B5DCA"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color w:val="333333"/>
        </w:rPr>
      </w:pPr>
      <w:r w:rsidRPr="00AD7C57">
        <w:t xml:space="preserve">L’alinéa 121.02 (b) des FRR du PNUD stipule que « le Chef des services d’approvisionnement peut coopérer avec d’autres organismes du système des Nations Unies pour satisfaire aux exigences du PNUD en matière de marchés publics, à condition que les règlements et les règles de ces organismes soient conformes à ceux du PNUD. » Selon la même règle, « une telle coopération </w:t>
      </w:r>
      <w:r w:rsidRPr="00AD7C57">
        <w:rPr>
          <w:i/>
          <w:iCs/>
        </w:rPr>
        <w:t>peut inclure la réalisation d’actions communes d’approvisionnement ensemble, ou le PNUD peut conclure un marché sur la base d’une décision relative à l’approvisionnement d’une autre organisation, ou peut demander à une autre organisation de mener des activités d’approvisionnement au nom du PNUD</w:t>
      </w:r>
      <w:r w:rsidRPr="00AD7C57">
        <w:t>. »</w:t>
      </w:r>
      <w:r w:rsidR="0080707B" w:rsidRPr="00AD7C57">
        <w:rPr>
          <w:rFonts w:eastAsia="Times New Roman" w:cs="Arial"/>
          <w:color w:val="333333"/>
        </w:rPr>
        <w:t xml:space="preserve"> </w:t>
      </w:r>
    </w:p>
    <w:p w14:paraId="79E31DF1" w14:textId="77777777" w:rsidR="00494F41" w:rsidRPr="00AD7C57" w:rsidRDefault="00494F41" w:rsidP="00465828">
      <w:pPr>
        <w:pStyle w:val="ListParagraph"/>
        <w:jc w:val="both"/>
        <w:rPr>
          <w:rFonts w:eastAsia="Times New Roman" w:cs="Arial"/>
          <w:color w:val="333333"/>
        </w:rPr>
      </w:pPr>
    </w:p>
    <w:p w14:paraId="2E390C83" w14:textId="77777777" w:rsidR="003C69A2" w:rsidRPr="00AD7C57" w:rsidRDefault="006B5DCA"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AD7C57">
        <w:t>L’alinéa 121.05 (a) des FRR sur la passation de marchés par entente directe comprend une exception à l’utilisation de méthodes officielles de sollicitation : vi. Le contrat d’approvisionnement proposé est le résultat d’une coopération avec d’autres organisations du système des Nations Unies, conformément à la Règle 121.02.</w:t>
      </w:r>
    </w:p>
    <w:p w14:paraId="5DA1C37F" w14:textId="77777777" w:rsidR="003C69A2" w:rsidRPr="006F4603" w:rsidRDefault="003C69A2" w:rsidP="00465828">
      <w:pPr>
        <w:pStyle w:val="ListParagraph"/>
        <w:jc w:val="both"/>
        <w:rPr>
          <w:b/>
          <w:sz w:val="16"/>
          <w:szCs w:val="16"/>
        </w:rPr>
      </w:pPr>
    </w:p>
    <w:p w14:paraId="2E6735FB" w14:textId="1D517392" w:rsidR="006F4603" w:rsidRPr="00AD7C57" w:rsidRDefault="003C69A2" w:rsidP="00465828">
      <w:pPr>
        <w:pStyle w:val="ListParagraph"/>
        <w:numPr>
          <w:ilvl w:val="0"/>
          <w:numId w:val="5"/>
        </w:numPr>
        <w:shd w:val="clear" w:color="auto" w:fill="FFFFFF"/>
        <w:spacing w:before="100" w:beforeAutospacing="1" w:after="100" w:afterAutospacing="1" w:line="240" w:lineRule="auto"/>
        <w:jc w:val="both"/>
        <w:textAlignment w:val="top"/>
        <w:rPr>
          <w:rFonts w:eastAsia="Times New Roman" w:cs="Arial"/>
        </w:rPr>
      </w:pPr>
      <w:r w:rsidRPr="00AD7C57">
        <w:rPr>
          <w:b/>
        </w:rPr>
        <w:t>Utilisation des accords à long terme ou des contrats-cadre</w:t>
      </w:r>
      <w:r w:rsidR="00371E82">
        <w:rPr>
          <w:b/>
        </w:rPr>
        <w:t>s d'autres entités des Nations U</w:t>
      </w:r>
      <w:r w:rsidRPr="00AD7C57">
        <w:rPr>
          <w:b/>
        </w:rPr>
        <w:t xml:space="preserve">nies </w:t>
      </w:r>
      <w:r w:rsidRPr="00456E9A">
        <w:rPr>
          <w:b/>
          <w:color w:val="2E74B5" w:themeColor="accent1" w:themeShade="BF"/>
        </w:rPr>
        <w:t>(</w:t>
      </w:r>
      <w:r w:rsidR="001A20EF" w:rsidRPr="00456E9A">
        <w:rPr>
          <w:b/>
          <w:color w:val="2E74B5" w:themeColor="accent1" w:themeShade="BF"/>
        </w:rPr>
        <w:t>« </w:t>
      </w:r>
      <w:proofErr w:type="spellStart"/>
      <w:r w:rsidR="006F4603" w:rsidRPr="00456E9A">
        <w:rPr>
          <w:b/>
          <w:color w:val="2E74B5" w:themeColor="accent1" w:themeShade="BF"/>
        </w:rPr>
        <w:t>piggy</w:t>
      </w:r>
      <w:proofErr w:type="spellEnd"/>
      <w:r w:rsidR="006F4603" w:rsidRPr="00456E9A">
        <w:rPr>
          <w:b/>
          <w:color w:val="2E74B5" w:themeColor="accent1" w:themeShade="BF"/>
        </w:rPr>
        <w:t>-backing</w:t>
      </w:r>
      <w:r w:rsidR="001A20EF" w:rsidRPr="00456E9A">
        <w:rPr>
          <w:b/>
          <w:color w:val="2E74B5" w:themeColor="accent1" w:themeShade="BF"/>
        </w:rPr>
        <w:t> »</w:t>
      </w:r>
      <w:r w:rsidRPr="00456E9A">
        <w:rPr>
          <w:b/>
          <w:color w:val="2E74B5" w:themeColor="accent1" w:themeShade="BF"/>
        </w:rPr>
        <w:t>)</w:t>
      </w:r>
    </w:p>
    <w:p w14:paraId="63B16BB3" w14:textId="77777777" w:rsidR="000F4361" w:rsidRPr="00AD7C57" w:rsidRDefault="000F4361" w:rsidP="000F4361">
      <w:pPr>
        <w:pStyle w:val="ListParagraph"/>
        <w:shd w:val="clear" w:color="auto" w:fill="FFFFFF"/>
        <w:spacing w:before="100" w:beforeAutospacing="1" w:after="100" w:afterAutospacing="1" w:line="240" w:lineRule="auto"/>
        <w:jc w:val="both"/>
        <w:textAlignment w:val="top"/>
        <w:rPr>
          <w:rFonts w:eastAsia="Times New Roman" w:cs="Arial"/>
        </w:rPr>
      </w:pPr>
    </w:p>
    <w:p w14:paraId="7CC0110C" w14:textId="4F6BF92C" w:rsidR="003C69A2" w:rsidRPr="00AD7C57" w:rsidRDefault="003C69A2" w:rsidP="00465828">
      <w:pPr>
        <w:pStyle w:val="ListParagraph"/>
        <w:shd w:val="clear" w:color="auto" w:fill="FFFFFF"/>
        <w:spacing w:before="100" w:beforeAutospacing="1" w:after="100" w:afterAutospacing="1" w:line="240" w:lineRule="auto"/>
        <w:jc w:val="both"/>
        <w:textAlignment w:val="top"/>
      </w:pPr>
      <w:r w:rsidRPr="00AD7C57">
        <w:t xml:space="preserve">Le PNUD peut utiliser un LTA ou un contrat-cadre créé par une autre entité </w:t>
      </w:r>
      <w:r w:rsidR="00371E82">
        <w:t>des Nations U</w:t>
      </w:r>
      <w:r w:rsidRPr="00AD7C57">
        <w:t xml:space="preserve">nies, même s'il n'a pas été conclu </w:t>
      </w:r>
      <w:r w:rsidR="00EA5AAE" w:rsidRPr="00AD7C57">
        <w:t xml:space="preserve">dans le cadre </w:t>
      </w:r>
      <w:r w:rsidR="00AD7C57" w:rsidRPr="00AD7C57">
        <w:t>d’une mise</w:t>
      </w:r>
      <w:r w:rsidR="00EA5AAE" w:rsidRPr="00AD7C57">
        <w:rPr>
          <w:bCs/>
        </w:rPr>
        <w:t xml:space="preserve"> en compétition conjoint</w:t>
      </w:r>
      <w:r w:rsidR="00F0740A">
        <w:t xml:space="preserve">, à condition que </w:t>
      </w:r>
      <w:r w:rsidR="00F0740A" w:rsidRPr="00AD7C57">
        <w:t>l'accord à long terme</w:t>
      </w:r>
      <w:r w:rsidRPr="00AD7C57">
        <w:t xml:space="preserve"> réponde aux exigences du PNUD, notamment en termes de rapport qualité-prix et d'adéquation à l'objectif visé. Une telle évaluation doit être déterminée et guidée par les éléments suivants :</w:t>
      </w:r>
    </w:p>
    <w:p w14:paraId="7607A1D1" w14:textId="77777777" w:rsidR="000F4361" w:rsidRPr="00AD7C57" w:rsidRDefault="000F4361" w:rsidP="00465828">
      <w:pPr>
        <w:pStyle w:val="ListParagraph"/>
        <w:shd w:val="clear" w:color="auto" w:fill="FFFFFF"/>
        <w:spacing w:before="100" w:beforeAutospacing="1" w:after="100" w:afterAutospacing="1" w:line="240" w:lineRule="auto"/>
        <w:jc w:val="both"/>
        <w:textAlignment w:val="top"/>
        <w:rPr>
          <w:rFonts w:eastAsia="Times New Roman" w:cs="Arial"/>
        </w:rPr>
      </w:pPr>
    </w:p>
    <w:p w14:paraId="31C24C4B" w14:textId="0C1F35F2" w:rsidR="000F4361" w:rsidRPr="00AD7C57" w:rsidRDefault="0010247C" w:rsidP="000F4361">
      <w:pPr>
        <w:pStyle w:val="ListParagraph"/>
        <w:numPr>
          <w:ilvl w:val="0"/>
          <w:numId w:val="22"/>
        </w:numPr>
        <w:shd w:val="clear" w:color="auto" w:fill="FFFFFF"/>
        <w:spacing w:before="100" w:beforeAutospacing="1" w:after="100" w:afterAutospacing="1" w:line="240" w:lineRule="auto"/>
        <w:jc w:val="both"/>
        <w:textAlignment w:val="top"/>
      </w:pPr>
      <w:r>
        <w:t xml:space="preserve">La valeur du </w:t>
      </w:r>
      <w:r w:rsidRPr="00456E9A">
        <w:rPr>
          <w:color w:val="2E74B5" w:themeColor="accent1" w:themeShade="BF"/>
        </w:rPr>
        <w:t xml:space="preserve">call-off </w:t>
      </w:r>
      <w:r w:rsidR="003C69A2" w:rsidRPr="00AD7C57">
        <w:t xml:space="preserve">du PNUD est inférieure ou égale </w:t>
      </w:r>
      <w:r w:rsidR="00FA713D">
        <w:t>à la valeur « call off » maximale</w:t>
      </w:r>
      <w:r w:rsidRPr="0010247C">
        <w:rPr>
          <w:color w:val="00B0F0"/>
        </w:rPr>
        <w:t xml:space="preserve"> </w:t>
      </w:r>
      <w:r w:rsidR="003C69A2" w:rsidRPr="00AD7C57">
        <w:t>unique prévue (si elle est indiquée dans l'accord à long terme) ou n'est pas supérieure à la valeur totale de l'accord à long terme et</w:t>
      </w:r>
      <w:r w:rsidR="00FA713D">
        <w:t xml:space="preserve"> que</w:t>
      </w:r>
      <w:r w:rsidR="003C69A2" w:rsidRPr="00AD7C57">
        <w:t xml:space="preserve"> le fournisseur de l'accord à long terme offre des biens ou des services au PNUD avec les mêmes termes et conditions. Un accord à long terme ne doit pas être utilisé pour commander des volumes disproportionnellement plus élevés que prévu, en particulier pour des biens/services avec des rabais de volume qui ne sont pas indi</w:t>
      </w:r>
      <w:r w:rsidR="004005DA" w:rsidRPr="00AD7C57">
        <w:t xml:space="preserve">qués dans l'accord à long </w:t>
      </w:r>
      <w:r w:rsidR="00FA713D" w:rsidRPr="00AD7C57">
        <w:t>terme ;</w:t>
      </w:r>
      <w:r w:rsidR="003C69A2" w:rsidRPr="00AD7C57">
        <w:t xml:space="preserve"> </w:t>
      </w:r>
    </w:p>
    <w:p w14:paraId="0F028833" w14:textId="05F5974A" w:rsidR="003C69A2" w:rsidRPr="00AD7C57" w:rsidRDefault="003C69A2" w:rsidP="000F4361">
      <w:pPr>
        <w:pStyle w:val="ListParagraph"/>
        <w:numPr>
          <w:ilvl w:val="0"/>
          <w:numId w:val="22"/>
        </w:numPr>
        <w:shd w:val="clear" w:color="auto" w:fill="FFFFFF"/>
        <w:spacing w:before="100" w:beforeAutospacing="1" w:after="100" w:afterAutospacing="1" w:line="240" w:lineRule="auto"/>
        <w:jc w:val="both"/>
        <w:textAlignment w:val="top"/>
      </w:pPr>
      <w:r w:rsidRPr="00AD7C57">
        <w:t>Les exigences du PNUD sont équivalentes à celles incluses dans l'accord à long terme ;</w:t>
      </w:r>
    </w:p>
    <w:p w14:paraId="6F2FC7CB" w14:textId="436CAFCE" w:rsidR="003C69A2" w:rsidRPr="00AD7C57" w:rsidRDefault="003C69A2" w:rsidP="000F4361">
      <w:pPr>
        <w:pStyle w:val="ListParagraph"/>
        <w:numPr>
          <w:ilvl w:val="0"/>
          <w:numId w:val="22"/>
        </w:numPr>
        <w:shd w:val="clear" w:color="auto" w:fill="FFFFFF"/>
        <w:spacing w:before="100" w:beforeAutospacing="1" w:after="100" w:afterAutospacing="1" w:line="240" w:lineRule="auto"/>
        <w:jc w:val="both"/>
        <w:textAlignment w:val="top"/>
      </w:pPr>
      <w:r w:rsidRPr="00AD7C57">
        <w:t>L'organisation de l'accord à long terme en termes de type et de configuration, en particulier en ce qui concerne la couverture géographique et les conditions d'utilisation des accords à long terme à fournisseurs multiples, sert les objectifs du PNUD ;</w:t>
      </w:r>
    </w:p>
    <w:p w14:paraId="39B9B4A5" w14:textId="77777777" w:rsidR="000F4361" w:rsidRPr="00AD7C57" w:rsidRDefault="000F4361" w:rsidP="00465828">
      <w:pPr>
        <w:pStyle w:val="ListParagraph"/>
        <w:shd w:val="clear" w:color="auto" w:fill="FFFFFF"/>
        <w:spacing w:before="100" w:beforeAutospacing="1" w:after="100" w:afterAutospacing="1" w:line="240" w:lineRule="auto"/>
        <w:ind w:left="1440"/>
        <w:jc w:val="both"/>
        <w:textAlignment w:val="top"/>
      </w:pPr>
    </w:p>
    <w:p w14:paraId="10425109" w14:textId="7B5CBE89" w:rsidR="00F272A7" w:rsidRPr="0051586E" w:rsidRDefault="003C69A2" w:rsidP="000F4361">
      <w:pPr>
        <w:pStyle w:val="ListParagraph"/>
        <w:shd w:val="clear" w:color="auto" w:fill="FFFFFF"/>
        <w:spacing w:before="100" w:beforeAutospacing="1" w:after="100" w:afterAutospacing="1" w:line="240" w:lineRule="auto"/>
        <w:jc w:val="both"/>
        <w:textAlignment w:val="top"/>
      </w:pPr>
      <w:r w:rsidRPr="0051586E">
        <w:t>Si l'accord à long terme a été approuvé conformément aux procédures étab</w:t>
      </w:r>
      <w:r w:rsidR="00371E82" w:rsidRPr="0051586E">
        <w:t>lies dans l'entité des Nations U</w:t>
      </w:r>
      <w:r w:rsidRPr="0051586E">
        <w:t>nies concernée, un examen séparé de l'accord à long terme par un com</w:t>
      </w:r>
      <w:r w:rsidR="00AC1AB3">
        <w:t>ité d'examen de PNUD</w:t>
      </w:r>
      <w:r w:rsidRPr="0051586E">
        <w:t xml:space="preserve"> n'est pas nécessaire, à condition que les conditions suivantes soient remplies :</w:t>
      </w:r>
    </w:p>
    <w:p w14:paraId="77CB526C" w14:textId="77777777" w:rsidR="006F4603" w:rsidRPr="0051586E" w:rsidRDefault="006F4603" w:rsidP="00465828">
      <w:pPr>
        <w:pStyle w:val="ListParagraph"/>
        <w:shd w:val="clear" w:color="auto" w:fill="FFFFFF"/>
        <w:spacing w:before="100" w:beforeAutospacing="1" w:after="100" w:afterAutospacing="1" w:line="240" w:lineRule="auto"/>
        <w:ind w:left="1440"/>
        <w:jc w:val="both"/>
        <w:textAlignment w:val="top"/>
      </w:pPr>
    </w:p>
    <w:p w14:paraId="2B435C98" w14:textId="524403D7" w:rsidR="00F15790" w:rsidRPr="0051586E" w:rsidRDefault="00F15790" w:rsidP="00F15790">
      <w:pPr>
        <w:pStyle w:val="ListParagraph"/>
        <w:shd w:val="clear" w:color="auto" w:fill="FFFFFF"/>
        <w:spacing w:before="100" w:beforeAutospacing="1" w:after="100" w:afterAutospacing="1" w:line="240" w:lineRule="auto"/>
        <w:jc w:val="both"/>
        <w:textAlignment w:val="top"/>
      </w:pPr>
      <w:r w:rsidRPr="0051586E">
        <w:t>a) L’accord à long terme est toujours valable et n'a pas été annulée ou résiliée ;</w:t>
      </w:r>
    </w:p>
    <w:p w14:paraId="16543A08" w14:textId="77777777" w:rsidR="00F15790" w:rsidRPr="0051586E" w:rsidRDefault="00F15790" w:rsidP="00F15790">
      <w:pPr>
        <w:pStyle w:val="ListParagraph"/>
        <w:shd w:val="clear" w:color="auto" w:fill="FFFFFF"/>
        <w:spacing w:before="100" w:beforeAutospacing="1" w:after="100" w:afterAutospacing="1" w:line="240" w:lineRule="auto"/>
        <w:jc w:val="both"/>
        <w:textAlignment w:val="top"/>
      </w:pPr>
    </w:p>
    <w:p w14:paraId="0BADD8D5" w14:textId="2A2FE95A" w:rsidR="00017B97" w:rsidRPr="0051586E" w:rsidRDefault="00F15790" w:rsidP="00017B97">
      <w:pPr>
        <w:pStyle w:val="ListParagraph"/>
        <w:shd w:val="clear" w:color="auto" w:fill="FFFFFF"/>
        <w:spacing w:before="100" w:beforeAutospacing="1" w:after="100" w:afterAutospacing="1" w:line="240" w:lineRule="auto"/>
        <w:jc w:val="both"/>
        <w:textAlignment w:val="top"/>
      </w:pPr>
      <w:r w:rsidRPr="0051586E">
        <w:t>b)</w:t>
      </w:r>
      <w:r w:rsidR="002D29A2" w:rsidRPr="0051586E">
        <w:t xml:space="preserve"> L’entité</w:t>
      </w:r>
      <w:r w:rsidRPr="0051586E">
        <w:t xml:space="preserve"> </w:t>
      </w:r>
      <w:r w:rsidR="002D29A2" w:rsidRPr="0051586E">
        <w:t xml:space="preserve">des </w:t>
      </w:r>
      <w:r w:rsidRPr="0051586E">
        <w:t xml:space="preserve">Nations Unies qui a créé et possède l’accord à long terme autorise son </w:t>
      </w:r>
      <w:r w:rsidR="003F56A8">
        <w:t>utilisation par le PNUD</w:t>
      </w:r>
      <w:r w:rsidRPr="0051586E">
        <w:t xml:space="preserve"> et l'a confirmé par écrit. Pour obtenir l'approbation écrite, il est</w:t>
      </w:r>
      <w:r w:rsidR="0037180C" w:rsidRPr="0051586E">
        <w:t xml:space="preserve"> recommandé d'obtenir des autr</w:t>
      </w:r>
      <w:r w:rsidRPr="0051586E">
        <w:t>e</w:t>
      </w:r>
      <w:r w:rsidR="0037180C" w:rsidRPr="0051586E">
        <w:t xml:space="preserve"> entités</w:t>
      </w:r>
      <w:r w:rsidRPr="0051586E">
        <w:t xml:space="preserve"> des</w:t>
      </w:r>
      <w:r w:rsidR="008860C8">
        <w:t xml:space="preserve"> Nations U</w:t>
      </w:r>
      <w:r w:rsidRPr="0051586E">
        <w:t xml:space="preserve">nies des informations sur l'accord à long terme en utilisant </w:t>
      </w:r>
      <w:hyperlink r:id="rId17" w:history="1">
        <w:r w:rsidRPr="003E264C">
          <w:rPr>
            <w:rStyle w:val="Hyperlink"/>
          </w:rPr>
          <w:t>la fiche d'information sur l'accord à long terme</w:t>
        </w:r>
      </w:hyperlink>
      <w:r w:rsidRPr="0051586E">
        <w:t xml:space="preserve"> approuvée par le HLCM, qui comprend des détails sur le type d'accord à long terme, la durée, le montant maximum (le cas échéant), les exigences en matière de rapports sur son utilisation par des autres entités</w:t>
      </w:r>
      <w:r w:rsidR="008860C8">
        <w:t xml:space="preserve"> des Nations U</w:t>
      </w:r>
      <w:r w:rsidRPr="0051586E">
        <w:t>nies, la note d'orientation sur l'utilisation de l'accord à long</w:t>
      </w:r>
      <w:r w:rsidR="003F56A8">
        <w:t xml:space="preserve"> terme, par exemple. En outre, le PNUD </w:t>
      </w:r>
      <w:r w:rsidRPr="0051586E">
        <w:t>doit obtenir une copie signée de l'accord à long terme de l'agence</w:t>
      </w:r>
      <w:r w:rsidR="000105C7">
        <w:t xml:space="preserve"> des Nations U</w:t>
      </w:r>
      <w:r w:rsidRPr="0051586E">
        <w:t>nies.</w:t>
      </w:r>
    </w:p>
    <w:p w14:paraId="6D683F1E" w14:textId="77777777" w:rsidR="00017B97" w:rsidRPr="0051586E" w:rsidRDefault="00017B97" w:rsidP="00017B97">
      <w:pPr>
        <w:pStyle w:val="ListParagraph"/>
        <w:shd w:val="clear" w:color="auto" w:fill="FFFFFF"/>
        <w:spacing w:before="100" w:beforeAutospacing="1" w:after="100" w:afterAutospacing="1" w:line="240" w:lineRule="auto"/>
        <w:jc w:val="both"/>
        <w:textAlignment w:val="top"/>
      </w:pPr>
    </w:p>
    <w:p w14:paraId="62FA403F" w14:textId="0CB1FA5F" w:rsidR="00017B97" w:rsidRPr="00A74A0B" w:rsidRDefault="00017B97" w:rsidP="00017B97">
      <w:pPr>
        <w:pStyle w:val="ListParagraph"/>
        <w:spacing w:line="240" w:lineRule="auto"/>
      </w:pPr>
      <w:r w:rsidRPr="00A74A0B">
        <w:t>c) Le f</w:t>
      </w:r>
      <w:r w:rsidRPr="0051586E">
        <w:t xml:space="preserve">ournisseur </w:t>
      </w:r>
      <w:r w:rsidRPr="00A74A0B">
        <w:t>de l'accord à long terme de l’</w:t>
      </w:r>
      <w:r w:rsidR="00174D30" w:rsidRPr="00A74A0B">
        <w:t>entité</w:t>
      </w:r>
      <w:r w:rsidR="000105C7" w:rsidRPr="00A74A0B">
        <w:t xml:space="preserve"> des Nations U</w:t>
      </w:r>
      <w:r w:rsidRPr="00A74A0B">
        <w:t>nies est éligible en ce</w:t>
      </w:r>
      <w:r w:rsidR="00EB642C" w:rsidRPr="00A74A0B">
        <w:t xml:space="preserve"> qui concerne les exigences du PNUD </w:t>
      </w:r>
      <w:r w:rsidRPr="00A74A0B">
        <w:t>relatives à l'éligibilité;</w:t>
      </w:r>
    </w:p>
    <w:p w14:paraId="357FA9BF" w14:textId="77777777" w:rsidR="00017B97" w:rsidRPr="00A74A0B" w:rsidRDefault="00017B97" w:rsidP="00017B97">
      <w:pPr>
        <w:pStyle w:val="ListParagraph"/>
        <w:spacing w:line="240" w:lineRule="auto"/>
      </w:pPr>
    </w:p>
    <w:p w14:paraId="7D9FDDB3" w14:textId="77777777" w:rsidR="00017B97" w:rsidRPr="0051586E" w:rsidRDefault="00017B97" w:rsidP="00017B97">
      <w:pPr>
        <w:pStyle w:val="ListParagraph"/>
        <w:spacing w:line="240" w:lineRule="auto"/>
      </w:pPr>
      <w:r w:rsidRPr="00A74A0B">
        <w:t>d) Le f</w:t>
      </w:r>
      <w:r w:rsidRPr="0051586E">
        <w:t>ournisseur accepte les conditions générales du contrat [de l'organisation].</w:t>
      </w:r>
    </w:p>
    <w:p w14:paraId="447DAEBA" w14:textId="77777777" w:rsidR="00677BC3" w:rsidRPr="00A74A0B" w:rsidRDefault="00677BC3" w:rsidP="00465828">
      <w:pPr>
        <w:pStyle w:val="ListParagraph"/>
        <w:shd w:val="clear" w:color="auto" w:fill="FFFFFF"/>
        <w:spacing w:before="100" w:beforeAutospacing="1" w:after="100" w:afterAutospacing="1"/>
        <w:ind w:left="1440"/>
        <w:jc w:val="both"/>
        <w:textAlignment w:val="top"/>
      </w:pPr>
    </w:p>
    <w:p w14:paraId="7C561CCC" w14:textId="20BF9C94" w:rsidR="00624712" w:rsidRPr="008860C8" w:rsidRDefault="00624712" w:rsidP="00465828">
      <w:pPr>
        <w:pStyle w:val="ListParagraph"/>
        <w:shd w:val="clear" w:color="auto" w:fill="FFFFFF"/>
        <w:spacing w:before="100" w:beforeAutospacing="1" w:after="100" w:afterAutospacing="1" w:line="240" w:lineRule="auto"/>
        <w:jc w:val="both"/>
        <w:textAlignment w:val="top"/>
        <w:rPr>
          <w:rFonts w:eastAsia="Times New Roman" w:cstheme="minorHAnsi"/>
        </w:rPr>
      </w:pPr>
      <w:r w:rsidRPr="008860C8">
        <w:rPr>
          <w:rFonts w:eastAsia="Times New Roman" w:cstheme="minorHAnsi"/>
        </w:rPr>
        <w:t>Un accord séparé, généralement sous la forme d'un [type d'accord, par exemple un bon de commande ou un protocole d'accord], d</w:t>
      </w:r>
      <w:r w:rsidR="002D42DD" w:rsidRPr="008860C8">
        <w:rPr>
          <w:rFonts w:eastAsia="Times New Roman" w:cstheme="minorHAnsi"/>
        </w:rPr>
        <w:t xml:space="preserve">oit être signé entre le fournisseur </w:t>
      </w:r>
      <w:r w:rsidRPr="008860C8">
        <w:rPr>
          <w:rFonts w:eastAsia="Times New Roman" w:cstheme="minorHAnsi"/>
        </w:rPr>
        <w:t>et [l'organisation].</w:t>
      </w:r>
    </w:p>
    <w:p w14:paraId="0E9BC4AF" w14:textId="77777777" w:rsidR="00624712" w:rsidRPr="006D6462" w:rsidRDefault="00624712" w:rsidP="00465828">
      <w:pPr>
        <w:pStyle w:val="ListParagraph"/>
        <w:shd w:val="clear" w:color="auto" w:fill="FFFFFF"/>
        <w:spacing w:before="100" w:beforeAutospacing="1" w:after="100" w:afterAutospacing="1" w:line="240" w:lineRule="auto"/>
        <w:jc w:val="both"/>
        <w:textAlignment w:val="top"/>
        <w:rPr>
          <w:rFonts w:eastAsia="Times New Roman" w:cstheme="minorHAnsi"/>
          <w:highlight w:val="green"/>
        </w:rPr>
      </w:pPr>
    </w:p>
    <w:p w14:paraId="08D529BF" w14:textId="1645EF42" w:rsidR="00624712" w:rsidRPr="006D6462" w:rsidRDefault="00624712" w:rsidP="00465828">
      <w:pPr>
        <w:pStyle w:val="ListParagraph"/>
        <w:shd w:val="clear" w:color="auto" w:fill="FFFFFF"/>
        <w:spacing w:before="100" w:beforeAutospacing="1" w:after="100" w:afterAutospacing="1" w:line="240" w:lineRule="auto"/>
        <w:jc w:val="both"/>
        <w:textAlignment w:val="top"/>
        <w:rPr>
          <w:rFonts w:eastAsia="Times New Roman" w:cstheme="minorHAnsi"/>
          <w:highlight w:val="green"/>
        </w:rPr>
      </w:pPr>
      <w:r w:rsidRPr="008860C8">
        <w:rPr>
          <w:rFonts w:eastAsia="Times New Roman" w:cstheme="minorHAnsi"/>
        </w:rPr>
        <w:t>Les accords à long term</w:t>
      </w:r>
      <w:r w:rsidR="00371E82" w:rsidRPr="008860C8">
        <w:rPr>
          <w:rFonts w:eastAsia="Times New Roman" w:cstheme="minorHAnsi"/>
        </w:rPr>
        <w:t>e d'autres entités des Nations U</w:t>
      </w:r>
      <w:r w:rsidRPr="008860C8">
        <w:rPr>
          <w:rFonts w:eastAsia="Times New Roman" w:cstheme="minorHAnsi"/>
        </w:rPr>
        <w:t xml:space="preserve">nies sont disponibles sur le site </w:t>
      </w:r>
      <w:hyperlink r:id="rId18" w:history="1">
        <w:r w:rsidR="00452376" w:rsidRPr="00452376">
          <w:rPr>
            <w:rStyle w:val="Hyperlink"/>
            <w:rFonts w:eastAsia="Times New Roman" w:cstheme="minorHAnsi"/>
          </w:rPr>
          <w:t>www.ungm.org</w:t>
        </w:r>
      </w:hyperlink>
      <w:r w:rsidR="00DF2745">
        <w:t>.</w:t>
      </w:r>
      <w:r w:rsidR="00DF2745" w:rsidRPr="00DF2745">
        <w:t xml:space="preserve"> </w:t>
      </w:r>
      <w:r w:rsidRPr="008860C8">
        <w:rPr>
          <w:rFonts w:eastAsia="Times New Roman" w:cstheme="minorHAnsi"/>
        </w:rPr>
        <w:t xml:space="preserve">Il convient de noter que tous les accords à long terme disponibles au sein de </w:t>
      </w:r>
      <w:r w:rsidRPr="007E29B6">
        <w:rPr>
          <w:rFonts w:eastAsia="Times New Roman" w:cstheme="minorHAnsi"/>
        </w:rPr>
        <w:t>l'UNGM sont</w:t>
      </w:r>
      <w:r w:rsidRPr="008860C8">
        <w:rPr>
          <w:rFonts w:eastAsia="Times New Roman" w:cstheme="minorHAnsi"/>
        </w:rPr>
        <w:t xml:space="preserve"> considérés comme ayant satisfait au principe énoncé au paragraphe b) ci-dessus, à savoir que l'entité qui a créé l'accord à long terme autorise son utilisation pa</w:t>
      </w:r>
      <w:r w:rsidR="00371E82" w:rsidRPr="008860C8">
        <w:rPr>
          <w:rFonts w:eastAsia="Times New Roman" w:cstheme="minorHAnsi"/>
        </w:rPr>
        <w:t>r d'autres entités des Nations U</w:t>
      </w:r>
      <w:r w:rsidRPr="008860C8">
        <w:rPr>
          <w:rFonts w:eastAsia="Times New Roman" w:cstheme="minorHAnsi"/>
        </w:rPr>
        <w:t>nies.</w:t>
      </w:r>
    </w:p>
    <w:p w14:paraId="74AF3264" w14:textId="77777777" w:rsidR="00624712" w:rsidRPr="006D6462" w:rsidRDefault="00624712" w:rsidP="00465828">
      <w:pPr>
        <w:pStyle w:val="ListParagraph"/>
        <w:shd w:val="clear" w:color="auto" w:fill="FFFFFF"/>
        <w:spacing w:before="100" w:beforeAutospacing="1" w:after="100" w:afterAutospacing="1" w:line="240" w:lineRule="auto"/>
        <w:jc w:val="both"/>
        <w:textAlignment w:val="top"/>
        <w:rPr>
          <w:rFonts w:eastAsia="Times New Roman" w:cstheme="minorHAnsi"/>
          <w:highlight w:val="green"/>
        </w:rPr>
      </w:pPr>
    </w:p>
    <w:p w14:paraId="4744D3DB" w14:textId="73C252A3" w:rsidR="00624712" w:rsidRPr="00AD7C57" w:rsidRDefault="00371E82" w:rsidP="00465828">
      <w:pPr>
        <w:pStyle w:val="ListParagraph"/>
        <w:shd w:val="clear" w:color="auto" w:fill="FFFFFF"/>
        <w:spacing w:before="100" w:beforeAutospacing="1" w:after="100" w:afterAutospacing="1" w:line="240" w:lineRule="auto"/>
        <w:jc w:val="both"/>
        <w:textAlignment w:val="top"/>
        <w:rPr>
          <w:rFonts w:eastAsia="Times New Roman" w:cstheme="minorHAnsi"/>
        </w:rPr>
      </w:pPr>
      <w:r>
        <w:rPr>
          <w:rFonts w:eastAsia="Times New Roman" w:cstheme="minorHAnsi"/>
        </w:rPr>
        <w:t>Si une entité des Nations U</w:t>
      </w:r>
      <w:r w:rsidR="00624712" w:rsidRPr="00AD7C57">
        <w:rPr>
          <w:rFonts w:eastAsia="Times New Roman" w:cstheme="minorHAnsi"/>
        </w:rPr>
        <w:t xml:space="preserve">nies utilise l'accord à long terme d'une autre entité, elle doit satisfaire aux exigences de déclaration établies par l'entité qui l'a créée en premier lieu, en termes de valeur des commandes passées sur l'accord à long terme, de performance du fournisseur, etc. en utilisant la fonctionnalité UNGM pour cela. </w:t>
      </w:r>
    </w:p>
    <w:p w14:paraId="77A4FBFC" w14:textId="2058C631" w:rsidR="00624712" w:rsidRPr="00360014" w:rsidRDefault="00624712" w:rsidP="00465828">
      <w:pPr>
        <w:pStyle w:val="ListParagraph"/>
        <w:shd w:val="clear" w:color="auto" w:fill="FFFFFF"/>
        <w:spacing w:before="100" w:beforeAutospacing="1" w:after="100" w:afterAutospacing="1" w:line="240" w:lineRule="auto"/>
        <w:jc w:val="both"/>
        <w:textAlignment w:val="top"/>
        <w:rPr>
          <w:rFonts w:eastAsia="Times New Roman" w:cstheme="minorHAnsi"/>
          <w:color w:val="00B0F0"/>
        </w:rPr>
      </w:pPr>
      <w:r w:rsidRPr="00AD7C57">
        <w:rPr>
          <w:rFonts w:eastAsia="Times New Roman" w:cstheme="minorHAnsi"/>
        </w:rPr>
        <w:lastRenderedPageBreak/>
        <w:t xml:space="preserve">Les meilleures pratiques pour le partage des accords à long terme, y compris le formulaire de synthèse des informations sur les accords à long terme, sont disponibles à l'adresse suivante : </w:t>
      </w:r>
      <w:hyperlink r:id="rId19" w:history="1">
        <w:r w:rsidR="00747279" w:rsidRPr="006543A7">
          <w:rPr>
            <w:rStyle w:val="Hyperlink"/>
            <w:rFonts w:eastAsia="Times New Roman" w:cstheme="minorHAnsi"/>
          </w:rPr>
          <w:t>https://www.ungm.org/Shared/KnowledgeCenter/Pages/CollabProc</w:t>
        </w:r>
      </w:hyperlink>
      <w:r w:rsidR="00747279">
        <w:rPr>
          <w:rFonts w:eastAsia="Times New Roman" w:cstheme="minorHAnsi"/>
          <w:color w:val="2E74B5" w:themeColor="accent1" w:themeShade="BF"/>
        </w:rPr>
        <w:t xml:space="preserve"> </w:t>
      </w:r>
    </w:p>
    <w:p w14:paraId="20F09B5B" w14:textId="77777777" w:rsidR="00355FEF" w:rsidRPr="00AD7C57" w:rsidRDefault="00355FEF" w:rsidP="00465828">
      <w:pPr>
        <w:pStyle w:val="ListParagraph"/>
        <w:shd w:val="clear" w:color="auto" w:fill="FFFFFF"/>
        <w:spacing w:before="100" w:beforeAutospacing="1" w:after="100" w:afterAutospacing="1" w:line="240" w:lineRule="auto"/>
        <w:jc w:val="both"/>
        <w:textAlignment w:val="top"/>
        <w:rPr>
          <w:rFonts w:eastAsia="Times New Roman" w:cstheme="minorHAnsi"/>
        </w:rPr>
      </w:pPr>
    </w:p>
    <w:p w14:paraId="53595C43" w14:textId="69896B51" w:rsidR="006D6462" w:rsidRPr="00AD7C57" w:rsidRDefault="006D6462" w:rsidP="00465828">
      <w:pPr>
        <w:pStyle w:val="ListParagraph"/>
        <w:numPr>
          <w:ilvl w:val="0"/>
          <w:numId w:val="5"/>
        </w:numPr>
        <w:jc w:val="both"/>
        <w:rPr>
          <w:rFonts w:eastAsia="Times New Roman" w:cs="Arial"/>
        </w:rPr>
      </w:pPr>
      <w:r w:rsidRPr="00AD7C57">
        <w:t>Si une unité opérationnelle du PNUD utilise un accord à long terme d'une autre agence qui ne figure pas dans le répertoire mais qui a de la valeur, l'unité peut proposer de l'ajouter au répertoire.</w:t>
      </w:r>
    </w:p>
    <w:p w14:paraId="57E6F85D" w14:textId="77777777" w:rsidR="006D6462" w:rsidRPr="00AD7C57" w:rsidRDefault="006D6462" w:rsidP="00465828">
      <w:pPr>
        <w:pStyle w:val="ListParagraph"/>
        <w:jc w:val="both"/>
        <w:rPr>
          <w:rFonts w:eastAsia="Times New Roman" w:cs="Arial"/>
        </w:rPr>
      </w:pPr>
    </w:p>
    <w:p w14:paraId="1245327F" w14:textId="0CF481B9" w:rsidR="00922709" w:rsidRPr="00AD7C57" w:rsidRDefault="00922709" w:rsidP="00465828">
      <w:pPr>
        <w:pStyle w:val="ListParagraph"/>
        <w:numPr>
          <w:ilvl w:val="0"/>
          <w:numId w:val="5"/>
        </w:numPr>
        <w:jc w:val="both"/>
        <w:rPr>
          <w:rFonts w:eastAsia="Times New Roman" w:cs="Arial"/>
          <w:b/>
        </w:rPr>
      </w:pPr>
      <w:r w:rsidRPr="00AD7C57">
        <w:rPr>
          <w:rFonts w:eastAsia="Times New Roman" w:cs="Arial"/>
          <w:b/>
        </w:rPr>
        <w:t>Réutilisation des résultats des appels d'</w:t>
      </w:r>
      <w:r w:rsidR="00371E82">
        <w:rPr>
          <w:rFonts w:eastAsia="Times New Roman" w:cs="Arial"/>
          <w:b/>
        </w:rPr>
        <w:t>offres des entités des Nations U</w:t>
      </w:r>
      <w:r w:rsidRPr="00AD7C57">
        <w:rPr>
          <w:rFonts w:eastAsia="Times New Roman" w:cs="Arial"/>
          <w:b/>
        </w:rPr>
        <w:t>nies</w:t>
      </w:r>
    </w:p>
    <w:p w14:paraId="200A8D48" w14:textId="77777777" w:rsidR="00CB2C85" w:rsidRPr="00AD7C57" w:rsidRDefault="00CB2C85" w:rsidP="00CB2C85">
      <w:pPr>
        <w:pStyle w:val="ListParagraph"/>
        <w:jc w:val="both"/>
        <w:rPr>
          <w:rFonts w:eastAsia="Times New Roman" w:cs="Arial"/>
          <w:b/>
        </w:rPr>
      </w:pPr>
    </w:p>
    <w:p w14:paraId="03AEE9F6" w14:textId="31001435" w:rsidR="00922709" w:rsidRPr="00AD7C57" w:rsidRDefault="00922709" w:rsidP="00465828">
      <w:pPr>
        <w:pStyle w:val="ListParagraph"/>
        <w:jc w:val="both"/>
        <w:rPr>
          <w:rFonts w:eastAsia="Times New Roman" w:cs="Arial"/>
          <w:bCs/>
        </w:rPr>
      </w:pPr>
      <w:r w:rsidRPr="00AD7C57">
        <w:rPr>
          <w:rFonts w:eastAsia="Times New Roman" w:cs="Arial"/>
          <w:bCs/>
        </w:rPr>
        <w:t>Pour une seule action de passation de marchés ou une sér</w:t>
      </w:r>
      <w:r w:rsidR="00C95765">
        <w:rPr>
          <w:rFonts w:eastAsia="Times New Roman" w:cs="Arial"/>
          <w:bCs/>
        </w:rPr>
        <w:t xml:space="preserve">ie d'actions connexes prévues, le PNUD </w:t>
      </w:r>
      <w:r w:rsidRPr="00AD7C57">
        <w:rPr>
          <w:rFonts w:eastAsia="Times New Roman" w:cs="Arial"/>
          <w:bCs/>
        </w:rPr>
        <w:t xml:space="preserve">peut s'appuyer sur le processus de sélection concurrentiel </w:t>
      </w:r>
      <w:r w:rsidR="00371E82">
        <w:rPr>
          <w:rFonts w:eastAsia="Times New Roman" w:cs="Arial"/>
          <w:bCs/>
        </w:rPr>
        <w:t>d'une autre entité des Nations U</w:t>
      </w:r>
      <w:r w:rsidRPr="00AD7C57">
        <w:rPr>
          <w:rFonts w:eastAsia="Times New Roman" w:cs="Arial"/>
          <w:bCs/>
        </w:rPr>
        <w:t xml:space="preserve">nies lorsque, selon </w:t>
      </w:r>
      <w:r w:rsidR="00C95765">
        <w:rPr>
          <w:rFonts w:eastAsia="Times New Roman" w:cs="Arial"/>
          <w:bCs/>
        </w:rPr>
        <w:t>l'estimation du PNUD</w:t>
      </w:r>
      <w:r w:rsidRPr="00AD7C57">
        <w:rPr>
          <w:rFonts w:eastAsia="Times New Roman" w:cs="Arial"/>
          <w:bCs/>
        </w:rPr>
        <w:t>, les avantages potentiels d'un nouveau processus de sélection ne justifieraient pas les coûts administr</w:t>
      </w:r>
      <w:r w:rsidR="00C95765">
        <w:rPr>
          <w:rFonts w:eastAsia="Times New Roman" w:cs="Arial"/>
          <w:bCs/>
        </w:rPr>
        <w:t>atifs associés. Le PNUD</w:t>
      </w:r>
      <w:r w:rsidRPr="00AD7C57">
        <w:rPr>
          <w:rFonts w:eastAsia="Times New Roman" w:cs="Arial"/>
          <w:bCs/>
        </w:rPr>
        <w:t xml:space="preserve"> peut réutiliser les résultats de l'appel d'offres pour acheter des biens, des travaux ou des services sans engager un processus de sélection distinct, à condition que :</w:t>
      </w:r>
    </w:p>
    <w:p w14:paraId="68524234" w14:textId="77777777" w:rsidR="00922709" w:rsidRPr="00AD7C57" w:rsidRDefault="00922709" w:rsidP="00465828">
      <w:pPr>
        <w:pStyle w:val="ListParagraph"/>
        <w:jc w:val="both"/>
        <w:rPr>
          <w:rFonts w:eastAsia="Times New Roman" w:cs="Arial"/>
          <w:bCs/>
        </w:rPr>
      </w:pPr>
    </w:p>
    <w:p w14:paraId="36C2BBCD" w14:textId="77777777" w:rsidR="00922709" w:rsidRPr="00AD7C57" w:rsidRDefault="00922709" w:rsidP="00747279">
      <w:pPr>
        <w:spacing w:after="0"/>
        <w:ind w:left="720"/>
        <w:jc w:val="both"/>
        <w:rPr>
          <w:rFonts w:eastAsia="Times New Roman" w:cs="Arial"/>
          <w:bCs/>
        </w:rPr>
      </w:pPr>
      <w:r w:rsidRPr="00AD7C57">
        <w:rPr>
          <w:rFonts w:eastAsia="Times New Roman" w:cs="Arial"/>
          <w:bCs/>
        </w:rPr>
        <w:t>(a) l'attribution soit faite dans un délai de douze (12) mois après la date de signature du contrat ;</w:t>
      </w:r>
    </w:p>
    <w:p w14:paraId="67AB8B6D" w14:textId="77777777" w:rsidR="00922709" w:rsidRPr="00AD7C57" w:rsidRDefault="00922709" w:rsidP="00747279">
      <w:pPr>
        <w:pStyle w:val="ListParagraph"/>
        <w:spacing w:after="0"/>
        <w:jc w:val="both"/>
        <w:rPr>
          <w:rFonts w:eastAsia="Times New Roman" w:cs="Arial"/>
          <w:bCs/>
        </w:rPr>
      </w:pPr>
      <w:r w:rsidRPr="00AD7C57">
        <w:rPr>
          <w:rFonts w:eastAsia="Times New Roman" w:cs="Arial"/>
          <w:bCs/>
        </w:rPr>
        <w:t>(b) les besoins en biens, travaux ou services soient sensiblement les mêmes et que les quantités initialement proposées soient similaires ou supérieures ;</w:t>
      </w:r>
    </w:p>
    <w:p w14:paraId="3B10BA47" w14:textId="68883653" w:rsidR="00922709" w:rsidRPr="00AD7C57" w:rsidRDefault="00314344" w:rsidP="00747279">
      <w:pPr>
        <w:pStyle w:val="ListParagraph"/>
        <w:jc w:val="both"/>
        <w:rPr>
          <w:rFonts w:eastAsia="Times New Roman" w:cs="Arial"/>
          <w:bCs/>
        </w:rPr>
      </w:pPr>
      <w:r w:rsidRPr="00AD7C57">
        <w:rPr>
          <w:rFonts w:eastAsia="Times New Roman" w:cs="Arial"/>
          <w:bCs/>
        </w:rPr>
        <w:t>(c) le fournisseu</w:t>
      </w:r>
      <w:r w:rsidR="00922709" w:rsidRPr="00AD7C57">
        <w:rPr>
          <w:rFonts w:eastAsia="Times New Roman" w:cs="Arial"/>
          <w:bCs/>
        </w:rPr>
        <w:t>r s'engage à offrir les biens, travaux ou services aux mêmes conditions et que celles-ci sont considérées comme raisonnables pour le marché ; et</w:t>
      </w:r>
    </w:p>
    <w:p w14:paraId="06D0CE85" w14:textId="01F8DB13" w:rsidR="00F14E9E" w:rsidRPr="00AD7C57" w:rsidRDefault="00F14E9E" w:rsidP="00747279">
      <w:pPr>
        <w:pStyle w:val="ListParagraph"/>
        <w:jc w:val="both"/>
        <w:rPr>
          <w:rFonts w:eastAsia="Times New Roman" w:cs="Arial"/>
          <w:bCs/>
        </w:rPr>
      </w:pPr>
      <w:r w:rsidRPr="00AD7C57">
        <w:rPr>
          <w:rFonts w:eastAsia="Times New Roman" w:cs="Arial"/>
          <w:bCs/>
        </w:rPr>
        <w:t>(</w:t>
      </w:r>
      <w:r w:rsidR="00314344" w:rsidRPr="00AD7C57">
        <w:rPr>
          <w:rFonts w:eastAsia="Times New Roman" w:cs="Arial"/>
          <w:bCs/>
        </w:rPr>
        <w:t xml:space="preserve">d) le fournisseur </w:t>
      </w:r>
      <w:r w:rsidR="00922709" w:rsidRPr="00AD7C57">
        <w:rPr>
          <w:rFonts w:eastAsia="Times New Roman" w:cs="Arial"/>
          <w:bCs/>
        </w:rPr>
        <w:t xml:space="preserve">accepte les conditions générales du PNUD. </w:t>
      </w:r>
    </w:p>
    <w:p w14:paraId="6BBB8D89" w14:textId="5C4EA336" w:rsidR="00922709" w:rsidRPr="00371E82" w:rsidRDefault="00F14E9E" w:rsidP="00747279">
      <w:pPr>
        <w:pStyle w:val="ListParagraph"/>
        <w:jc w:val="both"/>
        <w:rPr>
          <w:rFonts w:eastAsia="Times New Roman" w:cs="Arial"/>
          <w:bCs/>
        </w:rPr>
      </w:pPr>
      <w:r w:rsidRPr="00AD7C57">
        <w:rPr>
          <w:rFonts w:eastAsia="Times New Roman" w:cs="Arial"/>
          <w:bCs/>
        </w:rPr>
        <w:t xml:space="preserve">(e) </w:t>
      </w:r>
      <w:r w:rsidR="00922709" w:rsidRPr="00AD7C57">
        <w:rPr>
          <w:rFonts w:eastAsia="Times New Roman" w:cs="Arial"/>
          <w:bCs/>
        </w:rPr>
        <w:t>le cas est soumis au comité d'examen</w:t>
      </w:r>
      <w:r w:rsidR="0057132F">
        <w:rPr>
          <w:rFonts w:eastAsia="Times New Roman" w:cs="Arial"/>
          <w:bCs/>
        </w:rPr>
        <w:t xml:space="preserve"> des marchés du PNUD</w:t>
      </w:r>
      <w:r w:rsidR="00922709" w:rsidRPr="00AD7C57">
        <w:rPr>
          <w:rFonts w:eastAsia="Times New Roman" w:cs="Arial"/>
          <w:bCs/>
        </w:rPr>
        <w:t xml:space="preserve"> approprié en fonction de la valeur de la mission e</w:t>
      </w:r>
      <w:r w:rsidR="00D2601D" w:rsidRPr="00AD7C57">
        <w:rPr>
          <w:rFonts w:eastAsia="Times New Roman" w:cs="Arial"/>
          <w:bCs/>
        </w:rPr>
        <w:t>t l'approbation est obtenue</w:t>
      </w:r>
      <w:r w:rsidR="00F66A8A">
        <w:rPr>
          <w:rFonts w:eastAsia="Times New Roman" w:cs="Arial"/>
          <w:bCs/>
        </w:rPr>
        <w:t xml:space="preserve"> de la part de </w:t>
      </w:r>
      <w:r w:rsidR="00D2601D" w:rsidRPr="00AD7C57">
        <w:rPr>
          <w:rFonts w:eastAsia="Times New Roman" w:cs="Arial"/>
          <w:bCs/>
        </w:rPr>
        <w:t>l</w:t>
      </w:r>
      <w:r w:rsidR="00D2601D" w:rsidRPr="00A74A0B">
        <w:rPr>
          <w:rFonts w:eastAsia="Times New Roman" w:cs="Arial"/>
          <w:bCs/>
        </w:rPr>
        <w:t>’autorité</w:t>
      </w:r>
      <w:r w:rsidR="00F66A8A" w:rsidRPr="00A74A0B">
        <w:rPr>
          <w:rFonts w:eastAsia="Times New Roman" w:cs="Arial"/>
          <w:bCs/>
        </w:rPr>
        <w:t xml:space="preserve"> appropriée</w:t>
      </w:r>
      <w:r w:rsidR="00D2601D" w:rsidRPr="00A74A0B">
        <w:rPr>
          <w:rFonts w:eastAsia="Times New Roman" w:cs="Arial"/>
          <w:bCs/>
        </w:rPr>
        <w:t xml:space="preserve"> </w:t>
      </w:r>
      <w:r w:rsidR="00F66A8A" w:rsidRPr="00A74A0B">
        <w:rPr>
          <w:rFonts w:eastAsia="Times New Roman" w:cs="Arial"/>
          <w:bCs/>
        </w:rPr>
        <w:t xml:space="preserve">du PNUD </w:t>
      </w:r>
      <w:r w:rsidR="00D2601D" w:rsidRPr="00A74A0B">
        <w:rPr>
          <w:rFonts w:eastAsia="Times New Roman" w:cs="Arial"/>
          <w:bCs/>
        </w:rPr>
        <w:t xml:space="preserve">en matière </w:t>
      </w:r>
      <w:r w:rsidR="00D2601D" w:rsidRPr="00AD7C57">
        <w:rPr>
          <w:rFonts w:eastAsia="Times New Roman" w:cs="Arial"/>
          <w:bCs/>
        </w:rPr>
        <w:t>d’achats</w:t>
      </w:r>
      <w:r w:rsidR="0057132F">
        <w:rPr>
          <w:rFonts w:eastAsia="Times New Roman" w:cs="Arial"/>
          <w:bCs/>
        </w:rPr>
        <w:t>. Le PNUD</w:t>
      </w:r>
      <w:r w:rsidR="00922709" w:rsidRPr="00AD7C57">
        <w:rPr>
          <w:rFonts w:eastAsia="Times New Roman" w:cs="Arial"/>
          <w:bCs/>
        </w:rPr>
        <w:t xml:space="preserve"> devra obtenir des informations pertinentes et suffisantes</w:t>
      </w:r>
      <w:r w:rsidR="00371E82">
        <w:rPr>
          <w:rFonts w:eastAsia="Times New Roman" w:cs="Arial"/>
          <w:bCs/>
        </w:rPr>
        <w:t xml:space="preserve"> de l'autre entité des Nations U</w:t>
      </w:r>
      <w:r w:rsidR="00922709" w:rsidRPr="00AD7C57">
        <w:rPr>
          <w:rFonts w:eastAsia="Times New Roman" w:cs="Arial"/>
          <w:bCs/>
        </w:rPr>
        <w:t xml:space="preserve">nies, similaires </w:t>
      </w:r>
      <w:hyperlink r:id="rId20" w:history="1">
        <w:r w:rsidR="00922709" w:rsidRPr="00456E9A">
          <w:rPr>
            <w:rStyle w:val="Hyperlink"/>
            <w:rFonts w:eastAsia="Times New Roman" w:cs="Arial"/>
            <w:bCs/>
          </w:rPr>
          <w:t>au formulaire de partage d'informations LTA</w:t>
        </w:r>
      </w:hyperlink>
      <w:r w:rsidR="00456E9A">
        <w:rPr>
          <w:rFonts w:eastAsia="Times New Roman" w:cs="Arial"/>
          <w:bCs/>
        </w:rPr>
        <w:t>,</w:t>
      </w:r>
      <w:r w:rsidR="00922709" w:rsidRPr="00AD7C57">
        <w:rPr>
          <w:rFonts w:eastAsia="Times New Roman" w:cs="Arial"/>
          <w:bCs/>
        </w:rPr>
        <w:t xml:space="preserve"> avant de soumettre le cas au comité </w:t>
      </w:r>
      <w:r w:rsidR="006512DD">
        <w:rPr>
          <w:rFonts w:eastAsia="Times New Roman" w:cs="Arial"/>
          <w:bCs/>
        </w:rPr>
        <w:t xml:space="preserve">de révision des contrats du PNUD </w:t>
      </w:r>
      <w:r w:rsidR="00922709" w:rsidRPr="00AD7C57">
        <w:rPr>
          <w:rFonts w:eastAsia="Times New Roman" w:cs="Arial"/>
          <w:bCs/>
        </w:rPr>
        <w:t xml:space="preserve">approprié, afin que le comité de révision des contrats puisse procéder à un examen significatif du processus d'appel d'offres mené par l'autre entité des Nations </w:t>
      </w:r>
      <w:r w:rsidR="005A7576" w:rsidRPr="00AD7C57">
        <w:rPr>
          <w:rFonts w:eastAsia="Times New Roman" w:cs="Arial"/>
          <w:bCs/>
        </w:rPr>
        <w:t>U</w:t>
      </w:r>
      <w:r w:rsidR="00AD6253">
        <w:rPr>
          <w:rFonts w:eastAsia="Times New Roman" w:cs="Arial"/>
          <w:bCs/>
        </w:rPr>
        <w:t xml:space="preserve">nies. À cette fin, le PNUD </w:t>
      </w:r>
      <w:r w:rsidR="00922709" w:rsidRPr="00AD7C57">
        <w:rPr>
          <w:rFonts w:eastAsia="Times New Roman" w:cs="Arial"/>
          <w:bCs/>
        </w:rPr>
        <w:t>doit obtenir</w:t>
      </w:r>
      <w:r w:rsidR="00371E82">
        <w:rPr>
          <w:rFonts w:eastAsia="Times New Roman" w:cs="Arial"/>
          <w:bCs/>
        </w:rPr>
        <w:t xml:space="preserve"> de l'autre entité des Nations U</w:t>
      </w:r>
      <w:r w:rsidR="00922709" w:rsidRPr="00371E82">
        <w:rPr>
          <w:rFonts w:eastAsia="Times New Roman" w:cs="Arial"/>
          <w:bCs/>
        </w:rPr>
        <w:t>nies les informations suivantes :</w:t>
      </w:r>
    </w:p>
    <w:p w14:paraId="7C6CAEE6" w14:textId="77777777" w:rsidR="00B44CC1" w:rsidRPr="00AD7C57" w:rsidRDefault="00B44CC1" w:rsidP="00465828">
      <w:pPr>
        <w:pStyle w:val="ListParagraph"/>
        <w:jc w:val="both"/>
        <w:rPr>
          <w:rFonts w:eastAsia="Times New Roman" w:cs="Arial"/>
          <w:bCs/>
        </w:rPr>
      </w:pPr>
    </w:p>
    <w:p w14:paraId="15E5A4DC" w14:textId="707EAF67" w:rsidR="00F14E9E" w:rsidRPr="00AD7C57" w:rsidRDefault="00F14E9E" w:rsidP="00456E9A">
      <w:pPr>
        <w:pStyle w:val="ListParagraph"/>
        <w:numPr>
          <w:ilvl w:val="0"/>
          <w:numId w:val="24"/>
        </w:numPr>
        <w:ind w:left="1440"/>
        <w:jc w:val="both"/>
        <w:rPr>
          <w:rFonts w:eastAsia="Times New Roman" w:cs="Arial"/>
          <w:bCs/>
        </w:rPr>
      </w:pPr>
      <w:r w:rsidRPr="00AD7C57">
        <w:rPr>
          <w:rFonts w:eastAsia="Times New Roman" w:cs="Arial"/>
          <w:bCs/>
        </w:rPr>
        <w:t>Le nom et les coordonnées du fournisseur.</w:t>
      </w:r>
    </w:p>
    <w:p w14:paraId="2741463F" w14:textId="541E3C55" w:rsidR="001555C8" w:rsidRPr="00AD7C57" w:rsidRDefault="00F14E9E" w:rsidP="00456E9A">
      <w:pPr>
        <w:pStyle w:val="ListParagraph"/>
        <w:numPr>
          <w:ilvl w:val="0"/>
          <w:numId w:val="23"/>
        </w:numPr>
        <w:ind w:left="1440"/>
        <w:jc w:val="both"/>
        <w:rPr>
          <w:rFonts w:eastAsia="Times New Roman" w:cs="Arial"/>
          <w:bCs/>
        </w:rPr>
      </w:pPr>
      <w:r w:rsidRPr="00AD7C57">
        <w:rPr>
          <w:rFonts w:eastAsia="Times New Roman" w:cs="Arial"/>
          <w:bCs/>
        </w:rPr>
        <w:t>Une copie</w:t>
      </w:r>
      <w:r w:rsidR="007B261D" w:rsidRPr="00AD7C57">
        <w:rPr>
          <w:rFonts w:eastAsia="Times New Roman" w:cs="Arial"/>
          <w:bCs/>
        </w:rPr>
        <w:t xml:space="preserve"> de</w:t>
      </w:r>
      <w:r w:rsidR="007B261D" w:rsidRPr="00AD7C57">
        <w:rPr>
          <w:rFonts w:eastAsia="Times New Roman" w:cs="Arial"/>
        </w:rPr>
        <w:t xml:space="preserve"> la d</w:t>
      </w:r>
      <w:r w:rsidR="001555C8" w:rsidRPr="00AD7C57">
        <w:rPr>
          <w:rFonts w:eastAsia="Times New Roman" w:cs="Arial"/>
        </w:rPr>
        <w:t>emande de prix, de l’appel d’offres ou d’Invitation à soumissionner</w:t>
      </w:r>
      <w:r w:rsidR="007B261D" w:rsidRPr="00AD7C57">
        <w:rPr>
          <w:rFonts w:eastAsia="Times New Roman" w:cs="Arial"/>
        </w:rPr>
        <w:t xml:space="preserve"> </w:t>
      </w:r>
      <w:r w:rsidR="007B261D" w:rsidRPr="00AD7C57">
        <w:rPr>
          <w:rFonts w:eastAsia="Times New Roman" w:cs="Arial"/>
          <w:bCs/>
        </w:rPr>
        <w:t>publiés</w:t>
      </w:r>
      <w:r w:rsidR="001555C8" w:rsidRPr="00AD7C57">
        <w:rPr>
          <w:rFonts w:eastAsia="Times New Roman" w:cs="Arial"/>
        </w:rPr>
        <w:t xml:space="preserve">. </w:t>
      </w:r>
    </w:p>
    <w:p w14:paraId="76EAF88A" w14:textId="3F81F6F7" w:rsidR="00FF2A6E" w:rsidRPr="00AD7C57" w:rsidRDefault="002D42DD" w:rsidP="00456E9A">
      <w:pPr>
        <w:pStyle w:val="ListParagraph"/>
        <w:numPr>
          <w:ilvl w:val="0"/>
          <w:numId w:val="23"/>
        </w:numPr>
        <w:ind w:left="1440"/>
        <w:jc w:val="both"/>
        <w:rPr>
          <w:rFonts w:eastAsia="Times New Roman" w:cs="Arial"/>
          <w:bCs/>
        </w:rPr>
      </w:pPr>
      <w:r w:rsidRPr="00AD7C57">
        <w:rPr>
          <w:rFonts w:eastAsia="Times New Roman" w:cs="Arial"/>
          <w:bCs/>
        </w:rPr>
        <w:t xml:space="preserve">Confirmation que le fournisseur </w:t>
      </w:r>
      <w:r w:rsidR="004E4993" w:rsidRPr="00AD7C57">
        <w:rPr>
          <w:rFonts w:eastAsia="Times New Roman" w:cs="Arial"/>
          <w:bCs/>
        </w:rPr>
        <w:t xml:space="preserve">a </w:t>
      </w:r>
      <w:r w:rsidR="0049168D" w:rsidRPr="00AD7C57">
        <w:rPr>
          <w:rFonts w:eastAsia="Times New Roman" w:cs="Arial"/>
          <w:bCs/>
        </w:rPr>
        <w:t>fait preuve</w:t>
      </w:r>
      <w:r w:rsidR="004E4993" w:rsidRPr="00AD7C57">
        <w:rPr>
          <w:rFonts w:eastAsia="Times New Roman" w:cs="Arial"/>
          <w:bCs/>
        </w:rPr>
        <w:t xml:space="preserve"> de bonnes performances basé sur</w:t>
      </w:r>
      <w:r w:rsidR="001543B4" w:rsidRPr="00AD7C57">
        <w:rPr>
          <w:rFonts w:eastAsia="Times New Roman" w:cs="Arial"/>
          <w:bCs/>
        </w:rPr>
        <w:t xml:space="preserve"> l’accords à long terme</w:t>
      </w:r>
    </w:p>
    <w:p w14:paraId="09D56B29" w14:textId="77777777" w:rsidR="00B44CC1" w:rsidRPr="00AD7C57" w:rsidRDefault="00F14E9E" w:rsidP="00456E9A">
      <w:pPr>
        <w:pStyle w:val="ListParagraph"/>
        <w:numPr>
          <w:ilvl w:val="0"/>
          <w:numId w:val="23"/>
        </w:numPr>
        <w:ind w:left="1440"/>
        <w:jc w:val="both"/>
        <w:rPr>
          <w:rFonts w:eastAsia="Times New Roman" w:cs="Arial"/>
          <w:bCs/>
        </w:rPr>
      </w:pPr>
      <w:r w:rsidRPr="00AD7C57">
        <w:rPr>
          <w:rFonts w:eastAsia="Times New Roman" w:cs="Arial"/>
          <w:bCs/>
        </w:rPr>
        <w:t>Une copie du contrat. Si cela n'est pas possible, au minimum : une brève description des biens et/ou services achetés, le numéro de référence du contrat, la date du contrat, les délais de livraison contractuels et les prix contractuels.</w:t>
      </w:r>
    </w:p>
    <w:p w14:paraId="53C84082" w14:textId="77777777" w:rsidR="00B44CC1" w:rsidRPr="00AD7C57" w:rsidRDefault="00F14E9E" w:rsidP="00456E9A">
      <w:pPr>
        <w:pStyle w:val="ListParagraph"/>
        <w:numPr>
          <w:ilvl w:val="0"/>
          <w:numId w:val="23"/>
        </w:numPr>
        <w:ind w:left="1440"/>
        <w:jc w:val="both"/>
        <w:rPr>
          <w:rFonts w:eastAsia="Times New Roman" w:cs="Arial"/>
          <w:bCs/>
        </w:rPr>
      </w:pPr>
      <w:r w:rsidRPr="00AD7C57">
        <w:rPr>
          <w:rFonts w:eastAsia="Times New Roman" w:cs="Arial"/>
          <w:bCs/>
        </w:rPr>
        <w:t>Le(s) code(s) UNSPSC relatif(s) aux biens et/ou services couverts par le contrat.</w:t>
      </w:r>
    </w:p>
    <w:p w14:paraId="35D4079F" w14:textId="4ED86EBC" w:rsidR="005F4ADC" w:rsidRPr="00AD7C57" w:rsidRDefault="00F14E9E" w:rsidP="00456E9A">
      <w:pPr>
        <w:pStyle w:val="ListParagraph"/>
        <w:numPr>
          <w:ilvl w:val="0"/>
          <w:numId w:val="23"/>
        </w:numPr>
        <w:ind w:left="1440"/>
        <w:jc w:val="both"/>
        <w:rPr>
          <w:rFonts w:eastAsia="Times New Roman" w:cs="Arial"/>
          <w:bCs/>
        </w:rPr>
      </w:pPr>
      <w:r w:rsidRPr="00AD7C57">
        <w:rPr>
          <w:rFonts w:eastAsia="Times New Roman" w:cs="Arial"/>
          <w:bCs/>
        </w:rPr>
        <w:lastRenderedPageBreak/>
        <w:t xml:space="preserve">La date et la référence de la recommandation d'approbation de l'attribution par le comité d'examen des marchés compétent, y compris des informations spécifiques, indiquant si le processus de consultation était ou non un processus concurrentiel formel, le nombre d'offres recevables reçues, la confirmation de l'attribution conformément aux dispositions de </w:t>
      </w:r>
      <w:r w:rsidR="00983D60" w:rsidRPr="00AD7C57">
        <w:rPr>
          <w:rFonts w:eastAsia="Times New Roman" w:cs="Arial"/>
        </w:rPr>
        <w:t xml:space="preserve">la demande de prix, de l’appel d’offres ou d’Invitation à soumissionner </w:t>
      </w:r>
      <w:r w:rsidR="00983D60" w:rsidRPr="00AD7C57">
        <w:rPr>
          <w:rFonts w:eastAsia="Times New Roman" w:cs="Arial"/>
          <w:bCs/>
        </w:rPr>
        <w:t>publiés</w:t>
      </w:r>
      <w:r w:rsidRPr="00AD7C57">
        <w:rPr>
          <w:rFonts w:eastAsia="Times New Roman" w:cs="Arial"/>
          <w:bCs/>
        </w:rPr>
        <w:t>, y compris tout commentaire important du comité d'examen des marchés qui pourrait être pertinent.</w:t>
      </w:r>
    </w:p>
    <w:p w14:paraId="6B6F7598" w14:textId="0A484BCD" w:rsidR="0083197D" w:rsidRPr="005C5CC4" w:rsidRDefault="00602F3F" w:rsidP="0083197D">
      <w:pPr>
        <w:shd w:val="clear" w:color="auto" w:fill="FFFFFF"/>
        <w:spacing w:before="100" w:beforeAutospacing="1" w:after="100" w:afterAutospacing="1" w:line="240" w:lineRule="auto"/>
        <w:ind w:left="360"/>
        <w:jc w:val="both"/>
        <w:textAlignment w:val="top"/>
        <w:rPr>
          <w:rFonts w:eastAsia="Times New Roman" w:cs="Arial"/>
          <w:b/>
          <w:bCs/>
        </w:rPr>
      </w:pPr>
      <w:r w:rsidRPr="005C5CC4">
        <w:rPr>
          <w:rFonts w:eastAsia="Times New Roman" w:cs="Arial"/>
          <w:b/>
          <w:bCs/>
        </w:rPr>
        <w:t>24. Établir et utiliser des accords à long terme et des</w:t>
      </w:r>
      <w:r w:rsidR="001A77D3" w:rsidRPr="005C5CC4">
        <w:rPr>
          <w:rFonts w:eastAsia="Times New Roman" w:cs="Arial"/>
          <w:b/>
          <w:bCs/>
        </w:rPr>
        <w:t xml:space="preserve"> contrats (</w:t>
      </w:r>
      <w:r w:rsidR="00530B29" w:rsidRPr="005C5CC4">
        <w:rPr>
          <w:rFonts w:eastAsia="Times New Roman" w:cs="Arial"/>
          <w:b/>
          <w:bCs/>
        </w:rPr>
        <w:t>Mise en compétition conjoint</w:t>
      </w:r>
      <w:r w:rsidRPr="005C5CC4">
        <w:rPr>
          <w:rFonts w:eastAsia="Times New Roman" w:cs="Arial"/>
          <w:b/>
          <w:bCs/>
        </w:rPr>
        <w:t>)</w:t>
      </w:r>
    </w:p>
    <w:p w14:paraId="2E5C2581" w14:textId="11602AE0" w:rsidR="00B6339D" w:rsidRDefault="00B6339D" w:rsidP="00465828">
      <w:pPr>
        <w:shd w:val="clear" w:color="auto" w:fill="FFFFFF"/>
        <w:spacing w:before="100" w:beforeAutospacing="1" w:after="100" w:afterAutospacing="1" w:line="240" w:lineRule="auto"/>
        <w:ind w:left="720"/>
        <w:jc w:val="both"/>
        <w:textAlignment w:val="top"/>
        <w:rPr>
          <w:rFonts w:eastAsia="Times New Roman" w:cs="Arial"/>
        </w:rPr>
      </w:pPr>
      <w:r w:rsidRPr="005C5CC4">
        <w:rPr>
          <w:rFonts w:eastAsia="Times New Roman" w:cs="Arial"/>
        </w:rPr>
        <w:t>Le PNUD peut choisir d'entreprendre des activités de passation de marchés conjointes avec une ou plusieurs entités des Nations Unies, sur la base de la valeur totale estimée d'une seule action de passation de marchés planifiée ou d'une série d'actions de passation de marchés connexes. En général, les organisations coopérantes choisiront une organisation pour diriger le processus de passation de marchés conformément aux règles et règlements de cette entité des Nations U</w:t>
      </w:r>
      <w:r w:rsidR="00371E82">
        <w:rPr>
          <w:rFonts w:eastAsia="Times New Roman" w:cs="Arial"/>
        </w:rPr>
        <w:t>nies. Les entités des Nations U</w:t>
      </w:r>
      <w:r w:rsidRPr="005C5CC4">
        <w:rPr>
          <w:rFonts w:eastAsia="Times New Roman" w:cs="Arial"/>
        </w:rPr>
        <w:t>nies coopérantes conviendront ensemble des documents d'appel d'offres et des critères d'évaluation et évalueront conjointement les offres soumises. Les documents d'appel d'offres doivent clairement spécifier la forme contractuelle prévue pour effectuer la passation de marché. Les appels d'offres conjoints sont soumis aux exigences d'examen de l'entité chef de file des Nations Unies uniquement, sauf dans les cas où les critères d'évaluation applicables ou l'attribution qui en résulte diffèrent de ceux de l'entité chef de file des Nations Unies. Dans le cas où le PNUD est l'entité chef de file des Nations Unies, il peut prévoir la représentation des autres entités des Nations Unies participantes au sein du comité des achats compétent chargé d'examiner l'activité de passation de marchés. Le résultat de l'examen du comité d'achat de l'entité chef de file des Nations Unies doit être communiqué aux organisations participantes.</w:t>
      </w:r>
    </w:p>
    <w:p w14:paraId="785BC5FA" w14:textId="50D0FF4D" w:rsidR="00EA04D9" w:rsidRPr="00F162D2" w:rsidRDefault="0083197D" w:rsidP="0083197D">
      <w:pPr>
        <w:shd w:val="clear" w:color="auto" w:fill="FFFFFF"/>
        <w:spacing w:before="100" w:beforeAutospacing="1" w:after="100" w:afterAutospacing="1" w:line="240" w:lineRule="auto"/>
        <w:ind w:left="360"/>
        <w:jc w:val="both"/>
        <w:textAlignment w:val="top"/>
        <w:rPr>
          <w:rFonts w:eastAsia="Times New Roman" w:cs="Arial"/>
          <w:b/>
        </w:rPr>
      </w:pPr>
      <w:r w:rsidRPr="00F162D2">
        <w:rPr>
          <w:rFonts w:eastAsia="Times New Roman" w:cs="Arial"/>
          <w:b/>
        </w:rPr>
        <w:t xml:space="preserve">25. </w:t>
      </w:r>
      <w:r w:rsidR="00EA04D9" w:rsidRPr="00F162D2">
        <w:rPr>
          <w:rFonts w:eastAsia="Times New Roman" w:cs="Arial"/>
          <w:b/>
        </w:rPr>
        <w:t>Utilisation des services de passation de marchés d'aut</w:t>
      </w:r>
      <w:r w:rsidR="00371E82">
        <w:rPr>
          <w:rFonts w:eastAsia="Times New Roman" w:cs="Arial"/>
          <w:b/>
        </w:rPr>
        <w:t>res entités des Nations U</w:t>
      </w:r>
      <w:r w:rsidR="00EA04D9" w:rsidRPr="00F162D2">
        <w:rPr>
          <w:rFonts w:eastAsia="Times New Roman" w:cs="Arial"/>
          <w:b/>
        </w:rPr>
        <w:t>nies, y compris les unités de passation de marchés communes (externalisation)</w:t>
      </w:r>
    </w:p>
    <w:p w14:paraId="3FA0EB21" w14:textId="77777777" w:rsidR="00FA2281" w:rsidRPr="00F162D2" w:rsidRDefault="00FA2281" w:rsidP="00465828">
      <w:pPr>
        <w:shd w:val="clear" w:color="auto" w:fill="FFFFFF"/>
        <w:spacing w:before="100" w:beforeAutospacing="1" w:after="100" w:afterAutospacing="1" w:line="240" w:lineRule="auto"/>
        <w:ind w:left="720"/>
        <w:jc w:val="both"/>
        <w:textAlignment w:val="top"/>
        <w:rPr>
          <w:rFonts w:eastAsia="Times New Roman" w:cs="Arial"/>
        </w:rPr>
      </w:pPr>
      <w:r w:rsidRPr="00F162D2">
        <w:rPr>
          <w:rFonts w:eastAsia="Times New Roman" w:cs="Arial"/>
        </w:rPr>
        <w:t>Dans certaines circonstances, il peut être approprié ou nécessaire de demander à une autre entité des Nations Unies d'effectuer certaines activités de passation de marchés au nom du PNUD. Les entités des Nations Unies concluront un instrument juridique approprié pour l'externalisation de l'activité de passation de marchés concernée. L'externalisation peut être envisagée dans les situations suivantes :</w:t>
      </w:r>
    </w:p>
    <w:p w14:paraId="756B306F" w14:textId="38E411DC" w:rsidR="004F79AC" w:rsidRPr="00EE187B" w:rsidRDefault="009D074F" w:rsidP="00CB5F33">
      <w:pPr>
        <w:shd w:val="clear" w:color="auto" w:fill="FFFFFF"/>
        <w:spacing w:before="100" w:beforeAutospacing="1" w:after="100" w:afterAutospacing="1" w:line="240" w:lineRule="auto"/>
        <w:ind w:left="720"/>
        <w:jc w:val="both"/>
        <w:textAlignment w:val="top"/>
        <w:rPr>
          <w:rFonts w:eastAsia="Times New Roman" w:cs="Arial"/>
        </w:rPr>
      </w:pPr>
      <w:r w:rsidRPr="00A0656F">
        <w:rPr>
          <w:rFonts w:eastAsia="Times New Roman" w:cs="Arial"/>
          <w:b/>
        </w:rPr>
        <w:t>(a) Expertise.</w:t>
      </w:r>
      <w:r w:rsidRPr="00A0656F">
        <w:rPr>
          <w:rFonts w:eastAsia="Times New Roman" w:cs="Arial"/>
        </w:rPr>
        <w:t xml:space="preserve"> Lorsque le PNUD reconnaît l'expertise particulière d'une autre entité des </w:t>
      </w:r>
      <w:r w:rsidR="0095545F">
        <w:rPr>
          <w:rFonts w:eastAsia="Times New Roman" w:cs="Arial"/>
        </w:rPr>
        <w:t>Nations Unies dans l'achat de b</w:t>
      </w:r>
      <w:r w:rsidRPr="00A0656F">
        <w:rPr>
          <w:rFonts w:eastAsia="Times New Roman" w:cs="Arial"/>
        </w:rPr>
        <w:t>ens, travaux ou services spécifi</w:t>
      </w:r>
      <w:r w:rsidR="004F79AC" w:rsidRPr="00A0656F">
        <w:rPr>
          <w:rFonts w:eastAsia="Times New Roman" w:cs="Arial"/>
        </w:rPr>
        <w:t>ques</w:t>
      </w:r>
      <w:r w:rsidR="004F79AC" w:rsidRPr="00AD7C57">
        <w:rPr>
          <w:rFonts w:eastAsia="Times New Roman" w:cs="Arial"/>
        </w:rPr>
        <w:t>, [l</w:t>
      </w:r>
      <w:r w:rsidR="004F79AC" w:rsidRPr="00EE187B">
        <w:rPr>
          <w:rFonts w:eastAsia="Times New Roman" w:cs="Arial"/>
          <w:bCs/>
        </w:rPr>
        <w:t>’a</w:t>
      </w:r>
      <w:r w:rsidR="006D6C5A" w:rsidRPr="00EE187B">
        <w:rPr>
          <w:rFonts w:eastAsia="Times New Roman" w:cs="Arial"/>
          <w:bCs/>
        </w:rPr>
        <w:t>utorité en m</w:t>
      </w:r>
      <w:r w:rsidR="004F79AC" w:rsidRPr="00EE187B">
        <w:rPr>
          <w:rFonts w:eastAsia="Times New Roman" w:cs="Arial"/>
          <w:bCs/>
        </w:rPr>
        <w:t>atière</w:t>
      </w:r>
      <w:r w:rsidR="004F79AC" w:rsidRPr="00EE187B">
        <w:rPr>
          <w:rFonts w:eastAsia="Times New Roman" w:cs="Arial"/>
        </w:rPr>
        <w:t xml:space="preserve"> </w:t>
      </w:r>
      <w:r w:rsidR="004F79AC" w:rsidRPr="00AD7C57">
        <w:rPr>
          <w:rFonts w:eastAsia="Times New Roman" w:cs="Arial"/>
        </w:rPr>
        <w:t>d’achats</w:t>
      </w:r>
      <w:r w:rsidRPr="00AD7C57">
        <w:rPr>
          <w:rFonts w:eastAsia="Times New Roman" w:cs="Arial"/>
        </w:rPr>
        <w:t>] peut</w:t>
      </w:r>
      <w:r w:rsidRPr="00A0656F">
        <w:rPr>
          <w:rFonts w:eastAsia="Times New Roman" w:cs="Arial"/>
        </w:rPr>
        <w:t xml:space="preserve"> autoriser l'externalisation des biens, travaux ou services spécifiques et désigner l'entité des Nations Unies comme agent d'achat pour le PNUD.</w:t>
      </w:r>
      <w:r w:rsidR="004F79AC" w:rsidRPr="00A0656F">
        <w:rPr>
          <w:rFonts w:eastAsia="Times New Roman" w:cs="Arial"/>
        </w:rPr>
        <w:t xml:space="preserve"> </w:t>
      </w:r>
    </w:p>
    <w:p w14:paraId="123595C9" w14:textId="25F99040" w:rsidR="009D074F" w:rsidRPr="00CB5F33" w:rsidRDefault="004F79AC" w:rsidP="009D074F">
      <w:pPr>
        <w:shd w:val="clear" w:color="auto" w:fill="FFFFFF"/>
        <w:spacing w:after="0" w:line="240" w:lineRule="auto"/>
        <w:ind w:left="720"/>
        <w:jc w:val="both"/>
        <w:textAlignment w:val="top"/>
        <w:rPr>
          <w:rFonts w:eastAsia="Times New Roman" w:cs="Arial"/>
        </w:rPr>
      </w:pPr>
      <w:r w:rsidRPr="00CB5F33">
        <w:rPr>
          <w:rFonts w:eastAsia="Times New Roman" w:cs="Arial"/>
          <w:b/>
        </w:rPr>
        <w:t xml:space="preserve"> </w:t>
      </w:r>
      <w:r w:rsidR="009D074F" w:rsidRPr="00CB5F33">
        <w:rPr>
          <w:rFonts w:eastAsia="Times New Roman" w:cs="Arial"/>
          <w:b/>
        </w:rPr>
        <w:t>(b) Capacité d'achat/administration.</w:t>
      </w:r>
      <w:r w:rsidR="009D074F" w:rsidRPr="00CB5F33">
        <w:rPr>
          <w:rFonts w:eastAsia="Times New Roman" w:cs="Arial"/>
        </w:rPr>
        <w:t xml:space="preserve"> Lorsque le PNUD ne dispose pas lui-même des capacités nécessaires en matière d'achats et/ou d'administration dans un pays, les achats peuvent être effectués au nom du PNUD par le représentant d'une autre entité des Nations Unies disposant des capacités nécessaires en matière d'achats et d'administration (par exemple, le représentant </w:t>
      </w:r>
      <w:r w:rsidR="009D074F" w:rsidRPr="00CB5F33">
        <w:rPr>
          <w:rFonts w:eastAsia="Times New Roman" w:cs="Arial"/>
        </w:rPr>
        <w:lastRenderedPageBreak/>
        <w:t>du Programme des Nations Unies pour le développement local), conformément aux règles et règlements de cette entité des Nations Unies.</w:t>
      </w:r>
    </w:p>
    <w:p w14:paraId="0568E264" w14:textId="77777777" w:rsidR="009D074F" w:rsidRPr="00AE50B4" w:rsidRDefault="009D074F" w:rsidP="009D074F">
      <w:pPr>
        <w:shd w:val="clear" w:color="auto" w:fill="FFFFFF"/>
        <w:spacing w:after="0" w:line="240" w:lineRule="auto"/>
        <w:ind w:left="720"/>
        <w:jc w:val="both"/>
        <w:textAlignment w:val="top"/>
        <w:rPr>
          <w:rFonts w:eastAsia="Times New Roman" w:cs="Arial"/>
          <w:highlight w:val="green"/>
        </w:rPr>
      </w:pPr>
    </w:p>
    <w:p w14:paraId="5D3C6BF0" w14:textId="236142D9" w:rsidR="009D074F" w:rsidRDefault="009D074F" w:rsidP="00D363F3">
      <w:pPr>
        <w:shd w:val="clear" w:color="auto" w:fill="FFFFFF"/>
        <w:spacing w:after="0" w:line="240" w:lineRule="auto"/>
        <w:ind w:left="720"/>
        <w:jc w:val="both"/>
        <w:textAlignment w:val="top"/>
        <w:rPr>
          <w:rFonts w:eastAsia="Times New Roman" w:cs="Arial"/>
        </w:rPr>
      </w:pPr>
      <w:r w:rsidRPr="00671D4E">
        <w:rPr>
          <w:rFonts w:eastAsia="Times New Roman" w:cs="Arial"/>
        </w:rPr>
        <w:t>(</w:t>
      </w:r>
      <w:r w:rsidRPr="00671D4E">
        <w:rPr>
          <w:rFonts w:eastAsia="Times New Roman" w:cs="Arial"/>
          <w:b/>
        </w:rPr>
        <w:t>c) Services partagés.</w:t>
      </w:r>
      <w:r w:rsidRPr="00671D4E">
        <w:rPr>
          <w:rFonts w:eastAsia="Times New Roman" w:cs="Arial"/>
        </w:rPr>
        <w:t xml:space="preserve"> Lorsque, dans un lieu donné, une activité conjointe des Nations Unies a été mise en place pour fournir certains services administratifs à toutes les organisations partenaires (par exem</w:t>
      </w:r>
      <w:r w:rsidR="00643F1B" w:rsidRPr="00671D4E">
        <w:rPr>
          <w:rFonts w:eastAsia="Times New Roman" w:cs="Arial"/>
        </w:rPr>
        <w:t>ple, les initiatives "Delivery as One UN</w:t>
      </w:r>
      <w:r w:rsidRPr="00671D4E">
        <w:rPr>
          <w:rFonts w:eastAsia="Times New Roman" w:cs="Arial"/>
        </w:rPr>
        <w:t xml:space="preserve">") et qu'elle dispose des capacités de passation de marchés nécessaires pour réaliser des économies d'échelle ou accroître l'efficacité et </w:t>
      </w:r>
      <w:r w:rsidRPr="00AD7C57">
        <w:rPr>
          <w:rFonts w:eastAsia="Times New Roman" w:cs="Arial"/>
        </w:rPr>
        <w:t>l'effici</w:t>
      </w:r>
      <w:r w:rsidR="00D363F3" w:rsidRPr="00AD7C57">
        <w:rPr>
          <w:rFonts w:eastAsia="Times New Roman" w:cs="Arial"/>
        </w:rPr>
        <w:t xml:space="preserve">ence, </w:t>
      </w:r>
      <w:r w:rsidR="009C5AD0" w:rsidRPr="00AD7C57">
        <w:rPr>
          <w:rFonts w:eastAsia="Times New Roman" w:cs="Arial"/>
        </w:rPr>
        <w:t>l’autorité en m</w:t>
      </w:r>
      <w:r w:rsidR="00D363F3" w:rsidRPr="00AD7C57">
        <w:rPr>
          <w:rFonts w:eastAsia="Times New Roman" w:cs="Arial"/>
        </w:rPr>
        <w:t>atière d’achats</w:t>
      </w:r>
      <w:r w:rsidRPr="00AD7C57">
        <w:rPr>
          <w:rFonts w:eastAsia="Times New Roman" w:cs="Arial"/>
        </w:rPr>
        <w:t xml:space="preserve"> peut</w:t>
      </w:r>
      <w:r w:rsidRPr="00671D4E">
        <w:rPr>
          <w:rFonts w:eastAsia="Times New Roman" w:cs="Arial"/>
        </w:rPr>
        <w:t xml:space="preserve"> autoriser l'externalisation de certaines ou de toutes les opérations de passation de marchés pour une période donnée et désigner l'activité conjointe des Nations Unies comme agent de passation de marchés pour le PNUD et en informera le chef du service des achats. Les règles et procédures établies conjointement par les entités des Nations Unies participantes pour cette activité ou pour les activités de passation de marchés conjointes, y compris les exigences en matière d'examen, seront applicables.</w:t>
      </w:r>
      <w:r w:rsidRPr="009D074F">
        <w:rPr>
          <w:rFonts w:eastAsia="Times New Roman" w:cs="Arial"/>
        </w:rPr>
        <w:t xml:space="preserve"> </w:t>
      </w:r>
    </w:p>
    <w:p w14:paraId="3131BAF5" w14:textId="4F34531D" w:rsidR="0083197D" w:rsidRPr="00D562CE" w:rsidRDefault="0083197D" w:rsidP="00D562CE">
      <w:pPr>
        <w:shd w:val="clear" w:color="auto" w:fill="FFFFFF"/>
        <w:spacing w:before="100" w:beforeAutospacing="1" w:after="100" w:afterAutospacing="1" w:line="240" w:lineRule="auto"/>
        <w:ind w:left="360"/>
        <w:jc w:val="both"/>
        <w:textAlignment w:val="top"/>
        <w:rPr>
          <w:rFonts w:eastAsia="Times New Roman" w:cs="Arial"/>
          <w:b/>
          <w:bCs/>
        </w:rPr>
      </w:pPr>
      <w:r w:rsidRPr="00D562CE">
        <w:rPr>
          <w:rFonts w:eastAsia="Times New Roman" w:cs="Arial"/>
          <w:b/>
          <w:bCs/>
        </w:rPr>
        <w:t xml:space="preserve">26. </w:t>
      </w:r>
      <w:r w:rsidR="007F1DA2" w:rsidRPr="00D562CE">
        <w:rPr>
          <w:rFonts w:eastAsia="Times New Roman" w:cs="Arial"/>
          <w:b/>
          <w:bCs/>
        </w:rPr>
        <w:t>Approvisionnement auprès d'une autre</w:t>
      </w:r>
      <w:r w:rsidRPr="00D562CE">
        <w:rPr>
          <w:rFonts w:eastAsia="Times New Roman" w:cs="Arial"/>
          <w:b/>
          <w:bCs/>
        </w:rPr>
        <w:t xml:space="preserve"> entit</w:t>
      </w:r>
      <w:r w:rsidR="00366050" w:rsidRPr="00D562CE">
        <w:rPr>
          <w:rFonts w:eastAsia="Times New Roman" w:cs="Arial"/>
          <w:b/>
          <w:bCs/>
        </w:rPr>
        <w:t>é</w:t>
      </w:r>
      <w:r w:rsidR="007F1DA2" w:rsidRPr="00D562CE">
        <w:rPr>
          <w:rFonts w:eastAsia="Times New Roman" w:cs="Arial"/>
          <w:b/>
          <w:bCs/>
        </w:rPr>
        <w:t xml:space="preserve"> des Nations Unies</w:t>
      </w:r>
    </w:p>
    <w:p w14:paraId="2E7CD9AD" w14:textId="654E4D5B" w:rsidR="008B4403" w:rsidRPr="00F24589" w:rsidRDefault="0083197D" w:rsidP="008B4403">
      <w:pPr>
        <w:pStyle w:val="ListParagraph"/>
        <w:shd w:val="clear" w:color="auto" w:fill="FFFFFF"/>
        <w:spacing w:before="100" w:beforeAutospacing="1" w:after="100" w:afterAutospacing="1" w:line="240" w:lineRule="auto"/>
        <w:jc w:val="both"/>
        <w:textAlignment w:val="top"/>
        <w:rPr>
          <w:rFonts w:eastAsia="Times New Roman" w:cs="Arial"/>
          <w:color w:val="000000" w:themeColor="text1"/>
        </w:rPr>
      </w:pPr>
      <w:r w:rsidRPr="00011165">
        <w:rPr>
          <w:rFonts w:eastAsia="Times New Roman" w:cs="Arial"/>
        </w:rPr>
        <w:t>Si l’entité</w:t>
      </w:r>
      <w:r w:rsidR="00E43471" w:rsidRPr="00011165">
        <w:rPr>
          <w:rFonts w:eastAsia="Times New Roman" w:cs="Arial"/>
        </w:rPr>
        <w:t xml:space="preserve"> </w:t>
      </w:r>
      <w:r w:rsidR="0083778C" w:rsidRPr="00011165">
        <w:rPr>
          <w:rFonts w:eastAsia="Times New Roman" w:cs="Arial"/>
        </w:rPr>
        <w:t>des Nations Unies a des biens en stock ou fournit certains services, le PNUD peut se procurer des biens, des travaux ou des</w:t>
      </w:r>
      <w:r w:rsidRPr="00011165">
        <w:rPr>
          <w:rFonts w:eastAsia="Times New Roman" w:cs="Arial"/>
        </w:rPr>
        <w:t xml:space="preserve"> services auprès de cet entité</w:t>
      </w:r>
      <w:r w:rsidR="0083778C" w:rsidRPr="00011165">
        <w:rPr>
          <w:rFonts w:eastAsia="Times New Roman" w:cs="Arial"/>
        </w:rPr>
        <w:t xml:space="preserve"> des Nations Unies, en établissant un instrument ju</w:t>
      </w:r>
      <w:r w:rsidRPr="00011165">
        <w:rPr>
          <w:rFonts w:eastAsia="Times New Roman" w:cs="Arial"/>
        </w:rPr>
        <w:t>ridique approprié avec l'entité</w:t>
      </w:r>
      <w:r w:rsidR="001D5C27" w:rsidRPr="00011165">
        <w:rPr>
          <w:rFonts w:eastAsia="Times New Roman" w:cs="Arial"/>
        </w:rPr>
        <w:t xml:space="preserve"> </w:t>
      </w:r>
      <w:r w:rsidR="0083778C" w:rsidRPr="00011165">
        <w:rPr>
          <w:rFonts w:eastAsia="Times New Roman" w:cs="Arial"/>
        </w:rPr>
        <w:t>des Nations U</w:t>
      </w:r>
      <w:r w:rsidR="0083778C" w:rsidRPr="00AD7C57">
        <w:rPr>
          <w:rFonts w:eastAsia="Times New Roman" w:cs="Arial"/>
          <w:color w:val="000000" w:themeColor="text1"/>
        </w:rPr>
        <w:t>nies. Les achats eff</w:t>
      </w:r>
      <w:r w:rsidR="004F0184" w:rsidRPr="00AD7C57">
        <w:rPr>
          <w:rFonts w:eastAsia="Times New Roman" w:cs="Arial"/>
          <w:color w:val="000000" w:themeColor="text1"/>
        </w:rPr>
        <w:t>ectués auprès d'une autre entité</w:t>
      </w:r>
      <w:r w:rsidR="0083778C" w:rsidRPr="00AD7C57">
        <w:rPr>
          <w:rFonts w:eastAsia="Times New Roman" w:cs="Arial"/>
          <w:color w:val="000000" w:themeColor="text1"/>
        </w:rPr>
        <w:t xml:space="preserve"> des Nations Unies doivent être approuvé</w:t>
      </w:r>
      <w:r w:rsidR="008B4403" w:rsidRPr="00AD7C57">
        <w:rPr>
          <w:rFonts w:eastAsia="Times New Roman" w:cs="Arial"/>
          <w:color w:val="000000" w:themeColor="text1"/>
        </w:rPr>
        <w:t>s par l</w:t>
      </w:r>
      <w:r w:rsidR="008B4403" w:rsidRPr="00F24589">
        <w:rPr>
          <w:rFonts w:eastAsia="Times New Roman" w:cs="Arial"/>
          <w:bCs/>
          <w:color w:val="000000" w:themeColor="text1"/>
        </w:rPr>
        <w:t>’a</w:t>
      </w:r>
      <w:r w:rsidR="006D6C5A" w:rsidRPr="00F24589">
        <w:rPr>
          <w:rFonts w:eastAsia="Times New Roman" w:cs="Arial"/>
          <w:bCs/>
          <w:color w:val="000000" w:themeColor="text1"/>
        </w:rPr>
        <w:t>utorité en m</w:t>
      </w:r>
      <w:r w:rsidR="00011165" w:rsidRPr="00F24589">
        <w:rPr>
          <w:rFonts w:eastAsia="Times New Roman" w:cs="Arial"/>
          <w:bCs/>
          <w:color w:val="000000" w:themeColor="text1"/>
        </w:rPr>
        <w:t>atière</w:t>
      </w:r>
    </w:p>
    <w:p w14:paraId="050D4AB8" w14:textId="07FA9AB1" w:rsidR="0083778C" w:rsidRDefault="00DB2E04" w:rsidP="007F1DA2">
      <w:pPr>
        <w:pStyle w:val="ListParagraph"/>
        <w:shd w:val="clear" w:color="auto" w:fill="FFFFFF"/>
        <w:spacing w:before="100" w:beforeAutospacing="1" w:after="100" w:afterAutospacing="1" w:line="240" w:lineRule="auto"/>
        <w:jc w:val="both"/>
        <w:textAlignment w:val="top"/>
        <w:rPr>
          <w:rFonts w:eastAsia="Times New Roman" w:cs="Arial"/>
        </w:rPr>
      </w:pPr>
      <w:proofErr w:type="gramStart"/>
      <w:r w:rsidRPr="00AD7C57">
        <w:rPr>
          <w:rFonts w:eastAsia="Times New Roman" w:cs="Arial"/>
          <w:color w:val="000000" w:themeColor="text1"/>
        </w:rPr>
        <w:t>d’achats</w:t>
      </w:r>
      <w:proofErr w:type="gramEnd"/>
      <w:r w:rsidR="0083778C" w:rsidRPr="00AD7C57">
        <w:rPr>
          <w:rFonts w:eastAsia="Times New Roman" w:cs="Arial"/>
          <w:color w:val="000000" w:themeColor="text1"/>
        </w:rPr>
        <w:t xml:space="preserve"> </w:t>
      </w:r>
      <w:r w:rsidR="0083778C" w:rsidRPr="00011165">
        <w:rPr>
          <w:rFonts w:eastAsia="Times New Roman" w:cs="Arial"/>
        </w:rPr>
        <w:t>sur la base d'une justification adéquate.</w:t>
      </w:r>
      <w:r w:rsidR="0083778C" w:rsidRPr="007F1DA2">
        <w:rPr>
          <w:rFonts w:eastAsia="Times New Roman" w:cs="Arial"/>
        </w:rPr>
        <w:t xml:space="preserve"> </w:t>
      </w:r>
    </w:p>
    <w:p w14:paraId="74587EF0" w14:textId="30609A6C" w:rsidR="00295C89" w:rsidRPr="00747279" w:rsidRDefault="002F786A" w:rsidP="00747279">
      <w:pPr>
        <w:jc w:val="center"/>
        <w:rPr>
          <w:i/>
          <w:iCs/>
        </w:rPr>
      </w:pPr>
      <w:r w:rsidRPr="00747279">
        <w:rPr>
          <w:b/>
          <w:i/>
          <w:iCs/>
        </w:rPr>
        <w:t>Avertissement</w:t>
      </w:r>
      <w:r w:rsidRPr="00747279">
        <w:rPr>
          <w:i/>
          <w:iCs/>
        </w:rPr>
        <w:t xml:space="preserve"> :</w:t>
      </w:r>
      <w:r w:rsidR="00295C89" w:rsidRPr="00747279">
        <w:rPr>
          <w:i/>
          <w:iCs/>
        </w:rPr>
        <w:t xml:space="preserve"> Ce document a été traduit de l'anglais vers le français. En cas de divergence entre cette traduction et le document anglais original, le document anglais original prévaudra.</w:t>
      </w:r>
    </w:p>
    <w:p w14:paraId="020ABC7F" w14:textId="77777777" w:rsidR="00295C89" w:rsidRPr="00747279" w:rsidRDefault="00295C89" w:rsidP="00747279">
      <w:pPr>
        <w:jc w:val="center"/>
        <w:rPr>
          <w:i/>
          <w:iCs/>
          <w:lang w:val="en-US"/>
        </w:rPr>
      </w:pPr>
      <w:r w:rsidRPr="00747279">
        <w:rPr>
          <w:b/>
          <w:i/>
          <w:iCs/>
          <w:lang w:val="en-US"/>
        </w:rPr>
        <w:t>Disclaimer:</w:t>
      </w:r>
      <w:r w:rsidRPr="00747279">
        <w:rPr>
          <w:i/>
          <w:iCs/>
          <w:lang w:val="en-US"/>
        </w:rPr>
        <w:t xml:space="preserve"> This document was translated from English into French. In the event of any discrepancy between this translation and the original English document, the original English document shall prevail.</w:t>
      </w:r>
    </w:p>
    <w:p w14:paraId="76E23358" w14:textId="77777777" w:rsidR="006B5DCA" w:rsidRPr="00295C89" w:rsidRDefault="006B5DCA" w:rsidP="00465828">
      <w:pPr>
        <w:shd w:val="clear" w:color="auto" w:fill="FFFFFF"/>
        <w:spacing w:after="0" w:line="270" w:lineRule="atLeast"/>
        <w:jc w:val="both"/>
        <w:textAlignment w:val="top"/>
        <w:rPr>
          <w:rFonts w:eastAsia="Times New Roman" w:cs="Arial"/>
          <w:color w:val="333333"/>
          <w:lang w:val="en-US"/>
        </w:rPr>
      </w:pPr>
      <w:r w:rsidRPr="00295C89">
        <w:rPr>
          <w:color w:val="333333"/>
          <w:lang w:val="en-US"/>
        </w:rPr>
        <w:t> </w:t>
      </w:r>
    </w:p>
    <w:p w14:paraId="5ED8A556" w14:textId="77777777" w:rsidR="006B5DCA" w:rsidRPr="00295C89" w:rsidRDefault="006B5DCA" w:rsidP="00465828">
      <w:pPr>
        <w:shd w:val="clear" w:color="auto" w:fill="FFFFFF"/>
        <w:spacing w:after="0" w:line="270" w:lineRule="atLeast"/>
        <w:jc w:val="both"/>
        <w:textAlignment w:val="top"/>
        <w:rPr>
          <w:rFonts w:eastAsia="Times New Roman" w:cs="Arial"/>
          <w:color w:val="333333"/>
          <w:lang w:val="en-US"/>
        </w:rPr>
      </w:pPr>
      <w:r w:rsidRPr="00295C89">
        <w:rPr>
          <w:lang w:val="en-US"/>
        </w:rPr>
        <w:br w:type="textWrapping" w:clear="all"/>
      </w:r>
    </w:p>
    <w:p w14:paraId="661B0917" w14:textId="16BA59B6" w:rsidR="006B5DCA" w:rsidRPr="00295C89" w:rsidRDefault="006B5DCA" w:rsidP="00465828">
      <w:pPr>
        <w:shd w:val="clear" w:color="auto" w:fill="FFFFFF"/>
        <w:spacing w:after="0" w:line="270" w:lineRule="atLeast"/>
        <w:jc w:val="both"/>
        <w:textAlignment w:val="top"/>
        <w:rPr>
          <w:rFonts w:eastAsia="Times New Roman" w:cs="Arial"/>
          <w:color w:val="333333"/>
          <w:lang w:val="en-US"/>
        </w:rPr>
      </w:pPr>
    </w:p>
    <w:p w14:paraId="7F5DE571" w14:textId="77777777" w:rsidR="00FB3181" w:rsidRPr="00295C89" w:rsidRDefault="00FB3181" w:rsidP="00465828">
      <w:pPr>
        <w:jc w:val="both"/>
        <w:rPr>
          <w:lang w:val="en-US"/>
        </w:rPr>
      </w:pPr>
    </w:p>
    <w:sectPr w:rsidR="00FB3181" w:rsidRPr="00295C89">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EA63C" w14:textId="77777777" w:rsidR="006B21A4" w:rsidRDefault="006B21A4" w:rsidP="0076238B">
      <w:pPr>
        <w:spacing w:after="0" w:line="240" w:lineRule="auto"/>
      </w:pPr>
      <w:r>
        <w:separator/>
      </w:r>
    </w:p>
  </w:endnote>
  <w:endnote w:type="continuationSeparator" w:id="0">
    <w:p w14:paraId="5581A888" w14:textId="77777777" w:rsidR="006B21A4" w:rsidRDefault="006B21A4" w:rsidP="0076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7A76F" w14:textId="2CDF341C" w:rsidR="0076238B" w:rsidRPr="00481AFD" w:rsidRDefault="00481AFD" w:rsidP="00481AFD">
    <w:pPr>
      <w:rPr>
        <w:rFonts w:cstheme="minorHAnsi"/>
      </w:rPr>
    </w:pPr>
    <w:r>
      <w:t xml:space="preserve">Page </w:t>
    </w:r>
    <w:r>
      <w:rPr>
        <w:b/>
        <w:bCs/>
      </w:rPr>
      <w:fldChar w:fldCharType="begin"/>
    </w:r>
    <w:r>
      <w:rPr>
        <w:b/>
        <w:bCs/>
      </w:rPr>
      <w:instrText>PAGE</w:instrText>
    </w:r>
    <w:r w:rsidRPr="00481AFD">
      <w:rPr>
        <w:b/>
        <w:bCs/>
      </w:rPr>
      <w:instrText xml:space="preserve">  \* </w:instrText>
    </w:r>
    <w:r>
      <w:rPr>
        <w:b/>
        <w:bCs/>
      </w:rPr>
      <w:instrText>Arabic</w:instrText>
    </w:r>
    <w:r w:rsidRPr="00481AFD">
      <w:rPr>
        <w:b/>
        <w:bCs/>
      </w:rPr>
      <w:instrText xml:space="preserve">  \* </w:instrText>
    </w:r>
    <w:r>
      <w:rPr>
        <w:b/>
        <w:bCs/>
      </w:rPr>
      <w:instrText>MERGEFORMAT</w:instrText>
    </w:r>
    <w:r>
      <w:rPr>
        <w:b/>
        <w:bCs/>
      </w:rPr>
      <w:fldChar w:fldCharType="separate"/>
    </w:r>
    <w:r w:rsidR="00A95EE9">
      <w:rPr>
        <w:b/>
        <w:bCs/>
        <w:noProof/>
      </w:rPr>
      <w:t>1</w:t>
    </w:r>
    <w:r>
      <w:rPr>
        <w:b/>
        <w:bCs/>
      </w:rPr>
      <w:fldChar w:fldCharType="end"/>
    </w:r>
    <w:r>
      <w:t xml:space="preserve"> sur </w:t>
    </w:r>
    <w:r>
      <w:rPr>
        <w:b/>
        <w:bCs/>
      </w:rPr>
      <w:fldChar w:fldCharType="begin"/>
    </w:r>
    <w:r>
      <w:rPr>
        <w:b/>
        <w:bCs/>
      </w:rPr>
      <w:instrText>NUMPAGES</w:instrText>
    </w:r>
    <w:r w:rsidRPr="00481AFD">
      <w:rPr>
        <w:b/>
        <w:bCs/>
      </w:rPr>
      <w:instrText xml:space="preserve">  \* </w:instrText>
    </w:r>
    <w:r>
      <w:rPr>
        <w:b/>
        <w:bCs/>
      </w:rPr>
      <w:instrText>Arabic</w:instrText>
    </w:r>
    <w:r w:rsidRPr="00481AFD">
      <w:rPr>
        <w:b/>
        <w:bCs/>
      </w:rPr>
      <w:instrText xml:space="preserve">  \* </w:instrText>
    </w:r>
    <w:r>
      <w:rPr>
        <w:b/>
        <w:bCs/>
      </w:rPr>
      <w:instrText>MERGEFORMAT</w:instrText>
    </w:r>
    <w:r>
      <w:rPr>
        <w:b/>
        <w:bCs/>
      </w:rPr>
      <w:fldChar w:fldCharType="separate"/>
    </w:r>
    <w:r w:rsidR="00A95EE9">
      <w:rPr>
        <w:b/>
        <w:bCs/>
        <w:noProof/>
      </w:rPr>
      <w:t>10</w:t>
    </w:r>
    <w:r>
      <w:rPr>
        <w:b/>
        <w:bCs/>
      </w:rPr>
      <w:fldChar w:fldCharType="end"/>
    </w:r>
    <w:r>
      <w:ptab w:relativeTo="margin" w:alignment="center" w:leader="none"/>
    </w:r>
    <w:r>
      <w:t xml:space="preserve"> Date d’entrée en vigueur :</w:t>
    </w:r>
    <w:r w:rsidR="00A74A0B" w:rsidRPr="00A74A0B">
      <w:t xml:space="preserve"> 09/09/2020</w:t>
    </w:r>
    <w:r w:rsidR="00972903">
      <w:tab/>
    </w:r>
    <w:r w:rsidR="00972903">
      <w:tab/>
    </w:r>
    <w:r>
      <w:t xml:space="preserve">Numéro de version : </w:t>
    </w:r>
    <w:r w:rsidR="00DC0D87">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774F1" w14:textId="77777777" w:rsidR="006B21A4" w:rsidRDefault="006B21A4" w:rsidP="0076238B">
      <w:pPr>
        <w:spacing w:after="0" w:line="240" w:lineRule="auto"/>
      </w:pPr>
      <w:r>
        <w:separator/>
      </w:r>
    </w:p>
  </w:footnote>
  <w:footnote w:type="continuationSeparator" w:id="0">
    <w:p w14:paraId="341DDD51" w14:textId="77777777" w:rsidR="006B21A4" w:rsidRDefault="006B21A4" w:rsidP="0076238B">
      <w:pPr>
        <w:spacing w:after="0" w:line="240" w:lineRule="auto"/>
      </w:pPr>
      <w:r>
        <w:continuationSeparator/>
      </w:r>
    </w:p>
  </w:footnote>
  <w:footnote w:id="1">
    <w:p w14:paraId="157EED3B" w14:textId="5A3E899B" w:rsidR="00CD469C" w:rsidRPr="005C5CC4" w:rsidRDefault="008643B3" w:rsidP="00CD469C">
      <w:pPr>
        <w:pStyle w:val="FootnoteText"/>
        <w:jc w:val="both"/>
        <w:rPr>
          <w:sz w:val="16"/>
          <w:szCs w:val="16"/>
        </w:rPr>
      </w:pPr>
      <w:r w:rsidRPr="005C5CC4">
        <w:rPr>
          <w:rStyle w:val="FootnoteReference"/>
          <w:sz w:val="16"/>
          <w:szCs w:val="16"/>
        </w:rPr>
        <w:footnoteRef/>
      </w:r>
      <w:r w:rsidRPr="005C5CC4">
        <w:rPr>
          <w:sz w:val="16"/>
          <w:szCs w:val="16"/>
        </w:rPr>
        <w:t xml:space="preserve"> </w:t>
      </w:r>
      <w:r w:rsidR="00CD469C" w:rsidRPr="005C5CC4">
        <w:rPr>
          <w:sz w:val="16"/>
          <w:szCs w:val="16"/>
        </w:rPr>
        <w:t xml:space="preserve">Cette politique a été mise à jour pour tenir compte de développements plus récents, notamment la publication de </w:t>
      </w:r>
      <w:r w:rsidR="005D5127" w:rsidRPr="005C5CC4">
        <w:rPr>
          <w:sz w:val="16"/>
          <w:szCs w:val="16"/>
        </w:rPr>
        <w:t>la "Common UN procurement at the country level</w:t>
      </w:r>
      <w:r w:rsidR="00CD469C" w:rsidRPr="005C5CC4">
        <w:rPr>
          <w:sz w:val="16"/>
          <w:szCs w:val="16"/>
        </w:rPr>
        <w:t>" et de la déclara</w:t>
      </w:r>
      <w:r w:rsidR="00AD5385" w:rsidRPr="005C5CC4">
        <w:rPr>
          <w:sz w:val="16"/>
          <w:szCs w:val="16"/>
        </w:rPr>
        <w:t>tion de "Mutual Recognition</w:t>
      </w:r>
      <w:r w:rsidR="00CD469C" w:rsidRPr="005C5CC4">
        <w:rPr>
          <w:sz w:val="16"/>
          <w:szCs w:val="16"/>
        </w:rPr>
        <w:t xml:space="preserve">" qui formalise l'engagement </w:t>
      </w:r>
      <w:r w:rsidR="00F15790">
        <w:rPr>
          <w:sz w:val="16"/>
          <w:szCs w:val="16"/>
        </w:rPr>
        <w:t>commun des entités des Nations U</w:t>
      </w:r>
      <w:r w:rsidR="00CD469C" w:rsidRPr="005C5CC4">
        <w:rPr>
          <w:sz w:val="16"/>
          <w:szCs w:val="16"/>
        </w:rPr>
        <w:t>nies à utiliser ou à s'appuyer sur les politiques, les procédures, les contrats-cadres et les mécanismes opérationnels connexes d'autres entités pour la mise en œuvre d'activités sans qu'il soit nécessaire de procéder à des contrôles d'évaluation ou d'obtenir des approbations supplémentaires.</w:t>
      </w:r>
    </w:p>
    <w:p w14:paraId="7095A95D" w14:textId="67E9A155" w:rsidR="004304C7" w:rsidRPr="00BC098C" w:rsidRDefault="00CD469C" w:rsidP="00CD469C">
      <w:pPr>
        <w:pStyle w:val="FootnoteText"/>
        <w:jc w:val="both"/>
        <w:rPr>
          <w:sz w:val="16"/>
          <w:szCs w:val="16"/>
        </w:rPr>
      </w:pPr>
      <w:r w:rsidRPr="005C5CC4">
        <w:rPr>
          <w:sz w:val="16"/>
          <w:szCs w:val="16"/>
        </w:rPr>
        <w:t xml:space="preserve">Lorsque l'on applique les modalités de cette politique et que l'on s'appuie sur le résultat du processus de passation de marchés </w:t>
      </w:r>
      <w:r w:rsidR="00371E82">
        <w:rPr>
          <w:sz w:val="16"/>
          <w:szCs w:val="16"/>
        </w:rPr>
        <w:t>d'une autre entité des Nations U</w:t>
      </w:r>
      <w:r w:rsidRPr="005C5CC4">
        <w:rPr>
          <w:sz w:val="16"/>
          <w:szCs w:val="16"/>
        </w:rPr>
        <w:t>nies, le processus de passation de marchés ne doit pas être réexaminé par l'organe de contrôle</w:t>
      </w:r>
      <w:r w:rsidR="00F62E46">
        <w:rPr>
          <w:sz w:val="16"/>
          <w:szCs w:val="16"/>
        </w:rPr>
        <w:t xml:space="preserve"> sauf dans les situations spécifiques mentionnées dans cette politique</w:t>
      </w:r>
      <w:r w:rsidR="0091565B" w:rsidRPr="005C5CC4">
        <w:rPr>
          <w:sz w:val="16"/>
          <w:szCs w:val="16"/>
        </w:rPr>
        <w:t>. Le mandat de l'organe d'examen spécifique à l'entité devrait explicitement exclure ces actions d'un examen ultérieur.</w:t>
      </w:r>
    </w:p>
    <w:p w14:paraId="085B7600" w14:textId="73E50857" w:rsidR="008643B3" w:rsidRPr="00BC098C" w:rsidRDefault="008643B3" w:rsidP="00CD469C">
      <w:pPr>
        <w:pStyle w:val="FootnoteText"/>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98424" w14:textId="4D246F64" w:rsidR="00481AFD" w:rsidRDefault="00481AFD" w:rsidP="00481AFD">
    <w:pPr>
      <w:pStyle w:val="Header"/>
      <w:jc w:val="right"/>
    </w:pPr>
    <w:r>
      <w:rPr>
        <w:noProof/>
        <w:lang w:val="en-US"/>
      </w:rPr>
      <w:drawing>
        <wp:inline distT="0" distB="0" distL="0" distR="0" wp14:anchorId="09D22BB8" wp14:editId="02390EF2">
          <wp:extent cx="304800" cy="5905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5989"/>
                  <a:stretch/>
                </pic:blipFill>
                <pic:spPr bwMode="auto">
                  <a:xfrm>
                    <a:off x="0" y="0"/>
                    <a:ext cx="309373" cy="599410"/>
                  </a:xfrm>
                  <a:prstGeom prst="rect">
                    <a:avLst/>
                  </a:prstGeom>
                  <a:ln>
                    <a:noFill/>
                  </a:ln>
                  <a:extLst>
                    <a:ext uri="{53640926-AAD7-44D8-BBD7-CCE9431645EC}">
                      <a14:shadowObscured xmlns:a14="http://schemas.microsoft.com/office/drawing/2010/main"/>
                    </a:ext>
                  </a:extLst>
                </pic:spPr>
              </pic:pic>
            </a:graphicData>
          </a:graphic>
        </wp:inline>
      </w:drawing>
    </w:r>
  </w:p>
  <w:p w14:paraId="18C25703" w14:textId="77777777" w:rsidR="00481AFD" w:rsidRDefault="00481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E5194"/>
    <w:multiLevelType w:val="hybridMultilevel"/>
    <w:tmpl w:val="D3889EBE"/>
    <w:lvl w:ilvl="0" w:tplc="04090013">
      <w:start w:val="1"/>
      <w:numFmt w:val="upperRoman"/>
      <w:lvlText w:val="%1."/>
      <w:lvlJc w:val="right"/>
      <w:pPr>
        <w:ind w:left="1124" w:hanging="360"/>
      </w:pPr>
    </w:lvl>
    <w:lvl w:ilvl="1" w:tplc="041C0019" w:tentative="1">
      <w:start w:val="1"/>
      <w:numFmt w:val="lowerLetter"/>
      <w:lvlText w:val="%2."/>
      <w:lvlJc w:val="left"/>
      <w:pPr>
        <w:ind w:left="1844" w:hanging="360"/>
      </w:pPr>
    </w:lvl>
    <w:lvl w:ilvl="2" w:tplc="041C001B" w:tentative="1">
      <w:start w:val="1"/>
      <w:numFmt w:val="lowerRoman"/>
      <w:lvlText w:val="%3."/>
      <w:lvlJc w:val="right"/>
      <w:pPr>
        <w:ind w:left="2564" w:hanging="180"/>
      </w:pPr>
    </w:lvl>
    <w:lvl w:ilvl="3" w:tplc="041C000F" w:tentative="1">
      <w:start w:val="1"/>
      <w:numFmt w:val="decimal"/>
      <w:lvlText w:val="%4."/>
      <w:lvlJc w:val="left"/>
      <w:pPr>
        <w:ind w:left="3284" w:hanging="360"/>
      </w:pPr>
    </w:lvl>
    <w:lvl w:ilvl="4" w:tplc="041C0019" w:tentative="1">
      <w:start w:val="1"/>
      <w:numFmt w:val="lowerLetter"/>
      <w:lvlText w:val="%5."/>
      <w:lvlJc w:val="left"/>
      <w:pPr>
        <w:ind w:left="4004" w:hanging="360"/>
      </w:pPr>
    </w:lvl>
    <w:lvl w:ilvl="5" w:tplc="041C001B" w:tentative="1">
      <w:start w:val="1"/>
      <w:numFmt w:val="lowerRoman"/>
      <w:lvlText w:val="%6."/>
      <w:lvlJc w:val="right"/>
      <w:pPr>
        <w:ind w:left="4724" w:hanging="180"/>
      </w:pPr>
    </w:lvl>
    <w:lvl w:ilvl="6" w:tplc="041C000F" w:tentative="1">
      <w:start w:val="1"/>
      <w:numFmt w:val="decimal"/>
      <w:lvlText w:val="%7."/>
      <w:lvlJc w:val="left"/>
      <w:pPr>
        <w:ind w:left="5444" w:hanging="360"/>
      </w:pPr>
    </w:lvl>
    <w:lvl w:ilvl="7" w:tplc="041C0019" w:tentative="1">
      <w:start w:val="1"/>
      <w:numFmt w:val="lowerLetter"/>
      <w:lvlText w:val="%8."/>
      <w:lvlJc w:val="left"/>
      <w:pPr>
        <w:ind w:left="6164" w:hanging="360"/>
      </w:pPr>
    </w:lvl>
    <w:lvl w:ilvl="8" w:tplc="041C001B" w:tentative="1">
      <w:start w:val="1"/>
      <w:numFmt w:val="lowerRoman"/>
      <w:lvlText w:val="%9."/>
      <w:lvlJc w:val="right"/>
      <w:pPr>
        <w:ind w:left="6884" w:hanging="180"/>
      </w:pPr>
    </w:lvl>
  </w:abstractNum>
  <w:abstractNum w:abstractNumId="1" w15:restartNumberingAfterBreak="0">
    <w:nsid w:val="12905E52"/>
    <w:multiLevelType w:val="hybridMultilevel"/>
    <w:tmpl w:val="99EA3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C41B98"/>
    <w:multiLevelType w:val="hybridMultilevel"/>
    <w:tmpl w:val="2C12FF1A"/>
    <w:lvl w:ilvl="0" w:tplc="445E45C8">
      <w:start w:val="2"/>
      <w:numFmt w:val="upperRoman"/>
      <w:pStyle w:val="Calibri11"/>
      <w:lvlText w:val="%1."/>
      <w:lvlJc w:val="right"/>
      <w:pPr>
        <w:ind w:left="720" w:hanging="360"/>
      </w:pPr>
      <w:rPr>
        <w:rFonts w:hint="default"/>
        <w:color w:val="auto"/>
        <w:sz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190803C9"/>
    <w:multiLevelType w:val="hybridMultilevel"/>
    <w:tmpl w:val="0A326392"/>
    <w:lvl w:ilvl="0" w:tplc="FCBA2140">
      <w:start w:val="1"/>
      <w:numFmt w:val="low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4" w15:restartNumberingAfterBreak="0">
    <w:nsid w:val="2FA34D46"/>
    <w:multiLevelType w:val="hybridMultilevel"/>
    <w:tmpl w:val="901E4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220E18"/>
    <w:multiLevelType w:val="hybridMultilevel"/>
    <w:tmpl w:val="BC6AB95E"/>
    <w:lvl w:ilvl="0" w:tplc="4AECC7F8">
      <w:start w:val="1"/>
      <w:numFmt w:val="decimal"/>
      <w:lvlText w:val="%1."/>
      <w:lvlJc w:val="left"/>
      <w:pPr>
        <w:ind w:left="720" w:hanging="360"/>
      </w:pPr>
      <w:rPr>
        <w:rFonts w:hint="default"/>
        <w:color w:val="auto"/>
        <w:sz w:val="22"/>
        <w:szCs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53645D7C"/>
    <w:multiLevelType w:val="hybridMultilevel"/>
    <w:tmpl w:val="0E58CB0A"/>
    <w:lvl w:ilvl="0" w:tplc="C77C8A6A">
      <w:start w:val="1"/>
      <w:numFmt w:val="lowerLetter"/>
      <w:lvlText w:val="%1."/>
      <w:lvlJc w:val="left"/>
      <w:pPr>
        <w:ind w:left="720" w:hanging="360"/>
      </w:pPr>
      <w:rPr>
        <w:color w:val="000000" w:themeColor="text1"/>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55F855C6"/>
    <w:multiLevelType w:val="hybridMultilevel"/>
    <w:tmpl w:val="A9C68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3E3470"/>
    <w:multiLevelType w:val="hybridMultilevel"/>
    <w:tmpl w:val="E83A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E466D0"/>
    <w:multiLevelType w:val="hybridMultilevel"/>
    <w:tmpl w:val="0234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DA109E"/>
    <w:multiLevelType w:val="hybridMultilevel"/>
    <w:tmpl w:val="7DBAA52C"/>
    <w:lvl w:ilvl="0" w:tplc="0409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68DC01F4"/>
    <w:multiLevelType w:val="hybridMultilevel"/>
    <w:tmpl w:val="194E3D3C"/>
    <w:lvl w:ilvl="0" w:tplc="7D384AA6">
      <w:start w:val="1"/>
      <w:numFmt w:val="decimal"/>
      <w:lvlText w:val="%1."/>
      <w:lvlJc w:val="left"/>
      <w:pPr>
        <w:ind w:left="720" w:hanging="360"/>
      </w:pPr>
      <w:rPr>
        <w:rFonts w:hint="default"/>
        <w:b/>
        <w:bCs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6D8722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ED5137"/>
    <w:multiLevelType w:val="hybridMultilevel"/>
    <w:tmpl w:val="D4A68E1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736C4AFD"/>
    <w:multiLevelType w:val="hybridMultilevel"/>
    <w:tmpl w:val="D5108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45107FA"/>
    <w:multiLevelType w:val="hybridMultilevel"/>
    <w:tmpl w:val="BF409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76410B9"/>
    <w:multiLevelType w:val="hybridMultilevel"/>
    <w:tmpl w:val="6EC84A88"/>
    <w:lvl w:ilvl="0" w:tplc="04090013">
      <w:start w:val="1"/>
      <w:numFmt w:val="upperRoman"/>
      <w:lvlText w:val="%1."/>
      <w:lvlJc w:val="right"/>
      <w:pPr>
        <w:ind w:left="720" w:hanging="360"/>
      </w:pPr>
      <w:rPr>
        <w:rFonts w:hint="default"/>
        <w:color w:val="auto"/>
        <w:sz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371031587">
    <w:abstractNumId w:val="12"/>
  </w:num>
  <w:num w:numId="2" w16cid:durableId="1562597701">
    <w:abstractNumId w:val="0"/>
  </w:num>
  <w:num w:numId="3" w16cid:durableId="63797990">
    <w:abstractNumId w:val="10"/>
  </w:num>
  <w:num w:numId="4" w16cid:durableId="539317708">
    <w:abstractNumId w:val="2"/>
  </w:num>
  <w:num w:numId="5" w16cid:durableId="1260259626">
    <w:abstractNumId w:val="11"/>
  </w:num>
  <w:num w:numId="6" w16cid:durableId="150100396">
    <w:abstractNumId w:val="2"/>
  </w:num>
  <w:num w:numId="7" w16cid:durableId="1781414408">
    <w:abstractNumId w:val="2"/>
  </w:num>
  <w:num w:numId="8" w16cid:durableId="959412021">
    <w:abstractNumId w:val="2"/>
  </w:num>
  <w:num w:numId="9" w16cid:durableId="1599213705">
    <w:abstractNumId w:val="2"/>
  </w:num>
  <w:num w:numId="10" w16cid:durableId="1191184402">
    <w:abstractNumId w:val="2"/>
  </w:num>
  <w:num w:numId="11" w16cid:durableId="894778451">
    <w:abstractNumId w:val="2"/>
  </w:num>
  <w:num w:numId="12" w16cid:durableId="1511144309">
    <w:abstractNumId w:val="2"/>
  </w:num>
  <w:num w:numId="13" w16cid:durableId="1689797351">
    <w:abstractNumId w:val="16"/>
  </w:num>
  <w:num w:numId="14" w16cid:durableId="1494107823">
    <w:abstractNumId w:val="5"/>
  </w:num>
  <w:num w:numId="15" w16cid:durableId="1307004600">
    <w:abstractNumId w:val="6"/>
  </w:num>
  <w:num w:numId="16" w16cid:durableId="1064260218">
    <w:abstractNumId w:val="1"/>
  </w:num>
  <w:num w:numId="17" w16cid:durableId="1562907450">
    <w:abstractNumId w:val="4"/>
  </w:num>
  <w:num w:numId="18" w16cid:durableId="242034954">
    <w:abstractNumId w:val="9"/>
  </w:num>
  <w:num w:numId="19" w16cid:durableId="1608582455">
    <w:abstractNumId w:val="14"/>
  </w:num>
  <w:num w:numId="20" w16cid:durableId="2068647296">
    <w:abstractNumId w:val="15"/>
  </w:num>
  <w:num w:numId="21" w16cid:durableId="1953320318">
    <w:abstractNumId w:val="3"/>
  </w:num>
  <w:num w:numId="22" w16cid:durableId="709767041">
    <w:abstractNumId w:val="13"/>
  </w:num>
  <w:num w:numId="23" w16cid:durableId="419373515">
    <w:abstractNumId w:val="8"/>
  </w:num>
  <w:num w:numId="24" w16cid:durableId="7153997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DCA"/>
    <w:rsid w:val="000030FC"/>
    <w:rsid w:val="000105C7"/>
    <w:rsid w:val="00011165"/>
    <w:rsid w:val="000115EA"/>
    <w:rsid w:val="00012AC8"/>
    <w:rsid w:val="00017B97"/>
    <w:rsid w:val="00023051"/>
    <w:rsid w:val="00060E80"/>
    <w:rsid w:val="00062A36"/>
    <w:rsid w:val="000663FB"/>
    <w:rsid w:val="00082856"/>
    <w:rsid w:val="000A3B8F"/>
    <w:rsid w:val="000A4355"/>
    <w:rsid w:val="000A528E"/>
    <w:rsid w:val="000D03BD"/>
    <w:rsid w:val="000D77F8"/>
    <w:rsid w:val="000E3203"/>
    <w:rsid w:val="000F4361"/>
    <w:rsid w:val="0010247C"/>
    <w:rsid w:val="00104306"/>
    <w:rsid w:val="00105266"/>
    <w:rsid w:val="0010606E"/>
    <w:rsid w:val="00114CAB"/>
    <w:rsid w:val="00116714"/>
    <w:rsid w:val="001217A5"/>
    <w:rsid w:val="00144C4B"/>
    <w:rsid w:val="00152344"/>
    <w:rsid w:val="00153B05"/>
    <w:rsid w:val="00154355"/>
    <w:rsid w:val="001543B4"/>
    <w:rsid w:val="001555C8"/>
    <w:rsid w:val="0016196A"/>
    <w:rsid w:val="00174D30"/>
    <w:rsid w:val="001979D2"/>
    <w:rsid w:val="001A20EF"/>
    <w:rsid w:val="001A77D3"/>
    <w:rsid w:val="001B7B52"/>
    <w:rsid w:val="001D5C27"/>
    <w:rsid w:val="001F07A4"/>
    <w:rsid w:val="001F2CE2"/>
    <w:rsid w:val="001F6E51"/>
    <w:rsid w:val="0020178B"/>
    <w:rsid w:val="002106C5"/>
    <w:rsid w:val="00222FCA"/>
    <w:rsid w:val="0022558E"/>
    <w:rsid w:val="00231295"/>
    <w:rsid w:val="00246CD3"/>
    <w:rsid w:val="00255219"/>
    <w:rsid w:val="002579B1"/>
    <w:rsid w:val="00261739"/>
    <w:rsid w:val="00262E73"/>
    <w:rsid w:val="00274DF1"/>
    <w:rsid w:val="0029391C"/>
    <w:rsid w:val="00293960"/>
    <w:rsid w:val="00293B01"/>
    <w:rsid w:val="00295C89"/>
    <w:rsid w:val="002A1F1E"/>
    <w:rsid w:val="002B31BB"/>
    <w:rsid w:val="002C1A70"/>
    <w:rsid w:val="002C618C"/>
    <w:rsid w:val="002D29A2"/>
    <w:rsid w:val="002D42DD"/>
    <w:rsid w:val="002D666E"/>
    <w:rsid w:val="002D7F74"/>
    <w:rsid w:val="002E00BA"/>
    <w:rsid w:val="002E49BC"/>
    <w:rsid w:val="002E757D"/>
    <w:rsid w:val="002F786A"/>
    <w:rsid w:val="00314344"/>
    <w:rsid w:val="003270B8"/>
    <w:rsid w:val="00327EC7"/>
    <w:rsid w:val="0033508C"/>
    <w:rsid w:val="00351E10"/>
    <w:rsid w:val="0035358C"/>
    <w:rsid w:val="00355FEF"/>
    <w:rsid w:val="00360014"/>
    <w:rsid w:val="00363A46"/>
    <w:rsid w:val="00366050"/>
    <w:rsid w:val="0037180C"/>
    <w:rsid w:val="00371E82"/>
    <w:rsid w:val="003775A8"/>
    <w:rsid w:val="0038783E"/>
    <w:rsid w:val="0039449E"/>
    <w:rsid w:val="003B0F11"/>
    <w:rsid w:val="003B2685"/>
    <w:rsid w:val="003C69A2"/>
    <w:rsid w:val="003E264C"/>
    <w:rsid w:val="003F33E4"/>
    <w:rsid w:val="003F56A8"/>
    <w:rsid w:val="004005DA"/>
    <w:rsid w:val="004009BE"/>
    <w:rsid w:val="00411897"/>
    <w:rsid w:val="00417BA0"/>
    <w:rsid w:val="004304C7"/>
    <w:rsid w:val="004471E1"/>
    <w:rsid w:val="00452376"/>
    <w:rsid w:val="00455140"/>
    <w:rsid w:val="00456E9A"/>
    <w:rsid w:val="00465828"/>
    <w:rsid w:val="00467F6A"/>
    <w:rsid w:val="00473FC6"/>
    <w:rsid w:val="00481AFD"/>
    <w:rsid w:val="0049168D"/>
    <w:rsid w:val="00494F41"/>
    <w:rsid w:val="00495270"/>
    <w:rsid w:val="004A347D"/>
    <w:rsid w:val="004B1108"/>
    <w:rsid w:val="004C0F29"/>
    <w:rsid w:val="004D67BC"/>
    <w:rsid w:val="004D75D4"/>
    <w:rsid w:val="004E4993"/>
    <w:rsid w:val="004F0184"/>
    <w:rsid w:val="004F79AC"/>
    <w:rsid w:val="004F7A31"/>
    <w:rsid w:val="005027F7"/>
    <w:rsid w:val="00504BC6"/>
    <w:rsid w:val="0051586E"/>
    <w:rsid w:val="00530B29"/>
    <w:rsid w:val="005339DF"/>
    <w:rsid w:val="0054484F"/>
    <w:rsid w:val="00546E01"/>
    <w:rsid w:val="00563627"/>
    <w:rsid w:val="005661B2"/>
    <w:rsid w:val="0057132F"/>
    <w:rsid w:val="0057235B"/>
    <w:rsid w:val="005806BA"/>
    <w:rsid w:val="0058170F"/>
    <w:rsid w:val="005843DA"/>
    <w:rsid w:val="00593500"/>
    <w:rsid w:val="005A7576"/>
    <w:rsid w:val="005B38BB"/>
    <w:rsid w:val="005B5C9E"/>
    <w:rsid w:val="005C029A"/>
    <w:rsid w:val="005C1785"/>
    <w:rsid w:val="005C5CC4"/>
    <w:rsid w:val="005C6018"/>
    <w:rsid w:val="005D5127"/>
    <w:rsid w:val="005F06C0"/>
    <w:rsid w:val="005F075B"/>
    <w:rsid w:val="005F4ADC"/>
    <w:rsid w:val="00602ABD"/>
    <w:rsid w:val="00602F3F"/>
    <w:rsid w:val="00605B0B"/>
    <w:rsid w:val="0061670B"/>
    <w:rsid w:val="00622A2F"/>
    <w:rsid w:val="00624712"/>
    <w:rsid w:val="00631A75"/>
    <w:rsid w:val="006352BF"/>
    <w:rsid w:val="00636C6F"/>
    <w:rsid w:val="006372E1"/>
    <w:rsid w:val="00641416"/>
    <w:rsid w:val="00643F1B"/>
    <w:rsid w:val="006468D4"/>
    <w:rsid w:val="006512DD"/>
    <w:rsid w:val="00656B76"/>
    <w:rsid w:val="00671D4E"/>
    <w:rsid w:val="006757A3"/>
    <w:rsid w:val="00676232"/>
    <w:rsid w:val="00677BC3"/>
    <w:rsid w:val="00690751"/>
    <w:rsid w:val="006A0870"/>
    <w:rsid w:val="006B21A4"/>
    <w:rsid w:val="006B5DCA"/>
    <w:rsid w:val="006C03F0"/>
    <w:rsid w:val="006C1C1B"/>
    <w:rsid w:val="006D3035"/>
    <w:rsid w:val="006D6462"/>
    <w:rsid w:val="006D6C5A"/>
    <w:rsid w:val="006E3FD4"/>
    <w:rsid w:val="006F4603"/>
    <w:rsid w:val="006F60E9"/>
    <w:rsid w:val="00712C0D"/>
    <w:rsid w:val="007179D0"/>
    <w:rsid w:val="00720464"/>
    <w:rsid w:val="00722160"/>
    <w:rsid w:val="00733C96"/>
    <w:rsid w:val="00734457"/>
    <w:rsid w:val="00747279"/>
    <w:rsid w:val="007509D5"/>
    <w:rsid w:val="0076163E"/>
    <w:rsid w:val="0076238B"/>
    <w:rsid w:val="007634D7"/>
    <w:rsid w:val="0077121C"/>
    <w:rsid w:val="007A18B3"/>
    <w:rsid w:val="007A2963"/>
    <w:rsid w:val="007B261D"/>
    <w:rsid w:val="007B5C4A"/>
    <w:rsid w:val="007C4BCB"/>
    <w:rsid w:val="007D19A2"/>
    <w:rsid w:val="007D2217"/>
    <w:rsid w:val="007E29B6"/>
    <w:rsid w:val="007F1DA2"/>
    <w:rsid w:val="0080707B"/>
    <w:rsid w:val="00810812"/>
    <w:rsid w:val="00824EBA"/>
    <w:rsid w:val="008270E2"/>
    <w:rsid w:val="0083197D"/>
    <w:rsid w:val="00834AB6"/>
    <w:rsid w:val="0083778C"/>
    <w:rsid w:val="00837BBE"/>
    <w:rsid w:val="00840889"/>
    <w:rsid w:val="008643B3"/>
    <w:rsid w:val="00867890"/>
    <w:rsid w:val="00867B5A"/>
    <w:rsid w:val="0088466D"/>
    <w:rsid w:val="008860C8"/>
    <w:rsid w:val="008A3686"/>
    <w:rsid w:val="008B4403"/>
    <w:rsid w:val="008B59A3"/>
    <w:rsid w:val="008B5D5D"/>
    <w:rsid w:val="008C4AB2"/>
    <w:rsid w:val="008E177E"/>
    <w:rsid w:val="008E54E2"/>
    <w:rsid w:val="00901254"/>
    <w:rsid w:val="00903E90"/>
    <w:rsid w:val="0091078E"/>
    <w:rsid w:val="0091393A"/>
    <w:rsid w:val="009155EB"/>
    <w:rsid w:val="0091565B"/>
    <w:rsid w:val="00920D1B"/>
    <w:rsid w:val="00922168"/>
    <w:rsid w:val="00922709"/>
    <w:rsid w:val="00924371"/>
    <w:rsid w:val="0092662D"/>
    <w:rsid w:val="0092682E"/>
    <w:rsid w:val="00926DFB"/>
    <w:rsid w:val="00937F17"/>
    <w:rsid w:val="009547C1"/>
    <w:rsid w:val="0095545F"/>
    <w:rsid w:val="00962262"/>
    <w:rsid w:val="00972903"/>
    <w:rsid w:val="009748B2"/>
    <w:rsid w:val="00975632"/>
    <w:rsid w:val="00980E91"/>
    <w:rsid w:val="00983D60"/>
    <w:rsid w:val="009840DA"/>
    <w:rsid w:val="00987C23"/>
    <w:rsid w:val="009966C8"/>
    <w:rsid w:val="009C5AD0"/>
    <w:rsid w:val="009D074F"/>
    <w:rsid w:val="009D2526"/>
    <w:rsid w:val="009D313C"/>
    <w:rsid w:val="009D416B"/>
    <w:rsid w:val="009E1D65"/>
    <w:rsid w:val="009E5DDA"/>
    <w:rsid w:val="00A01EB0"/>
    <w:rsid w:val="00A0656F"/>
    <w:rsid w:val="00A12660"/>
    <w:rsid w:val="00A278FD"/>
    <w:rsid w:val="00A30B0D"/>
    <w:rsid w:val="00A37C22"/>
    <w:rsid w:val="00A40065"/>
    <w:rsid w:val="00A402DF"/>
    <w:rsid w:val="00A41903"/>
    <w:rsid w:val="00A472BE"/>
    <w:rsid w:val="00A50188"/>
    <w:rsid w:val="00A51C67"/>
    <w:rsid w:val="00A57A80"/>
    <w:rsid w:val="00A61FAC"/>
    <w:rsid w:val="00A626A7"/>
    <w:rsid w:val="00A67962"/>
    <w:rsid w:val="00A74A0B"/>
    <w:rsid w:val="00A8454B"/>
    <w:rsid w:val="00A84989"/>
    <w:rsid w:val="00A86F61"/>
    <w:rsid w:val="00A91D5A"/>
    <w:rsid w:val="00A95EE9"/>
    <w:rsid w:val="00AA13BD"/>
    <w:rsid w:val="00AC1AB3"/>
    <w:rsid w:val="00AC21F9"/>
    <w:rsid w:val="00AD3EEE"/>
    <w:rsid w:val="00AD5385"/>
    <w:rsid w:val="00AD6253"/>
    <w:rsid w:val="00AD6884"/>
    <w:rsid w:val="00AD7C57"/>
    <w:rsid w:val="00AE50B4"/>
    <w:rsid w:val="00AF2DF7"/>
    <w:rsid w:val="00AF3277"/>
    <w:rsid w:val="00AF7765"/>
    <w:rsid w:val="00AF7BCB"/>
    <w:rsid w:val="00B051B9"/>
    <w:rsid w:val="00B23A09"/>
    <w:rsid w:val="00B26B85"/>
    <w:rsid w:val="00B37B56"/>
    <w:rsid w:val="00B44CC1"/>
    <w:rsid w:val="00B610D5"/>
    <w:rsid w:val="00B6339D"/>
    <w:rsid w:val="00B83574"/>
    <w:rsid w:val="00B9341A"/>
    <w:rsid w:val="00B97B12"/>
    <w:rsid w:val="00BA7F7C"/>
    <w:rsid w:val="00BB30F0"/>
    <w:rsid w:val="00BB6486"/>
    <w:rsid w:val="00BC098C"/>
    <w:rsid w:val="00BC67DD"/>
    <w:rsid w:val="00BD7A0B"/>
    <w:rsid w:val="00BE770E"/>
    <w:rsid w:val="00C01C8F"/>
    <w:rsid w:val="00C17C71"/>
    <w:rsid w:val="00C5030A"/>
    <w:rsid w:val="00C6063C"/>
    <w:rsid w:val="00C64904"/>
    <w:rsid w:val="00C852CB"/>
    <w:rsid w:val="00C95765"/>
    <w:rsid w:val="00CA1EA5"/>
    <w:rsid w:val="00CB2C85"/>
    <w:rsid w:val="00CB55F5"/>
    <w:rsid w:val="00CB5F33"/>
    <w:rsid w:val="00CB791E"/>
    <w:rsid w:val="00CC6C2A"/>
    <w:rsid w:val="00CD469C"/>
    <w:rsid w:val="00CE08AA"/>
    <w:rsid w:val="00CE6ECB"/>
    <w:rsid w:val="00CF014D"/>
    <w:rsid w:val="00CF7B57"/>
    <w:rsid w:val="00D20C88"/>
    <w:rsid w:val="00D2601D"/>
    <w:rsid w:val="00D363F3"/>
    <w:rsid w:val="00D37D60"/>
    <w:rsid w:val="00D40042"/>
    <w:rsid w:val="00D562CE"/>
    <w:rsid w:val="00D8234D"/>
    <w:rsid w:val="00D85A1A"/>
    <w:rsid w:val="00D86CF6"/>
    <w:rsid w:val="00D9553C"/>
    <w:rsid w:val="00DA1468"/>
    <w:rsid w:val="00DA48FE"/>
    <w:rsid w:val="00DB2E04"/>
    <w:rsid w:val="00DB3D94"/>
    <w:rsid w:val="00DC0D87"/>
    <w:rsid w:val="00DC19D8"/>
    <w:rsid w:val="00DD29C2"/>
    <w:rsid w:val="00DE7FFC"/>
    <w:rsid w:val="00DF2745"/>
    <w:rsid w:val="00DF4F9F"/>
    <w:rsid w:val="00E00323"/>
    <w:rsid w:val="00E03473"/>
    <w:rsid w:val="00E105E0"/>
    <w:rsid w:val="00E16BAB"/>
    <w:rsid w:val="00E43471"/>
    <w:rsid w:val="00E439F8"/>
    <w:rsid w:val="00E72728"/>
    <w:rsid w:val="00E95D88"/>
    <w:rsid w:val="00EA04D9"/>
    <w:rsid w:val="00EA5AAE"/>
    <w:rsid w:val="00EA7E8F"/>
    <w:rsid w:val="00EB3056"/>
    <w:rsid w:val="00EB642C"/>
    <w:rsid w:val="00EC4F52"/>
    <w:rsid w:val="00EE187B"/>
    <w:rsid w:val="00EE7132"/>
    <w:rsid w:val="00EE775D"/>
    <w:rsid w:val="00EF19C2"/>
    <w:rsid w:val="00F022CB"/>
    <w:rsid w:val="00F0740A"/>
    <w:rsid w:val="00F125B4"/>
    <w:rsid w:val="00F14E9E"/>
    <w:rsid w:val="00F15790"/>
    <w:rsid w:val="00F1623E"/>
    <w:rsid w:val="00F162D2"/>
    <w:rsid w:val="00F216A8"/>
    <w:rsid w:val="00F21F87"/>
    <w:rsid w:val="00F24589"/>
    <w:rsid w:val="00F25B93"/>
    <w:rsid w:val="00F25CF9"/>
    <w:rsid w:val="00F272A7"/>
    <w:rsid w:val="00F3118F"/>
    <w:rsid w:val="00F37271"/>
    <w:rsid w:val="00F47747"/>
    <w:rsid w:val="00F62E46"/>
    <w:rsid w:val="00F63010"/>
    <w:rsid w:val="00F646DF"/>
    <w:rsid w:val="00F66036"/>
    <w:rsid w:val="00F66A8A"/>
    <w:rsid w:val="00F67C94"/>
    <w:rsid w:val="00F715BE"/>
    <w:rsid w:val="00F87705"/>
    <w:rsid w:val="00F87A84"/>
    <w:rsid w:val="00F87EEF"/>
    <w:rsid w:val="00F914CA"/>
    <w:rsid w:val="00FA2281"/>
    <w:rsid w:val="00FA2E8A"/>
    <w:rsid w:val="00FA713D"/>
    <w:rsid w:val="00FA73E9"/>
    <w:rsid w:val="00FB3181"/>
    <w:rsid w:val="00FB5581"/>
    <w:rsid w:val="00FC43FE"/>
    <w:rsid w:val="00FD14A5"/>
    <w:rsid w:val="00FE2519"/>
    <w:rsid w:val="00FF2A6E"/>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468E1F"/>
  <w15:docId w15:val="{11CDFE0B-5DC5-42F3-B216-D1937F42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B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DCA"/>
    <w:rPr>
      <w:color w:val="0000FF"/>
      <w:u w:val="single"/>
    </w:rPr>
  </w:style>
  <w:style w:type="paragraph" w:styleId="NormalWeb">
    <w:name w:val="Normal (Web)"/>
    <w:basedOn w:val="Normal"/>
    <w:uiPriority w:val="99"/>
    <w:semiHidden/>
    <w:unhideWhenUsed/>
    <w:rsid w:val="006B5D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B5DCA"/>
  </w:style>
  <w:style w:type="paragraph" w:styleId="BalloonText">
    <w:name w:val="Balloon Text"/>
    <w:basedOn w:val="Normal"/>
    <w:link w:val="BalloonTextChar"/>
    <w:uiPriority w:val="99"/>
    <w:semiHidden/>
    <w:unhideWhenUsed/>
    <w:rsid w:val="00400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9BE"/>
    <w:rPr>
      <w:rFonts w:ascii="Segoe UI" w:hAnsi="Segoe UI" w:cs="Segoe UI"/>
      <w:sz w:val="18"/>
      <w:szCs w:val="18"/>
    </w:rPr>
  </w:style>
  <w:style w:type="character" w:styleId="CommentReference">
    <w:name w:val="annotation reference"/>
    <w:basedOn w:val="DefaultParagraphFont"/>
    <w:uiPriority w:val="99"/>
    <w:semiHidden/>
    <w:unhideWhenUsed/>
    <w:rsid w:val="00F67C94"/>
    <w:rPr>
      <w:sz w:val="16"/>
      <w:szCs w:val="16"/>
    </w:rPr>
  </w:style>
  <w:style w:type="paragraph" w:styleId="CommentText">
    <w:name w:val="annotation text"/>
    <w:basedOn w:val="Normal"/>
    <w:link w:val="CommentTextChar"/>
    <w:uiPriority w:val="99"/>
    <w:semiHidden/>
    <w:unhideWhenUsed/>
    <w:rsid w:val="00F67C94"/>
    <w:pPr>
      <w:spacing w:line="240" w:lineRule="auto"/>
    </w:pPr>
    <w:rPr>
      <w:sz w:val="20"/>
      <w:szCs w:val="20"/>
    </w:rPr>
  </w:style>
  <w:style w:type="character" w:customStyle="1" w:styleId="CommentTextChar">
    <w:name w:val="Comment Text Char"/>
    <w:basedOn w:val="DefaultParagraphFont"/>
    <w:link w:val="CommentText"/>
    <w:uiPriority w:val="99"/>
    <w:semiHidden/>
    <w:rsid w:val="00F67C94"/>
    <w:rPr>
      <w:sz w:val="20"/>
      <w:szCs w:val="20"/>
    </w:rPr>
  </w:style>
  <w:style w:type="paragraph" w:styleId="CommentSubject">
    <w:name w:val="annotation subject"/>
    <w:basedOn w:val="CommentText"/>
    <w:next w:val="CommentText"/>
    <w:link w:val="CommentSubjectChar"/>
    <w:uiPriority w:val="99"/>
    <w:semiHidden/>
    <w:unhideWhenUsed/>
    <w:rsid w:val="00F67C94"/>
    <w:rPr>
      <w:b/>
      <w:bCs/>
    </w:rPr>
  </w:style>
  <w:style w:type="character" w:customStyle="1" w:styleId="CommentSubjectChar">
    <w:name w:val="Comment Subject Char"/>
    <w:basedOn w:val="CommentTextChar"/>
    <w:link w:val="CommentSubject"/>
    <w:uiPriority w:val="99"/>
    <w:semiHidden/>
    <w:rsid w:val="00F67C94"/>
    <w:rPr>
      <w:b/>
      <w:bCs/>
      <w:sz w:val="20"/>
      <w:szCs w:val="20"/>
    </w:rPr>
  </w:style>
  <w:style w:type="paragraph" w:styleId="Header">
    <w:name w:val="header"/>
    <w:basedOn w:val="Normal"/>
    <w:link w:val="HeaderChar"/>
    <w:uiPriority w:val="99"/>
    <w:unhideWhenUsed/>
    <w:rsid w:val="00762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38B"/>
  </w:style>
  <w:style w:type="paragraph" w:styleId="Footer">
    <w:name w:val="footer"/>
    <w:basedOn w:val="Normal"/>
    <w:link w:val="FooterChar"/>
    <w:uiPriority w:val="99"/>
    <w:unhideWhenUsed/>
    <w:rsid w:val="00762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38B"/>
  </w:style>
  <w:style w:type="paragraph" w:styleId="ListParagraph">
    <w:name w:val="List Paragraph"/>
    <w:basedOn w:val="Normal"/>
    <w:uiPriority w:val="34"/>
    <w:qFormat/>
    <w:rsid w:val="00504BC6"/>
    <w:pPr>
      <w:ind w:left="720"/>
      <w:contextualSpacing/>
    </w:pPr>
  </w:style>
  <w:style w:type="character" w:customStyle="1" w:styleId="Heading1Char">
    <w:name w:val="Heading 1 Char"/>
    <w:basedOn w:val="DefaultParagraphFont"/>
    <w:link w:val="Heading1"/>
    <w:uiPriority w:val="9"/>
    <w:rsid w:val="00504BC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04BC6"/>
    <w:pPr>
      <w:outlineLvl w:val="9"/>
    </w:pPr>
  </w:style>
  <w:style w:type="paragraph" w:customStyle="1" w:styleId="Calibri11">
    <w:name w:val="Calibri 11"/>
    <w:basedOn w:val="Heading1"/>
    <w:link w:val="Calibri11Char"/>
    <w:qFormat/>
    <w:rsid w:val="00B97B12"/>
    <w:pPr>
      <w:numPr>
        <w:numId w:val="4"/>
      </w:numPr>
      <w:shd w:val="clear" w:color="auto" w:fill="FFFFFF"/>
      <w:spacing w:line="270" w:lineRule="atLeast"/>
      <w:textAlignment w:val="top"/>
    </w:pPr>
    <w:rPr>
      <w:rFonts w:asciiTheme="minorHAnsi" w:eastAsia="Times New Roman" w:hAnsiTheme="minorHAnsi" w:cs="Arial"/>
      <w:b/>
      <w:bCs/>
      <w:color w:val="auto"/>
      <w:sz w:val="22"/>
    </w:rPr>
  </w:style>
  <w:style w:type="paragraph" w:styleId="TOC1">
    <w:name w:val="toc 1"/>
    <w:basedOn w:val="Normal"/>
    <w:next w:val="Normal"/>
    <w:autoRedefine/>
    <w:uiPriority w:val="39"/>
    <w:unhideWhenUsed/>
    <w:rsid w:val="00B97B12"/>
    <w:pPr>
      <w:spacing w:after="100"/>
    </w:pPr>
  </w:style>
  <w:style w:type="character" w:customStyle="1" w:styleId="Calibri11Char">
    <w:name w:val="Calibri 11 Char"/>
    <w:basedOn w:val="Heading1Char"/>
    <w:link w:val="Calibri11"/>
    <w:rsid w:val="00B97B12"/>
    <w:rPr>
      <w:rFonts w:asciiTheme="majorHAnsi" w:eastAsia="Times New Roman" w:hAnsiTheme="majorHAnsi" w:cs="Arial"/>
      <w:b/>
      <w:bCs/>
      <w:color w:val="2E74B5" w:themeColor="accent1" w:themeShade="BF"/>
      <w:sz w:val="32"/>
      <w:szCs w:val="32"/>
      <w:shd w:val="clear" w:color="auto" w:fill="FFFFFF"/>
      <w:lang w:val="fr-FR"/>
    </w:rPr>
  </w:style>
  <w:style w:type="character" w:styleId="PlaceholderText">
    <w:name w:val="Placeholder Text"/>
    <w:basedOn w:val="DefaultParagraphFont"/>
    <w:uiPriority w:val="99"/>
    <w:semiHidden/>
    <w:rsid w:val="0020178B"/>
    <w:rPr>
      <w:color w:val="808080"/>
    </w:rPr>
  </w:style>
  <w:style w:type="character" w:styleId="FollowedHyperlink">
    <w:name w:val="FollowedHyperlink"/>
    <w:basedOn w:val="DefaultParagraphFont"/>
    <w:uiPriority w:val="99"/>
    <w:semiHidden/>
    <w:unhideWhenUsed/>
    <w:rsid w:val="00CE6ECB"/>
    <w:rPr>
      <w:color w:val="954F72" w:themeColor="followedHyperlink"/>
      <w:u w:val="single"/>
    </w:rPr>
  </w:style>
  <w:style w:type="paragraph" w:styleId="FootnoteText">
    <w:name w:val="footnote text"/>
    <w:basedOn w:val="Normal"/>
    <w:link w:val="FootnoteTextChar"/>
    <w:uiPriority w:val="99"/>
    <w:unhideWhenUsed/>
    <w:rsid w:val="008643B3"/>
    <w:pPr>
      <w:spacing w:after="0" w:line="240" w:lineRule="auto"/>
    </w:pPr>
    <w:rPr>
      <w:sz w:val="24"/>
      <w:szCs w:val="24"/>
    </w:rPr>
  </w:style>
  <w:style w:type="character" w:customStyle="1" w:styleId="FootnoteTextChar">
    <w:name w:val="Footnote Text Char"/>
    <w:basedOn w:val="DefaultParagraphFont"/>
    <w:link w:val="FootnoteText"/>
    <w:uiPriority w:val="99"/>
    <w:rsid w:val="008643B3"/>
    <w:rPr>
      <w:sz w:val="24"/>
      <w:szCs w:val="24"/>
    </w:rPr>
  </w:style>
  <w:style w:type="character" w:styleId="FootnoteReference">
    <w:name w:val="footnote reference"/>
    <w:basedOn w:val="DefaultParagraphFont"/>
    <w:uiPriority w:val="99"/>
    <w:unhideWhenUsed/>
    <w:rsid w:val="008643B3"/>
    <w:rPr>
      <w:vertAlign w:val="superscript"/>
    </w:rPr>
  </w:style>
  <w:style w:type="character" w:customStyle="1" w:styleId="UnresolvedMention1">
    <w:name w:val="Unresolved Mention1"/>
    <w:basedOn w:val="DefaultParagraphFont"/>
    <w:uiPriority w:val="99"/>
    <w:rsid w:val="00355FEF"/>
    <w:rPr>
      <w:color w:val="605E5C"/>
      <w:shd w:val="clear" w:color="auto" w:fill="E1DFDD"/>
    </w:rPr>
  </w:style>
  <w:style w:type="paragraph" w:styleId="Revision">
    <w:name w:val="Revision"/>
    <w:hidden/>
    <w:uiPriority w:val="99"/>
    <w:semiHidden/>
    <w:rsid w:val="00F62E46"/>
    <w:pPr>
      <w:spacing w:after="0" w:line="240" w:lineRule="auto"/>
    </w:pPr>
  </w:style>
  <w:style w:type="character" w:styleId="UnresolvedMention">
    <w:name w:val="Unresolved Mention"/>
    <w:basedOn w:val="DefaultParagraphFont"/>
    <w:uiPriority w:val="99"/>
    <w:rsid w:val="00D20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839">
      <w:bodyDiv w:val="1"/>
      <w:marLeft w:val="0"/>
      <w:marRight w:val="0"/>
      <w:marTop w:val="0"/>
      <w:marBottom w:val="0"/>
      <w:divBdr>
        <w:top w:val="none" w:sz="0" w:space="0" w:color="auto"/>
        <w:left w:val="none" w:sz="0" w:space="0" w:color="auto"/>
        <w:bottom w:val="none" w:sz="0" w:space="0" w:color="auto"/>
        <w:right w:val="none" w:sz="0" w:space="0" w:color="auto"/>
      </w:divBdr>
    </w:div>
    <w:div w:id="140076825">
      <w:bodyDiv w:val="1"/>
      <w:marLeft w:val="0"/>
      <w:marRight w:val="0"/>
      <w:marTop w:val="0"/>
      <w:marBottom w:val="0"/>
      <w:divBdr>
        <w:top w:val="none" w:sz="0" w:space="0" w:color="auto"/>
        <w:left w:val="none" w:sz="0" w:space="0" w:color="auto"/>
        <w:bottom w:val="none" w:sz="0" w:space="0" w:color="auto"/>
        <w:right w:val="none" w:sz="0" w:space="0" w:color="auto"/>
      </w:divBdr>
      <w:divsChild>
        <w:div w:id="71777867">
          <w:marLeft w:val="0"/>
          <w:marRight w:val="0"/>
          <w:marTop w:val="0"/>
          <w:marBottom w:val="0"/>
          <w:divBdr>
            <w:top w:val="none" w:sz="0" w:space="0" w:color="auto"/>
            <w:left w:val="none" w:sz="0" w:space="0" w:color="auto"/>
            <w:bottom w:val="none" w:sz="0" w:space="0" w:color="auto"/>
            <w:right w:val="none" w:sz="0" w:space="0" w:color="auto"/>
          </w:divBdr>
          <w:divsChild>
            <w:div w:id="716855145">
              <w:marLeft w:val="0"/>
              <w:marRight w:val="0"/>
              <w:marTop w:val="0"/>
              <w:marBottom w:val="300"/>
              <w:divBdr>
                <w:top w:val="none" w:sz="0" w:space="0" w:color="auto"/>
                <w:left w:val="none" w:sz="0" w:space="0" w:color="auto"/>
                <w:bottom w:val="none" w:sz="0" w:space="0" w:color="auto"/>
                <w:right w:val="none" w:sz="0" w:space="0" w:color="auto"/>
              </w:divBdr>
              <w:divsChild>
                <w:div w:id="1706712058">
                  <w:marLeft w:val="2325"/>
                  <w:marRight w:val="0"/>
                  <w:marTop w:val="0"/>
                  <w:marBottom w:val="0"/>
                  <w:divBdr>
                    <w:top w:val="none" w:sz="0" w:space="0" w:color="auto"/>
                    <w:left w:val="none" w:sz="0" w:space="0" w:color="auto"/>
                    <w:bottom w:val="none" w:sz="0" w:space="0" w:color="auto"/>
                    <w:right w:val="none" w:sz="0" w:space="0" w:color="auto"/>
                  </w:divBdr>
                  <w:divsChild>
                    <w:div w:id="1875194789">
                      <w:marLeft w:val="0"/>
                      <w:marRight w:val="0"/>
                      <w:marTop w:val="0"/>
                      <w:marBottom w:val="0"/>
                      <w:divBdr>
                        <w:top w:val="none" w:sz="0" w:space="0" w:color="auto"/>
                        <w:left w:val="none" w:sz="0" w:space="0" w:color="auto"/>
                        <w:bottom w:val="none" w:sz="0" w:space="0" w:color="auto"/>
                        <w:right w:val="none" w:sz="0" w:space="0" w:color="auto"/>
                      </w:divBdr>
                      <w:divsChild>
                        <w:div w:id="1603952272">
                          <w:marLeft w:val="0"/>
                          <w:marRight w:val="0"/>
                          <w:marTop w:val="0"/>
                          <w:marBottom w:val="0"/>
                          <w:divBdr>
                            <w:top w:val="none" w:sz="0" w:space="0" w:color="auto"/>
                            <w:left w:val="none" w:sz="0" w:space="0" w:color="auto"/>
                            <w:bottom w:val="none" w:sz="0" w:space="0" w:color="auto"/>
                            <w:right w:val="none" w:sz="0" w:space="0" w:color="auto"/>
                          </w:divBdr>
                          <w:divsChild>
                            <w:div w:id="484204173">
                              <w:marLeft w:val="0"/>
                              <w:marRight w:val="0"/>
                              <w:marTop w:val="0"/>
                              <w:marBottom w:val="0"/>
                              <w:divBdr>
                                <w:top w:val="none" w:sz="0" w:space="0" w:color="auto"/>
                                <w:left w:val="none" w:sz="0" w:space="0" w:color="auto"/>
                                <w:bottom w:val="none" w:sz="0" w:space="0" w:color="auto"/>
                                <w:right w:val="none" w:sz="0" w:space="0" w:color="auto"/>
                              </w:divBdr>
                              <w:divsChild>
                                <w:div w:id="262879206">
                                  <w:marLeft w:val="0"/>
                                  <w:marRight w:val="0"/>
                                  <w:marTop w:val="0"/>
                                  <w:marBottom w:val="0"/>
                                  <w:divBdr>
                                    <w:top w:val="none" w:sz="0" w:space="0" w:color="auto"/>
                                    <w:left w:val="none" w:sz="0" w:space="0" w:color="auto"/>
                                    <w:bottom w:val="none" w:sz="0" w:space="0" w:color="auto"/>
                                    <w:right w:val="none" w:sz="0" w:space="0" w:color="auto"/>
                                  </w:divBdr>
                                  <w:divsChild>
                                    <w:div w:id="1357850505">
                                      <w:marLeft w:val="0"/>
                                      <w:marRight w:val="-3525"/>
                                      <w:marTop w:val="0"/>
                                      <w:marBottom w:val="0"/>
                                      <w:divBdr>
                                        <w:top w:val="none" w:sz="0" w:space="0" w:color="auto"/>
                                        <w:left w:val="none" w:sz="0" w:space="0" w:color="auto"/>
                                        <w:bottom w:val="none" w:sz="0" w:space="0" w:color="auto"/>
                                        <w:right w:val="none" w:sz="0" w:space="0" w:color="auto"/>
                                      </w:divBdr>
                                      <w:divsChild>
                                        <w:div w:id="866722170">
                                          <w:marLeft w:val="0"/>
                                          <w:marRight w:val="3225"/>
                                          <w:marTop w:val="0"/>
                                          <w:marBottom w:val="0"/>
                                          <w:divBdr>
                                            <w:top w:val="none" w:sz="0" w:space="0" w:color="auto"/>
                                            <w:left w:val="none" w:sz="0" w:space="0" w:color="auto"/>
                                            <w:bottom w:val="none" w:sz="0" w:space="0" w:color="auto"/>
                                            <w:right w:val="none" w:sz="0" w:space="0" w:color="auto"/>
                                          </w:divBdr>
                                          <w:divsChild>
                                            <w:div w:id="234167797">
                                              <w:marLeft w:val="0"/>
                                              <w:marRight w:val="0"/>
                                              <w:marTop w:val="0"/>
                                              <w:marBottom w:val="150"/>
                                              <w:divBdr>
                                                <w:top w:val="none" w:sz="0" w:space="0" w:color="auto"/>
                                                <w:left w:val="none" w:sz="0" w:space="0" w:color="auto"/>
                                                <w:bottom w:val="none" w:sz="0" w:space="0" w:color="auto"/>
                                                <w:right w:val="none" w:sz="0" w:space="0" w:color="auto"/>
                                              </w:divBdr>
                                            </w:div>
                                            <w:div w:id="1685277368">
                                              <w:marLeft w:val="0"/>
                                              <w:marRight w:val="0"/>
                                              <w:marTop w:val="0"/>
                                              <w:marBottom w:val="0"/>
                                              <w:divBdr>
                                                <w:top w:val="none" w:sz="0" w:space="0" w:color="auto"/>
                                                <w:left w:val="none" w:sz="0" w:space="0" w:color="auto"/>
                                                <w:bottom w:val="none" w:sz="0" w:space="0" w:color="auto"/>
                                                <w:right w:val="none" w:sz="0" w:space="0" w:color="auto"/>
                                              </w:divBdr>
                                              <w:divsChild>
                                                <w:div w:id="647442852">
                                                  <w:marLeft w:val="0"/>
                                                  <w:marRight w:val="0"/>
                                                  <w:marTop w:val="0"/>
                                                  <w:marBottom w:val="0"/>
                                                  <w:divBdr>
                                                    <w:top w:val="none" w:sz="0" w:space="0" w:color="auto"/>
                                                    <w:left w:val="none" w:sz="0" w:space="0" w:color="auto"/>
                                                    <w:bottom w:val="none" w:sz="0" w:space="0" w:color="auto"/>
                                                    <w:right w:val="none" w:sz="0" w:space="0" w:color="auto"/>
                                                  </w:divBdr>
                                                </w:div>
                                              </w:divsChild>
                                            </w:div>
                                            <w:div w:id="591546501">
                                              <w:marLeft w:val="15"/>
                                              <w:marRight w:val="15"/>
                                              <w:marTop w:val="15"/>
                                              <w:marBottom w:val="15"/>
                                              <w:divBdr>
                                                <w:top w:val="none" w:sz="0" w:space="0" w:color="auto"/>
                                                <w:left w:val="none" w:sz="0" w:space="0" w:color="auto"/>
                                                <w:bottom w:val="none" w:sz="0" w:space="0" w:color="auto"/>
                                                <w:right w:val="none" w:sz="0" w:space="0" w:color="auto"/>
                                              </w:divBdr>
                                              <w:divsChild>
                                                <w:div w:id="176118639">
                                                  <w:marLeft w:val="0"/>
                                                  <w:marRight w:val="0"/>
                                                  <w:marTop w:val="0"/>
                                                  <w:marBottom w:val="0"/>
                                                  <w:divBdr>
                                                    <w:top w:val="none" w:sz="0" w:space="0" w:color="auto"/>
                                                    <w:left w:val="none" w:sz="0" w:space="0" w:color="auto"/>
                                                    <w:bottom w:val="none" w:sz="0" w:space="0" w:color="auto"/>
                                                    <w:right w:val="none" w:sz="0" w:space="0" w:color="auto"/>
                                                  </w:divBdr>
                                                </w:div>
                                                <w:div w:id="1482425343">
                                                  <w:marLeft w:val="0"/>
                                                  <w:marRight w:val="0"/>
                                                  <w:marTop w:val="0"/>
                                                  <w:marBottom w:val="0"/>
                                                  <w:divBdr>
                                                    <w:top w:val="none" w:sz="0" w:space="0" w:color="auto"/>
                                                    <w:left w:val="none" w:sz="0" w:space="0" w:color="auto"/>
                                                    <w:bottom w:val="none" w:sz="0" w:space="0" w:color="auto"/>
                                                    <w:right w:val="none" w:sz="0" w:space="0" w:color="auto"/>
                                                  </w:divBdr>
                                                </w:div>
                                                <w:div w:id="1502812884">
                                                  <w:marLeft w:val="0"/>
                                                  <w:marRight w:val="0"/>
                                                  <w:marTop w:val="0"/>
                                                  <w:marBottom w:val="0"/>
                                                  <w:divBdr>
                                                    <w:top w:val="none" w:sz="0" w:space="0" w:color="auto"/>
                                                    <w:left w:val="none" w:sz="0" w:space="0" w:color="auto"/>
                                                    <w:bottom w:val="none" w:sz="0" w:space="0" w:color="auto"/>
                                                    <w:right w:val="none" w:sz="0" w:space="0" w:color="auto"/>
                                                  </w:divBdr>
                                                </w:div>
                                                <w:div w:id="1230194079">
                                                  <w:marLeft w:val="0"/>
                                                  <w:marRight w:val="0"/>
                                                  <w:marTop w:val="0"/>
                                                  <w:marBottom w:val="0"/>
                                                  <w:divBdr>
                                                    <w:top w:val="none" w:sz="0" w:space="0" w:color="auto"/>
                                                    <w:left w:val="none" w:sz="0" w:space="0" w:color="auto"/>
                                                    <w:bottom w:val="none" w:sz="0" w:space="0" w:color="auto"/>
                                                    <w:right w:val="none" w:sz="0" w:space="0" w:color="auto"/>
                                                  </w:divBdr>
                                                </w:div>
                                                <w:div w:id="1894653351">
                                                  <w:marLeft w:val="0"/>
                                                  <w:marRight w:val="0"/>
                                                  <w:marTop w:val="0"/>
                                                  <w:marBottom w:val="0"/>
                                                  <w:divBdr>
                                                    <w:top w:val="none" w:sz="0" w:space="0" w:color="auto"/>
                                                    <w:left w:val="none" w:sz="0" w:space="0" w:color="auto"/>
                                                    <w:bottom w:val="none" w:sz="0" w:space="0" w:color="auto"/>
                                                    <w:right w:val="none" w:sz="0" w:space="0" w:color="auto"/>
                                                  </w:divBdr>
                                                </w:div>
                                                <w:div w:id="860827240">
                                                  <w:marLeft w:val="0"/>
                                                  <w:marRight w:val="0"/>
                                                  <w:marTop w:val="0"/>
                                                  <w:marBottom w:val="0"/>
                                                  <w:divBdr>
                                                    <w:top w:val="none" w:sz="0" w:space="0" w:color="auto"/>
                                                    <w:left w:val="none" w:sz="0" w:space="0" w:color="auto"/>
                                                    <w:bottom w:val="none" w:sz="0" w:space="0" w:color="auto"/>
                                                    <w:right w:val="none" w:sz="0" w:space="0" w:color="auto"/>
                                                  </w:divBdr>
                                                </w:div>
                                                <w:div w:id="1554734534">
                                                  <w:marLeft w:val="0"/>
                                                  <w:marRight w:val="0"/>
                                                  <w:marTop w:val="0"/>
                                                  <w:marBottom w:val="0"/>
                                                  <w:divBdr>
                                                    <w:top w:val="none" w:sz="0" w:space="0" w:color="auto"/>
                                                    <w:left w:val="none" w:sz="0" w:space="0" w:color="auto"/>
                                                    <w:bottom w:val="none" w:sz="0" w:space="0" w:color="auto"/>
                                                    <w:right w:val="none" w:sz="0" w:space="0" w:color="auto"/>
                                                  </w:divBdr>
                                                </w:div>
                                                <w:div w:id="233466265">
                                                  <w:marLeft w:val="0"/>
                                                  <w:marRight w:val="0"/>
                                                  <w:marTop w:val="0"/>
                                                  <w:marBottom w:val="0"/>
                                                  <w:divBdr>
                                                    <w:top w:val="none" w:sz="0" w:space="0" w:color="auto"/>
                                                    <w:left w:val="none" w:sz="0" w:space="0" w:color="auto"/>
                                                    <w:bottom w:val="none" w:sz="0" w:space="0" w:color="auto"/>
                                                    <w:right w:val="none" w:sz="0" w:space="0" w:color="auto"/>
                                                  </w:divBdr>
                                                </w:div>
                                                <w:div w:id="638462711">
                                                  <w:marLeft w:val="0"/>
                                                  <w:marRight w:val="0"/>
                                                  <w:marTop w:val="0"/>
                                                  <w:marBottom w:val="0"/>
                                                  <w:divBdr>
                                                    <w:top w:val="none" w:sz="0" w:space="0" w:color="auto"/>
                                                    <w:left w:val="none" w:sz="0" w:space="0" w:color="auto"/>
                                                    <w:bottom w:val="none" w:sz="0" w:space="0" w:color="auto"/>
                                                    <w:right w:val="none" w:sz="0" w:space="0" w:color="auto"/>
                                                  </w:divBdr>
                                                </w:div>
                                                <w:div w:id="1504008255">
                                                  <w:marLeft w:val="0"/>
                                                  <w:marRight w:val="0"/>
                                                  <w:marTop w:val="0"/>
                                                  <w:marBottom w:val="0"/>
                                                  <w:divBdr>
                                                    <w:top w:val="none" w:sz="0" w:space="0" w:color="auto"/>
                                                    <w:left w:val="none" w:sz="0" w:space="0" w:color="auto"/>
                                                    <w:bottom w:val="none" w:sz="0" w:space="0" w:color="auto"/>
                                                    <w:right w:val="none" w:sz="0" w:space="0" w:color="auto"/>
                                                  </w:divBdr>
                                                </w:div>
                                                <w:div w:id="339740987">
                                                  <w:marLeft w:val="0"/>
                                                  <w:marRight w:val="0"/>
                                                  <w:marTop w:val="0"/>
                                                  <w:marBottom w:val="0"/>
                                                  <w:divBdr>
                                                    <w:top w:val="none" w:sz="0" w:space="0" w:color="auto"/>
                                                    <w:left w:val="none" w:sz="0" w:space="0" w:color="auto"/>
                                                    <w:bottom w:val="none" w:sz="0" w:space="0" w:color="auto"/>
                                                    <w:right w:val="none" w:sz="0" w:space="0" w:color="auto"/>
                                                  </w:divBdr>
                                                </w:div>
                                                <w:div w:id="451287974">
                                                  <w:marLeft w:val="0"/>
                                                  <w:marRight w:val="0"/>
                                                  <w:marTop w:val="0"/>
                                                  <w:marBottom w:val="0"/>
                                                  <w:divBdr>
                                                    <w:top w:val="none" w:sz="0" w:space="0" w:color="auto"/>
                                                    <w:left w:val="none" w:sz="0" w:space="0" w:color="auto"/>
                                                    <w:bottom w:val="none" w:sz="0" w:space="0" w:color="auto"/>
                                                    <w:right w:val="none" w:sz="0" w:space="0" w:color="auto"/>
                                                  </w:divBdr>
                                                </w:div>
                                                <w:div w:id="867716170">
                                                  <w:marLeft w:val="0"/>
                                                  <w:marRight w:val="0"/>
                                                  <w:marTop w:val="0"/>
                                                  <w:marBottom w:val="0"/>
                                                  <w:divBdr>
                                                    <w:top w:val="none" w:sz="0" w:space="0" w:color="auto"/>
                                                    <w:left w:val="none" w:sz="0" w:space="0" w:color="auto"/>
                                                    <w:bottom w:val="none" w:sz="0" w:space="0" w:color="auto"/>
                                                    <w:right w:val="none" w:sz="0" w:space="0" w:color="auto"/>
                                                  </w:divBdr>
                                                </w:div>
                                                <w:div w:id="1599097321">
                                                  <w:marLeft w:val="0"/>
                                                  <w:marRight w:val="0"/>
                                                  <w:marTop w:val="0"/>
                                                  <w:marBottom w:val="0"/>
                                                  <w:divBdr>
                                                    <w:top w:val="none" w:sz="0" w:space="0" w:color="auto"/>
                                                    <w:left w:val="none" w:sz="0" w:space="0" w:color="auto"/>
                                                    <w:bottom w:val="none" w:sz="0" w:space="0" w:color="auto"/>
                                                    <w:right w:val="none" w:sz="0" w:space="0" w:color="auto"/>
                                                  </w:divBdr>
                                                </w:div>
                                                <w:div w:id="214389195">
                                                  <w:marLeft w:val="0"/>
                                                  <w:marRight w:val="0"/>
                                                  <w:marTop w:val="0"/>
                                                  <w:marBottom w:val="0"/>
                                                  <w:divBdr>
                                                    <w:top w:val="none" w:sz="0" w:space="0" w:color="auto"/>
                                                    <w:left w:val="none" w:sz="0" w:space="0" w:color="auto"/>
                                                    <w:bottom w:val="none" w:sz="0" w:space="0" w:color="auto"/>
                                                    <w:right w:val="none" w:sz="0" w:space="0" w:color="auto"/>
                                                  </w:divBdr>
                                                </w:div>
                                                <w:div w:id="134564983">
                                                  <w:marLeft w:val="0"/>
                                                  <w:marRight w:val="0"/>
                                                  <w:marTop w:val="0"/>
                                                  <w:marBottom w:val="0"/>
                                                  <w:divBdr>
                                                    <w:top w:val="none" w:sz="0" w:space="0" w:color="auto"/>
                                                    <w:left w:val="none" w:sz="0" w:space="0" w:color="auto"/>
                                                    <w:bottom w:val="none" w:sz="0" w:space="0" w:color="auto"/>
                                                    <w:right w:val="none" w:sz="0" w:space="0" w:color="auto"/>
                                                  </w:divBdr>
                                                </w:div>
                                                <w:div w:id="15087661">
                                                  <w:marLeft w:val="0"/>
                                                  <w:marRight w:val="0"/>
                                                  <w:marTop w:val="0"/>
                                                  <w:marBottom w:val="0"/>
                                                  <w:divBdr>
                                                    <w:top w:val="none" w:sz="0" w:space="0" w:color="auto"/>
                                                    <w:left w:val="none" w:sz="0" w:space="0" w:color="auto"/>
                                                    <w:bottom w:val="none" w:sz="0" w:space="0" w:color="auto"/>
                                                    <w:right w:val="none" w:sz="0" w:space="0" w:color="auto"/>
                                                  </w:divBdr>
                                                </w:div>
                                                <w:div w:id="972175762">
                                                  <w:marLeft w:val="0"/>
                                                  <w:marRight w:val="0"/>
                                                  <w:marTop w:val="0"/>
                                                  <w:marBottom w:val="0"/>
                                                  <w:divBdr>
                                                    <w:top w:val="none" w:sz="0" w:space="0" w:color="auto"/>
                                                    <w:left w:val="none" w:sz="0" w:space="0" w:color="auto"/>
                                                    <w:bottom w:val="none" w:sz="0" w:space="0" w:color="auto"/>
                                                    <w:right w:val="none" w:sz="0" w:space="0" w:color="auto"/>
                                                  </w:divBdr>
                                                </w:div>
                                                <w:div w:id="815873491">
                                                  <w:marLeft w:val="0"/>
                                                  <w:marRight w:val="0"/>
                                                  <w:marTop w:val="0"/>
                                                  <w:marBottom w:val="0"/>
                                                  <w:divBdr>
                                                    <w:top w:val="none" w:sz="0" w:space="0" w:color="auto"/>
                                                    <w:left w:val="none" w:sz="0" w:space="0" w:color="auto"/>
                                                    <w:bottom w:val="none" w:sz="0" w:space="0" w:color="auto"/>
                                                    <w:right w:val="none" w:sz="0" w:space="0" w:color="auto"/>
                                                  </w:divBdr>
                                                </w:div>
                                                <w:div w:id="1709135652">
                                                  <w:marLeft w:val="0"/>
                                                  <w:marRight w:val="0"/>
                                                  <w:marTop w:val="0"/>
                                                  <w:marBottom w:val="0"/>
                                                  <w:divBdr>
                                                    <w:top w:val="none" w:sz="0" w:space="0" w:color="auto"/>
                                                    <w:left w:val="none" w:sz="0" w:space="0" w:color="auto"/>
                                                    <w:bottom w:val="none" w:sz="0" w:space="0" w:color="auto"/>
                                                    <w:right w:val="none" w:sz="0" w:space="0" w:color="auto"/>
                                                  </w:divBdr>
                                                </w:div>
                                                <w:div w:id="302274409">
                                                  <w:marLeft w:val="0"/>
                                                  <w:marRight w:val="0"/>
                                                  <w:marTop w:val="0"/>
                                                  <w:marBottom w:val="0"/>
                                                  <w:divBdr>
                                                    <w:top w:val="none" w:sz="0" w:space="0" w:color="auto"/>
                                                    <w:left w:val="none" w:sz="0" w:space="0" w:color="auto"/>
                                                    <w:bottom w:val="none" w:sz="0" w:space="0" w:color="auto"/>
                                                    <w:right w:val="none" w:sz="0" w:space="0" w:color="auto"/>
                                                  </w:divBdr>
                                                </w:div>
                                                <w:div w:id="2899476">
                                                  <w:marLeft w:val="0"/>
                                                  <w:marRight w:val="0"/>
                                                  <w:marTop w:val="0"/>
                                                  <w:marBottom w:val="0"/>
                                                  <w:divBdr>
                                                    <w:top w:val="none" w:sz="0" w:space="0" w:color="auto"/>
                                                    <w:left w:val="none" w:sz="0" w:space="0" w:color="auto"/>
                                                    <w:bottom w:val="none" w:sz="0" w:space="0" w:color="auto"/>
                                                    <w:right w:val="none" w:sz="0" w:space="0" w:color="auto"/>
                                                  </w:divBdr>
                                                </w:div>
                                                <w:div w:id="786580728">
                                                  <w:marLeft w:val="0"/>
                                                  <w:marRight w:val="0"/>
                                                  <w:marTop w:val="0"/>
                                                  <w:marBottom w:val="0"/>
                                                  <w:divBdr>
                                                    <w:top w:val="none" w:sz="0" w:space="0" w:color="auto"/>
                                                    <w:left w:val="none" w:sz="0" w:space="0" w:color="auto"/>
                                                    <w:bottom w:val="none" w:sz="0" w:space="0" w:color="auto"/>
                                                    <w:right w:val="none" w:sz="0" w:space="0" w:color="auto"/>
                                                  </w:divBdr>
                                                </w:div>
                                                <w:div w:id="20813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62738">
                                      <w:marLeft w:val="0"/>
                                      <w:marRight w:val="0"/>
                                      <w:marTop w:val="0"/>
                                      <w:marBottom w:val="0"/>
                                      <w:divBdr>
                                        <w:top w:val="none" w:sz="0" w:space="0" w:color="auto"/>
                                        <w:left w:val="dashed" w:sz="6" w:space="0" w:color="auto"/>
                                        <w:bottom w:val="none" w:sz="0" w:space="0" w:color="auto"/>
                                        <w:right w:val="none" w:sz="0" w:space="0" w:color="auto"/>
                                      </w:divBdr>
                                      <w:divsChild>
                                        <w:div w:id="1473789243">
                                          <w:marLeft w:val="150"/>
                                          <w:marRight w:val="0"/>
                                          <w:marTop w:val="0"/>
                                          <w:marBottom w:val="0"/>
                                          <w:divBdr>
                                            <w:top w:val="none" w:sz="0" w:space="0" w:color="auto"/>
                                            <w:left w:val="none" w:sz="0" w:space="0" w:color="auto"/>
                                            <w:bottom w:val="none" w:sz="0" w:space="0" w:color="auto"/>
                                            <w:right w:val="none" w:sz="0" w:space="0" w:color="auto"/>
                                          </w:divBdr>
                                          <w:divsChild>
                                            <w:div w:id="19087583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135915">
      <w:bodyDiv w:val="1"/>
      <w:marLeft w:val="0"/>
      <w:marRight w:val="0"/>
      <w:marTop w:val="0"/>
      <w:marBottom w:val="0"/>
      <w:divBdr>
        <w:top w:val="none" w:sz="0" w:space="0" w:color="auto"/>
        <w:left w:val="none" w:sz="0" w:space="0" w:color="auto"/>
        <w:bottom w:val="none" w:sz="0" w:space="0" w:color="auto"/>
        <w:right w:val="none" w:sz="0" w:space="0" w:color="auto"/>
      </w:divBdr>
    </w:div>
    <w:div w:id="488717075">
      <w:bodyDiv w:val="1"/>
      <w:marLeft w:val="0"/>
      <w:marRight w:val="0"/>
      <w:marTop w:val="0"/>
      <w:marBottom w:val="0"/>
      <w:divBdr>
        <w:top w:val="none" w:sz="0" w:space="0" w:color="auto"/>
        <w:left w:val="none" w:sz="0" w:space="0" w:color="auto"/>
        <w:bottom w:val="none" w:sz="0" w:space="0" w:color="auto"/>
        <w:right w:val="none" w:sz="0" w:space="0" w:color="auto"/>
      </w:divBdr>
    </w:div>
    <w:div w:id="564267642">
      <w:bodyDiv w:val="1"/>
      <w:marLeft w:val="0"/>
      <w:marRight w:val="0"/>
      <w:marTop w:val="0"/>
      <w:marBottom w:val="0"/>
      <w:divBdr>
        <w:top w:val="none" w:sz="0" w:space="0" w:color="auto"/>
        <w:left w:val="none" w:sz="0" w:space="0" w:color="auto"/>
        <w:bottom w:val="none" w:sz="0" w:space="0" w:color="auto"/>
        <w:right w:val="none" w:sz="0" w:space="0" w:color="auto"/>
      </w:divBdr>
    </w:div>
    <w:div w:id="750659024">
      <w:bodyDiv w:val="1"/>
      <w:marLeft w:val="0"/>
      <w:marRight w:val="0"/>
      <w:marTop w:val="0"/>
      <w:marBottom w:val="0"/>
      <w:divBdr>
        <w:top w:val="none" w:sz="0" w:space="0" w:color="auto"/>
        <w:left w:val="none" w:sz="0" w:space="0" w:color="auto"/>
        <w:bottom w:val="none" w:sz="0" w:space="0" w:color="auto"/>
        <w:right w:val="none" w:sz="0" w:space="0" w:color="auto"/>
      </w:divBdr>
    </w:div>
    <w:div w:id="791902059">
      <w:bodyDiv w:val="1"/>
      <w:marLeft w:val="0"/>
      <w:marRight w:val="0"/>
      <w:marTop w:val="0"/>
      <w:marBottom w:val="0"/>
      <w:divBdr>
        <w:top w:val="none" w:sz="0" w:space="0" w:color="auto"/>
        <w:left w:val="none" w:sz="0" w:space="0" w:color="auto"/>
        <w:bottom w:val="none" w:sz="0" w:space="0" w:color="auto"/>
        <w:right w:val="none" w:sz="0" w:space="0" w:color="auto"/>
      </w:divBdr>
    </w:div>
    <w:div w:id="1026979465">
      <w:bodyDiv w:val="1"/>
      <w:marLeft w:val="0"/>
      <w:marRight w:val="0"/>
      <w:marTop w:val="0"/>
      <w:marBottom w:val="0"/>
      <w:divBdr>
        <w:top w:val="none" w:sz="0" w:space="0" w:color="auto"/>
        <w:left w:val="none" w:sz="0" w:space="0" w:color="auto"/>
        <w:bottom w:val="none" w:sz="0" w:space="0" w:color="auto"/>
        <w:right w:val="none" w:sz="0" w:space="0" w:color="auto"/>
      </w:divBdr>
    </w:div>
    <w:div w:id="1107576858">
      <w:bodyDiv w:val="1"/>
      <w:marLeft w:val="0"/>
      <w:marRight w:val="0"/>
      <w:marTop w:val="0"/>
      <w:marBottom w:val="0"/>
      <w:divBdr>
        <w:top w:val="none" w:sz="0" w:space="0" w:color="auto"/>
        <w:left w:val="none" w:sz="0" w:space="0" w:color="auto"/>
        <w:bottom w:val="none" w:sz="0" w:space="0" w:color="auto"/>
        <w:right w:val="none" w:sz="0" w:space="0" w:color="auto"/>
      </w:divBdr>
    </w:div>
    <w:div w:id="1221673512">
      <w:bodyDiv w:val="1"/>
      <w:marLeft w:val="0"/>
      <w:marRight w:val="0"/>
      <w:marTop w:val="0"/>
      <w:marBottom w:val="0"/>
      <w:divBdr>
        <w:top w:val="none" w:sz="0" w:space="0" w:color="auto"/>
        <w:left w:val="none" w:sz="0" w:space="0" w:color="auto"/>
        <w:bottom w:val="none" w:sz="0" w:space="0" w:color="auto"/>
        <w:right w:val="none" w:sz="0" w:space="0" w:color="auto"/>
      </w:divBdr>
    </w:div>
    <w:div w:id="1455824641">
      <w:bodyDiv w:val="1"/>
      <w:marLeft w:val="0"/>
      <w:marRight w:val="0"/>
      <w:marTop w:val="0"/>
      <w:marBottom w:val="0"/>
      <w:divBdr>
        <w:top w:val="none" w:sz="0" w:space="0" w:color="auto"/>
        <w:left w:val="none" w:sz="0" w:space="0" w:color="auto"/>
        <w:bottom w:val="none" w:sz="0" w:space="0" w:color="auto"/>
        <w:right w:val="none" w:sz="0" w:space="0" w:color="auto"/>
      </w:divBdr>
      <w:divsChild>
        <w:div w:id="1686976613">
          <w:marLeft w:val="0"/>
          <w:marRight w:val="0"/>
          <w:marTop w:val="0"/>
          <w:marBottom w:val="0"/>
          <w:divBdr>
            <w:top w:val="none" w:sz="0" w:space="0" w:color="auto"/>
            <w:left w:val="none" w:sz="0" w:space="0" w:color="auto"/>
            <w:bottom w:val="none" w:sz="0" w:space="0" w:color="auto"/>
            <w:right w:val="none" w:sz="0" w:space="0" w:color="auto"/>
          </w:divBdr>
          <w:divsChild>
            <w:div w:id="2086611109">
              <w:marLeft w:val="0"/>
              <w:marRight w:val="0"/>
              <w:marTop w:val="0"/>
              <w:marBottom w:val="300"/>
              <w:divBdr>
                <w:top w:val="none" w:sz="0" w:space="0" w:color="auto"/>
                <w:left w:val="none" w:sz="0" w:space="0" w:color="auto"/>
                <w:bottom w:val="none" w:sz="0" w:space="0" w:color="auto"/>
                <w:right w:val="none" w:sz="0" w:space="0" w:color="auto"/>
              </w:divBdr>
              <w:divsChild>
                <w:div w:id="1378319372">
                  <w:marLeft w:val="2325"/>
                  <w:marRight w:val="0"/>
                  <w:marTop w:val="0"/>
                  <w:marBottom w:val="0"/>
                  <w:divBdr>
                    <w:top w:val="none" w:sz="0" w:space="0" w:color="auto"/>
                    <w:left w:val="none" w:sz="0" w:space="0" w:color="auto"/>
                    <w:bottom w:val="none" w:sz="0" w:space="0" w:color="auto"/>
                    <w:right w:val="none" w:sz="0" w:space="0" w:color="auto"/>
                  </w:divBdr>
                  <w:divsChild>
                    <w:div w:id="954171269">
                      <w:marLeft w:val="0"/>
                      <w:marRight w:val="0"/>
                      <w:marTop w:val="0"/>
                      <w:marBottom w:val="0"/>
                      <w:divBdr>
                        <w:top w:val="none" w:sz="0" w:space="0" w:color="auto"/>
                        <w:left w:val="none" w:sz="0" w:space="0" w:color="auto"/>
                        <w:bottom w:val="none" w:sz="0" w:space="0" w:color="auto"/>
                        <w:right w:val="none" w:sz="0" w:space="0" w:color="auto"/>
                      </w:divBdr>
                      <w:divsChild>
                        <w:div w:id="223299610">
                          <w:marLeft w:val="0"/>
                          <w:marRight w:val="0"/>
                          <w:marTop w:val="0"/>
                          <w:marBottom w:val="0"/>
                          <w:divBdr>
                            <w:top w:val="none" w:sz="0" w:space="0" w:color="auto"/>
                            <w:left w:val="none" w:sz="0" w:space="0" w:color="auto"/>
                            <w:bottom w:val="none" w:sz="0" w:space="0" w:color="auto"/>
                            <w:right w:val="none" w:sz="0" w:space="0" w:color="auto"/>
                          </w:divBdr>
                          <w:divsChild>
                            <w:div w:id="1909534477">
                              <w:marLeft w:val="0"/>
                              <w:marRight w:val="0"/>
                              <w:marTop w:val="0"/>
                              <w:marBottom w:val="0"/>
                              <w:divBdr>
                                <w:top w:val="none" w:sz="0" w:space="0" w:color="auto"/>
                                <w:left w:val="none" w:sz="0" w:space="0" w:color="auto"/>
                                <w:bottom w:val="none" w:sz="0" w:space="0" w:color="auto"/>
                                <w:right w:val="none" w:sz="0" w:space="0" w:color="auto"/>
                              </w:divBdr>
                              <w:divsChild>
                                <w:div w:id="1930505599">
                                  <w:marLeft w:val="0"/>
                                  <w:marRight w:val="0"/>
                                  <w:marTop w:val="0"/>
                                  <w:marBottom w:val="0"/>
                                  <w:divBdr>
                                    <w:top w:val="none" w:sz="0" w:space="0" w:color="auto"/>
                                    <w:left w:val="none" w:sz="0" w:space="0" w:color="auto"/>
                                    <w:bottom w:val="none" w:sz="0" w:space="0" w:color="auto"/>
                                    <w:right w:val="none" w:sz="0" w:space="0" w:color="auto"/>
                                  </w:divBdr>
                                  <w:divsChild>
                                    <w:div w:id="752773647">
                                      <w:marLeft w:val="0"/>
                                      <w:marRight w:val="-3525"/>
                                      <w:marTop w:val="0"/>
                                      <w:marBottom w:val="0"/>
                                      <w:divBdr>
                                        <w:top w:val="none" w:sz="0" w:space="0" w:color="auto"/>
                                        <w:left w:val="none" w:sz="0" w:space="0" w:color="auto"/>
                                        <w:bottom w:val="none" w:sz="0" w:space="0" w:color="auto"/>
                                        <w:right w:val="none" w:sz="0" w:space="0" w:color="auto"/>
                                      </w:divBdr>
                                      <w:divsChild>
                                        <w:div w:id="1234195326">
                                          <w:marLeft w:val="0"/>
                                          <w:marRight w:val="3225"/>
                                          <w:marTop w:val="0"/>
                                          <w:marBottom w:val="0"/>
                                          <w:divBdr>
                                            <w:top w:val="none" w:sz="0" w:space="0" w:color="auto"/>
                                            <w:left w:val="none" w:sz="0" w:space="0" w:color="auto"/>
                                            <w:bottom w:val="none" w:sz="0" w:space="0" w:color="auto"/>
                                            <w:right w:val="none" w:sz="0" w:space="0" w:color="auto"/>
                                          </w:divBdr>
                                          <w:divsChild>
                                            <w:div w:id="1667249509">
                                              <w:marLeft w:val="0"/>
                                              <w:marRight w:val="0"/>
                                              <w:marTop w:val="0"/>
                                              <w:marBottom w:val="150"/>
                                              <w:divBdr>
                                                <w:top w:val="none" w:sz="0" w:space="0" w:color="auto"/>
                                                <w:left w:val="none" w:sz="0" w:space="0" w:color="auto"/>
                                                <w:bottom w:val="none" w:sz="0" w:space="0" w:color="auto"/>
                                                <w:right w:val="none" w:sz="0" w:space="0" w:color="auto"/>
                                              </w:divBdr>
                                            </w:div>
                                            <w:div w:id="2116511462">
                                              <w:marLeft w:val="0"/>
                                              <w:marRight w:val="0"/>
                                              <w:marTop w:val="0"/>
                                              <w:marBottom w:val="0"/>
                                              <w:divBdr>
                                                <w:top w:val="none" w:sz="0" w:space="0" w:color="auto"/>
                                                <w:left w:val="none" w:sz="0" w:space="0" w:color="auto"/>
                                                <w:bottom w:val="none" w:sz="0" w:space="0" w:color="auto"/>
                                                <w:right w:val="none" w:sz="0" w:space="0" w:color="auto"/>
                                              </w:divBdr>
                                              <w:divsChild>
                                                <w:div w:id="1477408009">
                                                  <w:marLeft w:val="0"/>
                                                  <w:marRight w:val="0"/>
                                                  <w:marTop w:val="0"/>
                                                  <w:marBottom w:val="0"/>
                                                  <w:divBdr>
                                                    <w:top w:val="none" w:sz="0" w:space="0" w:color="auto"/>
                                                    <w:left w:val="none" w:sz="0" w:space="0" w:color="auto"/>
                                                    <w:bottom w:val="none" w:sz="0" w:space="0" w:color="auto"/>
                                                    <w:right w:val="none" w:sz="0" w:space="0" w:color="auto"/>
                                                  </w:divBdr>
                                                </w:div>
                                              </w:divsChild>
                                            </w:div>
                                            <w:div w:id="1827941821">
                                              <w:marLeft w:val="15"/>
                                              <w:marRight w:val="15"/>
                                              <w:marTop w:val="15"/>
                                              <w:marBottom w:val="15"/>
                                              <w:divBdr>
                                                <w:top w:val="none" w:sz="0" w:space="0" w:color="auto"/>
                                                <w:left w:val="none" w:sz="0" w:space="0" w:color="auto"/>
                                                <w:bottom w:val="none" w:sz="0" w:space="0" w:color="auto"/>
                                                <w:right w:val="none" w:sz="0" w:space="0" w:color="auto"/>
                                              </w:divBdr>
                                              <w:divsChild>
                                                <w:div w:id="680813225">
                                                  <w:marLeft w:val="0"/>
                                                  <w:marRight w:val="0"/>
                                                  <w:marTop w:val="0"/>
                                                  <w:marBottom w:val="0"/>
                                                  <w:divBdr>
                                                    <w:top w:val="none" w:sz="0" w:space="0" w:color="auto"/>
                                                    <w:left w:val="none" w:sz="0" w:space="0" w:color="auto"/>
                                                    <w:bottom w:val="none" w:sz="0" w:space="0" w:color="auto"/>
                                                    <w:right w:val="none" w:sz="0" w:space="0" w:color="auto"/>
                                                  </w:divBdr>
                                                </w:div>
                                                <w:div w:id="497960956">
                                                  <w:marLeft w:val="0"/>
                                                  <w:marRight w:val="0"/>
                                                  <w:marTop w:val="0"/>
                                                  <w:marBottom w:val="0"/>
                                                  <w:divBdr>
                                                    <w:top w:val="none" w:sz="0" w:space="0" w:color="auto"/>
                                                    <w:left w:val="none" w:sz="0" w:space="0" w:color="auto"/>
                                                    <w:bottom w:val="none" w:sz="0" w:space="0" w:color="auto"/>
                                                    <w:right w:val="none" w:sz="0" w:space="0" w:color="auto"/>
                                                  </w:divBdr>
                                                </w:div>
                                                <w:div w:id="440422922">
                                                  <w:marLeft w:val="0"/>
                                                  <w:marRight w:val="0"/>
                                                  <w:marTop w:val="0"/>
                                                  <w:marBottom w:val="0"/>
                                                  <w:divBdr>
                                                    <w:top w:val="none" w:sz="0" w:space="0" w:color="auto"/>
                                                    <w:left w:val="none" w:sz="0" w:space="0" w:color="auto"/>
                                                    <w:bottom w:val="none" w:sz="0" w:space="0" w:color="auto"/>
                                                    <w:right w:val="none" w:sz="0" w:space="0" w:color="auto"/>
                                                  </w:divBdr>
                                                </w:div>
                                                <w:div w:id="1683125569">
                                                  <w:marLeft w:val="0"/>
                                                  <w:marRight w:val="0"/>
                                                  <w:marTop w:val="0"/>
                                                  <w:marBottom w:val="0"/>
                                                  <w:divBdr>
                                                    <w:top w:val="none" w:sz="0" w:space="0" w:color="auto"/>
                                                    <w:left w:val="none" w:sz="0" w:space="0" w:color="auto"/>
                                                    <w:bottom w:val="none" w:sz="0" w:space="0" w:color="auto"/>
                                                    <w:right w:val="none" w:sz="0" w:space="0" w:color="auto"/>
                                                  </w:divBdr>
                                                </w:div>
                                                <w:div w:id="1608735407">
                                                  <w:marLeft w:val="0"/>
                                                  <w:marRight w:val="0"/>
                                                  <w:marTop w:val="0"/>
                                                  <w:marBottom w:val="0"/>
                                                  <w:divBdr>
                                                    <w:top w:val="none" w:sz="0" w:space="0" w:color="auto"/>
                                                    <w:left w:val="none" w:sz="0" w:space="0" w:color="auto"/>
                                                    <w:bottom w:val="none" w:sz="0" w:space="0" w:color="auto"/>
                                                    <w:right w:val="none" w:sz="0" w:space="0" w:color="auto"/>
                                                  </w:divBdr>
                                                </w:div>
                                                <w:div w:id="159777770">
                                                  <w:marLeft w:val="0"/>
                                                  <w:marRight w:val="0"/>
                                                  <w:marTop w:val="0"/>
                                                  <w:marBottom w:val="0"/>
                                                  <w:divBdr>
                                                    <w:top w:val="none" w:sz="0" w:space="0" w:color="auto"/>
                                                    <w:left w:val="none" w:sz="0" w:space="0" w:color="auto"/>
                                                    <w:bottom w:val="none" w:sz="0" w:space="0" w:color="auto"/>
                                                    <w:right w:val="none" w:sz="0" w:space="0" w:color="auto"/>
                                                  </w:divBdr>
                                                </w:div>
                                                <w:div w:id="1038967061">
                                                  <w:marLeft w:val="0"/>
                                                  <w:marRight w:val="0"/>
                                                  <w:marTop w:val="0"/>
                                                  <w:marBottom w:val="0"/>
                                                  <w:divBdr>
                                                    <w:top w:val="none" w:sz="0" w:space="0" w:color="auto"/>
                                                    <w:left w:val="none" w:sz="0" w:space="0" w:color="auto"/>
                                                    <w:bottom w:val="none" w:sz="0" w:space="0" w:color="auto"/>
                                                    <w:right w:val="none" w:sz="0" w:space="0" w:color="auto"/>
                                                  </w:divBdr>
                                                </w:div>
                                                <w:div w:id="1995181071">
                                                  <w:marLeft w:val="0"/>
                                                  <w:marRight w:val="0"/>
                                                  <w:marTop w:val="0"/>
                                                  <w:marBottom w:val="0"/>
                                                  <w:divBdr>
                                                    <w:top w:val="none" w:sz="0" w:space="0" w:color="auto"/>
                                                    <w:left w:val="none" w:sz="0" w:space="0" w:color="auto"/>
                                                    <w:bottom w:val="none" w:sz="0" w:space="0" w:color="auto"/>
                                                    <w:right w:val="none" w:sz="0" w:space="0" w:color="auto"/>
                                                  </w:divBdr>
                                                </w:div>
                                                <w:div w:id="472217079">
                                                  <w:marLeft w:val="0"/>
                                                  <w:marRight w:val="0"/>
                                                  <w:marTop w:val="0"/>
                                                  <w:marBottom w:val="0"/>
                                                  <w:divBdr>
                                                    <w:top w:val="none" w:sz="0" w:space="0" w:color="auto"/>
                                                    <w:left w:val="none" w:sz="0" w:space="0" w:color="auto"/>
                                                    <w:bottom w:val="none" w:sz="0" w:space="0" w:color="auto"/>
                                                    <w:right w:val="none" w:sz="0" w:space="0" w:color="auto"/>
                                                  </w:divBdr>
                                                </w:div>
                                                <w:div w:id="570046988">
                                                  <w:marLeft w:val="0"/>
                                                  <w:marRight w:val="0"/>
                                                  <w:marTop w:val="0"/>
                                                  <w:marBottom w:val="0"/>
                                                  <w:divBdr>
                                                    <w:top w:val="none" w:sz="0" w:space="0" w:color="auto"/>
                                                    <w:left w:val="none" w:sz="0" w:space="0" w:color="auto"/>
                                                    <w:bottom w:val="none" w:sz="0" w:space="0" w:color="auto"/>
                                                    <w:right w:val="none" w:sz="0" w:space="0" w:color="auto"/>
                                                  </w:divBdr>
                                                </w:div>
                                                <w:div w:id="2140612638">
                                                  <w:marLeft w:val="0"/>
                                                  <w:marRight w:val="0"/>
                                                  <w:marTop w:val="0"/>
                                                  <w:marBottom w:val="0"/>
                                                  <w:divBdr>
                                                    <w:top w:val="none" w:sz="0" w:space="0" w:color="auto"/>
                                                    <w:left w:val="none" w:sz="0" w:space="0" w:color="auto"/>
                                                    <w:bottom w:val="none" w:sz="0" w:space="0" w:color="auto"/>
                                                    <w:right w:val="none" w:sz="0" w:space="0" w:color="auto"/>
                                                  </w:divBdr>
                                                </w:div>
                                                <w:div w:id="195971698">
                                                  <w:marLeft w:val="0"/>
                                                  <w:marRight w:val="0"/>
                                                  <w:marTop w:val="0"/>
                                                  <w:marBottom w:val="0"/>
                                                  <w:divBdr>
                                                    <w:top w:val="none" w:sz="0" w:space="0" w:color="auto"/>
                                                    <w:left w:val="none" w:sz="0" w:space="0" w:color="auto"/>
                                                    <w:bottom w:val="none" w:sz="0" w:space="0" w:color="auto"/>
                                                    <w:right w:val="none" w:sz="0" w:space="0" w:color="auto"/>
                                                  </w:divBdr>
                                                </w:div>
                                                <w:div w:id="598832923">
                                                  <w:marLeft w:val="0"/>
                                                  <w:marRight w:val="0"/>
                                                  <w:marTop w:val="0"/>
                                                  <w:marBottom w:val="0"/>
                                                  <w:divBdr>
                                                    <w:top w:val="none" w:sz="0" w:space="0" w:color="auto"/>
                                                    <w:left w:val="none" w:sz="0" w:space="0" w:color="auto"/>
                                                    <w:bottom w:val="none" w:sz="0" w:space="0" w:color="auto"/>
                                                    <w:right w:val="none" w:sz="0" w:space="0" w:color="auto"/>
                                                  </w:divBdr>
                                                </w:div>
                                                <w:div w:id="2021349810">
                                                  <w:marLeft w:val="0"/>
                                                  <w:marRight w:val="0"/>
                                                  <w:marTop w:val="0"/>
                                                  <w:marBottom w:val="0"/>
                                                  <w:divBdr>
                                                    <w:top w:val="none" w:sz="0" w:space="0" w:color="auto"/>
                                                    <w:left w:val="none" w:sz="0" w:space="0" w:color="auto"/>
                                                    <w:bottom w:val="none" w:sz="0" w:space="0" w:color="auto"/>
                                                    <w:right w:val="none" w:sz="0" w:space="0" w:color="auto"/>
                                                  </w:divBdr>
                                                </w:div>
                                                <w:div w:id="872040242">
                                                  <w:marLeft w:val="0"/>
                                                  <w:marRight w:val="0"/>
                                                  <w:marTop w:val="0"/>
                                                  <w:marBottom w:val="0"/>
                                                  <w:divBdr>
                                                    <w:top w:val="none" w:sz="0" w:space="0" w:color="auto"/>
                                                    <w:left w:val="none" w:sz="0" w:space="0" w:color="auto"/>
                                                    <w:bottom w:val="none" w:sz="0" w:space="0" w:color="auto"/>
                                                    <w:right w:val="none" w:sz="0" w:space="0" w:color="auto"/>
                                                  </w:divBdr>
                                                </w:div>
                                                <w:div w:id="1666205371">
                                                  <w:marLeft w:val="0"/>
                                                  <w:marRight w:val="0"/>
                                                  <w:marTop w:val="0"/>
                                                  <w:marBottom w:val="0"/>
                                                  <w:divBdr>
                                                    <w:top w:val="none" w:sz="0" w:space="0" w:color="auto"/>
                                                    <w:left w:val="none" w:sz="0" w:space="0" w:color="auto"/>
                                                    <w:bottom w:val="none" w:sz="0" w:space="0" w:color="auto"/>
                                                    <w:right w:val="none" w:sz="0" w:space="0" w:color="auto"/>
                                                  </w:divBdr>
                                                </w:div>
                                                <w:div w:id="454445095">
                                                  <w:marLeft w:val="0"/>
                                                  <w:marRight w:val="0"/>
                                                  <w:marTop w:val="0"/>
                                                  <w:marBottom w:val="0"/>
                                                  <w:divBdr>
                                                    <w:top w:val="none" w:sz="0" w:space="0" w:color="auto"/>
                                                    <w:left w:val="none" w:sz="0" w:space="0" w:color="auto"/>
                                                    <w:bottom w:val="none" w:sz="0" w:space="0" w:color="auto"/>
                                                    <w:right w:val="none" w:sz="0" w:space="0" w:color="auto"/>
                                                  </w:divBdr>
                                                </w:div>
                                                <w:div w:id="401684206">
                                                  <w:marLeft w:val="0"/>
                                                  <w:marRight w:val="0"/>
                                                  <w:marTop w:val="0"/>
                                                  <w:marBottom w:val="0"/>
                                                  <w:divBdr>
                                                    <w:top w:val="none" w:sz="0" w:space="0" w:color="auto"/>
                                                    <w:left w:val="none" w:sz="0" w:space="0" w:color="auto"/>
                                                    <w:bottom w:val="none" w:sz="0" w:space="0" w:color="auto"/>
                                                    <w:right w:val="none" w:sz="0" w:space="0" w:color="auto"/>
                                                  </w:divBdr>
                                                </w:div>
                                                <w:div w:id="1755393527">
                                                  <w:marLeft w:val="0"/>
                                                  <w:marRight w:val="0"/>
                                                  <w:marTop w:val="0"/>
                                                  <w:marBottom w:val="0"/>
                                                  <w:divBdr>
                                                    <w:top w:val="none" w:sz="0" w:space="0" w:color="auto"/>
                                                    <w:left w:val="none" w:sz="0" w:space="0" w:color="auto"/>
                                                    <w:bottom w:val="none" w:sz="0" w:space="0" w:color="auto"/>
                                                    <w:right w:val="none" w:sz="0" w:space="0" w:color="auto"/>
                                                  </w:divBdr>
                                                </w:div>
                                                <w:div w:id="1623608543">
                                                  <w:marLeft w:val="0"/>
                                                  <w:marRight w:val="0"/>
                                                  <w:marTop w:val="0"/>
                                                  <w:marBottom w:val="0"/>
                                                  <w:divBdr>
                                                    <w:top w:val="none" w:sz="0" w:space="0" w:color="auto"/>
                                                    <w:left w:val="none" w:sz="0" w:space="0" w:color="auto"/>
                                                    <w:bottom w:val="none" w:sz="0" w:space="0" w:color="auto"/>
                                                    <w:right w:val="none" w:sz="0" w:space="0" w:color="auto"/>
                                                  </w:divBdr>
                                                </w:div>
                                                <w:div w:id="906452959">
                                                  <w:marLeft w:val="0"/>
                                                  <w:marRight w:val="0"/>
                                                  <w:marTop w:val="0"/>
                                                  <w:marBottom w:val="0"/>
                                                  <w:divBdr>
                                                    <w:top w:val="none" w:sz="0" w:space="0" w:color="auto"/>
                                                    <w:left w:val="none" w:sz="0" w:space="0" w:color="auto"/>
                                                    <w:bottom w:val="none" w:sz="0" w:space="0" w:color="auto"/>
                                                    <w:right w:val="none" w:sz="0" w:space="0" w:color="auto"/>
                                                  </w:divBdr>
                                                </w:div>
                                                <w:div w:id="228345957">
                                                  <w:marLeft w:val="0"/>
                                                  <w:marRight w:val="0"/>
                                                  <w:marTop w:val="0"/>
                                                  <w:marBottom w:val="0"/>
                                                  <w:divBdr>
                                                    <w:top w:val="none" w:sz="0" w:space="0" w:color="auto"/>
                                                    <w:left w:val="none" w:sz="0" w:space="0" w:color="auto"/>
                                                    <w:bottom w:val="none" w:sz="0" w:space="0" w:color="auto"/>
                                                    <w:right w:val="none" w:sz="0" w:space="0" w:color="auto"/>
                                                  </w:divBdr>
                                                </w:div>
                                                <w:div w:id="1494098904">
                                                  <w:marLeft w:val="0"/>
                                                  <w:marRight w:val="0"/>
                                                  <w:marTop w:val="0"/>
                                                  <w:marBottom w:val="0"/>
                                                  <w:divBdr>
                                                    <w:top w:val="none" w:sz="0" w:space="0" w:color="auto"/>
                                                    <w:left w:val="none" w:sz="0" w:space="0" w:color="auto"/>
                                                    <w:bottom w:val="none" w:sz="0" w:space="0" w:color="auto"/>
                                                    <w:right w:val="none" w:sz="0" w:space="0" w:color="auto"/>
                                                  </w:divBdr>
                                                </w:div>
                                                <w:div w:id="9388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76666">
                                      <w:marLeft w:val="0"/>
                                      <w:marRight w:val="0"/>
                                      <w:marTop w:val="0"/>
                                      <w:marBottom w:val="0"/>
                                      <w:divBdr>
                                        <w:top w:val="none" w:sz="0" w:space="0" w:color="auto"/>
                                        <w:left w:val="dashed" w:sz="6" w:space="0" w:color="auto"/>
                                        <w:bottom w:val="none" w:sz="0" w:space="0" w:color="auto"/>
                                        <w:right w:val="none" w:sz="0" w:space="0" w:color="auto"/>
                                      </w:divBdr>
                                      <w:divsChild>
                                        <w:div w:id="557739790">
                                          <w:marLeft w:val="150"/>
                                          <w:marRight w:val="0"/>
                                          <w:marTop w:val="0"/>
                                          <w:marBottom w:val="0"/>
                                          <w:divBdr>
                                            <w:top w:val="none" w:sz="0" w:space="0" w:color="auto"/>
                                            <w:left w:val="none" w:sz="0" w:space="0" w:color="auto"/>
                                            <w:bottom w:val="none" w:sz="0" w:space="0" w:color="auto"/>
                                            <w:right w:val="none" w:sz="0" w:space="0" w:color="auto"/>
                                          </w:divBdr>
                                          <w:divsChild>
                                            <w:div w:id="7760274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057963">
      <w:bodyDiv w:val="1"/>
      <w:marLeft w:val="0"/>
      <w:marRight w:val="0"/>
      <w:marTop w:val="0"/>
      <w:marBottom w:val="0"/>
      <w:divBdr>
        <w:top w:val="none" w:sz="0" w:space="0" w:color="auto"/>
        <w:left w:val="none" w:sz="0" w:space="0" w:color="auto"/>
        <w:bottom w:val="none" w:sz="0" w:space="0" w:color="auto"/>
        <w:right w:val="none" w:sz="0" w:space="0" w:color="auto"/>
      </w:divBdr>
    </w:div>
    <w:div w:id="1516110716">
      <w:bodyDiv w:val="1"/>
      <w:marLeft w:val="0"/>
      <w:marRight w:val="0"/>
      <w:marTop w:val="0"/>
      <w:marBottom w:val="0"/>
      <w:divBdr>
        <w:top w:val="none" w:sz="0" w:space="0" w:color="auto"/>
        <w:left w:val="none" w:sz="0" w:space="0" w:color="auto"/>
        <w:bottom w:val="none" w:sz="0" w:space="0" w:color="auto"/>
        <w:right w:val="none" w:sz="0" w:space="0" w:color="auto"/>
      </w:divBdr>
      <w:divsChild>
        <w:div w:id="1548681464">
          <w:marLeft w:val="0"/>
          <w:marRight w:val="0"/>
          <w:marTop w:val="0"/>
          <w:marBottom w:val="0"/>
          <w:divBdr>
            <w:top w:val="none" w:sz="0" w:space="0" w:color="auto"/>
            <w:left w:val="none" w:sz="0" w:space="0" w:color="auto"/>
            <w:bottom w:val="none" w:sz="0" w:space="0" w:color="auto"/>
            <w:right w:val="none" w:sz="0" w:space="0" w:color="auto"/>
          </w:divBdr>
          <w:divsChild>
            <w:div w:id="2022589367">
              <w:marLeft w:val="0"/>
              <w:marRight w:val="0"/>
              <w:marTop w:val="0"/>
              <w:marBottom w:val="300"/>
              <w:divBdr>
                <w:top w:val="none" w:sz="0" w:space="0" w:color="auto"/>
                <w:left w:val="none" w:sz="0" w:space="0" w:color="auto"/>
                <w:bottom w:val="none" w:sz="0" w:space="0" w:color="auto"/>
                <w:right w:val="none" w:sz="0" w:space="0" w:color="auto"/>
              </w:divBdr>
              <w:divsChild>
                <w:div w:id="995378541">
                  <w:marLeft w:val="2325"/>
                  <w:marRight w:val="0"/>
                  <w:marTop w:val="0"/>
                  <w:marBottom w:val="0"/>
                  <w:divBdr>
                    <w:top w:val="none" w:sz="0" w:space="0" w:color="auto"/>
                    <w:left w:val="none" w:sz="0" w:space="0" w:color="auto"/>
                    <w:bottom w:val="none" w:sz="0" w:space="0" w:color="auto"/>
                    <w:right w:val="none" w:sz="0" w:space="0" w:color="auto"/>
                  </w:divBdr>
                  <w:divsChild>
                    <w:div w:id="386226637">
                      <w:marLeft w:val="0"/>
                      <w:marRight w:val="0"/>
                      <w:marTop w:val="0"/>
                      <w:marBottom w:val="0"/>
                      <w:divBdr>
                        <w:top w:val="none" w:sz="0" w:space="0" w:color="auto"/>
                        <w:left w:val="none" w:sz="0" w:space="0" w:color="auto"/>
                        <w:bottom w:val="none" w:sz="0" w:space="0" w:color="auto"/>
                        <w:right w:val="none" w:sz="0" w:space="0" w:color="auto"/>
                      </w:divBdr>
                      <w:divsChild>
                        <w:div w:id="1225331540">
                          <w:marLeft w:val="0"/>
                          <w:marRight w:val="0"/>
                          <w:marTop w:val="0"/>
                          <w:marBottom w:val="0"/>
                          <w:divBdr>
                            <w:top w:val="none" w:sz="0" w:space="0" w:color="auto"/>
                            <w:left w:val="none" w:sz="0" w:space="0" w:color="auto"/>
                            <w:bottom w:val="none" w:sz="0" w:space="0" w:color="auto"/>
                            <w:right w:val="none" w:sz="0" w:space="0" w:color="auto"/>
                          </w:divBdr>
                          <w:divsChild>
                            <w:div w:id="1169096732">
                              <w:marLeft w:val="0"/>
                              <w:marRight w:val="0"/>
                              <w:marTop w:val="0"/>
                              <w:marBottom w:val="0"/>
                              <w:divBdr>
                                <w:top w:val="none" w:sz="0" w:space="0" w:color="auto"/>
                                <w:left w:val="none" w:sz="0" w:space="0" w:color="auto"/>
                                <w:bottom w:val="none" w:sz="0" w:space="0" w:color="auto"/>
                                <w:right w:val="none" w:sz="0" w:space="0" w:color="auto"/>
                              </w:divBdr>
                              <w:divsChild>
                                <w:div w:id="1518886400">
                                  <w:marLeft w:val="0"/>
                                  <w:marRight w:val="0"/>
                                  <w:marTop w:val="0"/>
                                  <w:marBottom w:val="0"/>
                                  <w:divBdr>
                                    <w:top w:val="none" w:sz="0" w:space="0" w:color="auto"/>
                                    <w:left w:val="none" w:sz="0" w:space="0" w:color="auto"/>
                                    <w:bottom w:val="none" w:sz="0" w:space="0" w:color="auto"/>
                                    <w:right w:val="none" w:sz="0" w:space="0" w:color="auto"/>
                                  </w:divBdr>
                                  <w:divsChild>
                                    <w:div w:id="1939677156">
                                      <w:marLeft w:val="0"/>
                                      <w:marRight w:val="-3525"/>
                                      <w:marTop w:val="0"/>
                                      <w:marBottom w:val="0"/>
                                      <w:divBdr>
                                        <w:top w:val="none" w:sz="0" w:space="0" w:color="auto"/>
                                        <w:left w:val="none" w:sz="0" w:space="0" w:color="auto"/>
                                        <w:bottom w:val="none" w:sz="0" w:space="0" w:color="auto"/>
                                        <w:right w:val="none" w:sz="0" w:space="0" w:color="auto"/>
                                      </w:divBdr>
                                      <w:divsChild>
                                        <w:div w:id="473720472">
                                          <w:marLeft w:val="0"/>
                                          <w:marRight w:val="3225"/>
                                          <w:marTop w:val="0"/>
                                          <w:marBottom w:val="0"/>
                                          <w:divBdr>
                                            <w:top w:val="none" w:sz="0" w:space="0" w:color="auto"/>
                                            <w:left w:val="none" w:sz="0" w:space="0" w:color="auto"/>
                                            <w:bottom w:val="none" w:sz="0" w:space="0" w:color="auto"/>
                                            <w:right w:val="none" w:sz="0" w:space="0" w:color="auto"/>
                                          </w:divBdr>
                                          <w:divsChild>
                                            <w:div w:id="435952920">
                                              <w:marLeft w:val="0"/>
                                              <w:marRight w:val="0"/>
                                              <w:marTop w:val="0"/>
                                              <w:marBottom w:val="150"/>
                                              <w:divBdr>
                                                <w:top w:val="none" w:sz="0" w:space="0" w:color="auto"/>
                                                <w:left w:val="none" w:sz="0" w:space="0" w:color="auto"/>
                                                <w:bottom w:val="none" w:sz="0" w:space="0" w:color="auto"/>
                                                <w:right w:val="none" w:sz="0" w:space="0" w:color="auto"/>
                                              </w:divBdr>
                                            </w:div>
                                            <w:div w:id="1700735987">
                                              <w:marLeft w:val="0"/>
                                              <w:marRight w:val="0"/>
                                              <w:marTop w:val="0"/>
                                              <w:marBottom w:val="0"/>
                                              <w:divBdr>
                                                <w:top w:val="none" w:sz="0" w:space="0" w:color="auto"/>
                                                <w:left w:val="none" w:sz="0" w:space="0" w:color="auto"/>
                                                <w:bottom w:val="none" w:sz="0" w:space="0" w:color="auto"/>
                                                <w:right w:val="none" w:sz="0" w:space="0" w:color="auto"/>
                                              </w:divBdr>
                                              <w:divsChild>
                                                <w:div w:id="1838301815">
                                                  <w:marLeft w:val="0"/>
                                                  <w:marRight w:val="0"/>
                                                  <w:marTop w:val="0"/>
                                                  <w:marBottom w:val="0"/>
                                                  <w:divBdr>
                                                    <w:top w:val="none" w:sz="0" w:space="0" w:color="auto"/>
                                                    <w:left w:val="none" w:sz="0" w:space="0" w:color="auto"/>
                                                    <w:bottom w:val="none" w:sz="0" w:space="0" w:color="auto"/>
                                                    <w:right w:val="none" w:sz="0" w:space="0" w:color="auto"/>
                                                  </w:divBdr>
                                                </w:div>
                                              </w:divsChild>
                                            </w:div>
                                            <w:div w:id="1051001627">
                                              <w:marLeft w:val="15"/>
                                              <w:marRight w:val="15"/>
                                              <w:marTop w:val="15"/>
                                              <w:marBottom w:val="15"/>
                                              <w:divBdr>
                                                <w:top w:val="none" w:sz="0" w:space="0" w:color="auto"/>
                                                <w:left w:val="none" w:sz="0" w:space="0" w:color="auto"/>
                                                <w:bottom w:val="none" w:sz="0" w:space="0" w:color="auto"/>
                                                <w:right w:val="none" w:sz="0" w:space="0" w:color="auto"/>
                                              </w:divBdr>
                                              <w:divsChild>
                                                <w:div w:id="189221439">
                                                  <w:marLeft w:val="0"/>
                                                  <w:marRight w:val="0"/>
                                                  <w:marTop w:val="0"/>
                                                  <w:marBottom w:val="0"/>
                                                  <w:divBdr>
                                                    <w:top w:val="none" w:sz="0" w:space="0" w:color="auto"/>
                                                    <w:left w:val="none" w:sz="0" w:space="0" w:color="auto"/>
                                                    <w:bottom w:val="none" w:sz="0" w:space="0" w:color="auto"/>
                                                    <w:right w:val="none" w:sz="0" w:space="0" w:color="auto"/>
                                                  </w:divBdr>
                                                </w:div>
                                                <w:div w:id="2077892236">
                                                  <w:marLeft w:val="0"/>
                                                  <w:marRight w:val="0"/>
                                                  <w:marTop w:val="0"/>
                                                  <w:marBottom w:val="0"/>
                                                  <w:divBdr>
                                                    <w:top w:val="none" w:sz="0" w:space="0" w:color="auto"/>
                                                    <w:left w:val="none" w:sz="0" w:space="0" w:color="auto"/>
                                                    <w:bottom w:val="none" w:sz="0" w:space="0" w:color="auto"/>
                                                    <w:right w:val="none" w:sz="0" w:space="0" w:color="auto"/>
                                                  </w:divBdr>
                                                </w:div>
                                                <w:div w:id="2084835888">
                                                  <w:marLeft w:val="0"/>
                                                  <w:marRight w:val="0"/>
                                                  <w:marTop w:val="0"/>
                                                  <w:marBottom w:val="0"/>
                                                  <w:divBdr>
                                                    <w:top w:val="none" w:sz="0" w:space="0" w:color="auto"/>
                                                    <w:left w:val="none" w:sz="0" w:space="0" w:color="auto"/>
                                                    <w:bottom w:val="none" w:sz="0" w:space="0" w:color="auto"/>
                                                    <w:right w:val="none" w:sz="0" w:space="0" w:color="auto"/>
                                                  </w:divBdr>
                                                </w:div>
                                                <w:div w:id="1398435168">
                                                  <w:marLeft w:val="0"/>
                                                  <w:marRight w:val="0"/>
                                                  <w:marTop w:val="0"/>
                                                  <w:marBottom w:val="0"/>
                                                  <w:divBdr>
                                                    <w:top w:val="none" w:sz="0" w:space="0" w:color="auto"/>
                                                    <w:left w:val="none" w:sz="0" w:space="0" w:color="auto"/>
                                                    <w:bottom w:val="none" w:sz="0" w:space="0" w:color="auto"/>
                                                    <w:right w:val="none" w:sz="0" w:space="0" w:color="auto"/>
                                                  </w:divBdr>
                                                </w:div>
                                                <w:div w:id="377704385">
                                                  <w:marLeft w:val="0"/>
                                                  <w:marRight w:val="0"/>
                                                  <w:marTop w:val="0"/>
                                                  <w:marBottom w:val="0"/>
                                                  <w:divBdr>
                                                    <w:top w:val="none" w:sz="0" w:space="0" w:color="auto"/>
                                                    <w:left w:val="none" w:sz="0" w:space="0" w:color="auto"/>
                                                    <w:bottom w:val="none" w:sz="0" w:space="0" w:color="auto"/>
                                                    <w:right w:val="none" w:sz="0" w:space="0" w:color="auto"/>
                                                  </w:divBdr>
                                                </w:div>
                                                <w:div w:id="891380856">
                                                  <w:marLeft w:val="0"/>
                                                  <w:marRight w:val="0"/>
                                                  <w:marTop w:val="0"/>
                                                  <w:marBottom w:val="0"/>
                                                  <w:divBdr>
                                                    <w:top w:val="none" w:sz="0" w:space="0" w:color="auto"/>
                                                    <w:left w:val="none" w:sz="0" w:space="0" w:color="auto"/>
                                                    <w:bottom w:val="none" w:sz="0" w:space="0" w:color="auto"/>
                                                    <w:right w:val="none" w:sz="0" w:space="0" w:color="auto"/>
                                                  </w:divBdr>
                                                </w:div>
                                                <w:div w:id="1651901240">
                                                  <w:marLeft w:val="0"/>
                                                  <w:marRight w:val="0"/>
                                                  <w:marTop w:val="0"/>
                                                  <w:marBottom w:val="0"/>
                                                  <w:divBdr>
                                                    <w:top w:val="none" w:sz="0" w:space="0" w:color="auto"/>
                                                    <w:left w:val="none" w:sz="0" w:space="0" w:color="auto"/>
                                                    <w:bottom w:val="none" w:sz="0" w:space="0" w:color="auto"/>
                                                    <w:right w:val="none" w:sz="0" w:space="0" w:color="auto"/>
                                                  </w:divBdr>
                                                </w:div>
                                                <w:div w:id="2066103452">
                                                  <w:marLeft w:val="0"/>
                                                  <w:marRight w:val="0"/>
                                                  <w:marTop w:val="0"/>
                                                  <w:marBottom w:val="0"/>
                                                  <w:divBdr>
                                                    <w:top w:val="none" w:sz="0" w:space="0" w:color="auto"/>
                                                    <w:left w:val="none" w:sz="0" w:space="0" w:color="auto"/>
                                                    <w:bottom w:val="none" w:sz="0" w:space="0" w:color="auto"/>
                                                    <w:right w:val="none" w:sz="0" w:space="0" w:color="auto"/>
                                                  </w:divBdr>
                                                </w:div>
                                                <w:div w:id="824123328">
                                                  <w:marLeft w:val="0"/>
                                                  <w:marRight w:val="0"/>
                                                  <w:marTop w:val="0"/>
                                                  <w:marBottom w:val="0"/>
                                                  <w:divBdr>
                                                    <w:top w:val="none" w:sz="0" w:space="0" w:color="auto"/>
                                                    <w:left w:val="none" w:sz="0" w:space="0" w:color="auto"/>
                                                    <w:bottom w:val="none" w:sz="0" w:space="0" w:color="auto"/>
                                                    <w:right w:val="none" w:sz="0" w:space="0" w:color="auto"/>
                                                  </w:divBdr>
                                                  <w:divsChild>
                                                    <w:div w:id="1455443179">
                                                      <w:marLeft w:val="0"/>
                                                      <w:marRight w:val="0"/>
                                                      <w:marTop w:val="0"/>
                                                      <w:marBottom w:val="0"/>
                                                      <w:divBdr>
                                                        <w:top w:val="none" w:sz="0" w:space="0" w:color="auto"/>
                                                        <w:left w:val="none" w:sz="0" w:space="0" w:color="auto"/>
                                                        <w:bottom w:val="none" w:sz="0" w:space="0" w:color="auto"/>
                                                        <w:right w:val="none" w:sz="0" w:space="0" w:color="auto"/>
                                                      </w:divBdr>
                                                    </w:div>
                                                    <w:div w:id="852375767">
                                                      <w:marLeft w:val="0"/>
                                                      <w:marRight w:val="0"/>
                                                      <w:marTop w:val="0"/>
                                                      <w:marBottom w:val="0"/>
                                                      <w:divBdr>
                                                        <w:top w:val="none" w:sz="0" w:space="0" w:color="auto"/>
                                                        <w:left w:val="none" w:sz="0" w:space="0" w:color="auto"/>
                                                        <w:bottom w:val="none" w:sz="0" w:space="0" w:color="auto"/>
                                                        <w:right w:val="none" w:sz="0" w:space="0" w:color="auto"/>
                                                      </w:divBdr>
                                                      <w:divsChild>
                                                        <w:div w:id="17778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999">
                                                  <w:marLeft w:val="0"/>
                                                  <w:marRight w:val="0"/>
                                                  <w:marTop w:val="0"/>
                                                  <w:marBottom w:val="0"/>
                                                  <w:divBdr>
                                                    <w:top w:val="none" w:sz="0" w:space="0" w:color="auto"/>
                                                    <w:left w:val="none" w:sz="0" w:space="0" w:color="auto"/>
                                                    <w:bottom w:val="none" w:sz="0" w:space="0" w:color="auto"/>
                                                    <w:right w:val="none" w:sz="0" w:space="0" w:color="auto"/>
                                                  </w:divBdr>
                                                </w:div>
                                                <w:div w:id="2036955557">
                                                  <w:marLeft w:val="0"/>
                                                  <w:marRight w:val="0"/>
                                                  <w:marTop w:val="0"/>
                                                  <w:marBottom w:val="0"/>
                                                  <w:divBdr>
                                                    <w:top w:val="none" w:sz="0" w:space="0" w:color="auto"/>
                                                    <w:left w:val="none" w:sz="0" w:space="0" w:color="auto"/>
                                                    <w:bottom w:val="none" w:sz="0" w:space="0" w:color="auto"/>
                                                    <w:right w:val="none" w:sz="0" w:space="0" w:color="auto"/>
                                                  </w:divBdr>
                                                </w:div>
                                                <w:div w:id="1701854449">
                                                  <w:marLeft w:val="0"/>
                                                  <w:marRight w:val="0"/>
                                                  <w:marTop w:val="0"/>
                                                  <w:marBottom w:val="0"/>
                                                  <w:divBdr>
                                                    <w:top w:val="none" w:sz="0" w:space="0" w:color="auto"/>
                                                    <w:left w:val="none" w:sz="0" w:space="0" w:color="auto"/>
                                                    <w:bottom w:val="none" w:sz="0" w:space="0" w:color="auto"/>
                                                    <w:right w:val="none" w:sz="0" w:space="0" w:color="auto"/>
                                                  </w:divBdr>
                                                </w:div>
                                                <w:div w:id="374044617">
                                                  <w:marLeft w:val="0"/>
                                                  <w:marRight w:val="0"/>
                                                  <w:marTop w:val="0"/>
                                                  <w:marBottom w:val="0"/>
                                                  <w:divBdr>
                                                    <w:top w:val="none" w:sz="0" w:space="0" w:color="auto"/>
                                                    <w:left w:val="none" w:sz="0" w:space="0" w:color="auto"/>
                                                    <w:bottom w:val="none" w:sz="0" w:space="0" w:color="auto"/>
                                                    <w:right w:val="none" w:sz="0" w:space="0" w:color="auto"/>
                                                  </w:divBdr>
                                                </w:div>
                                                <w:div w:id="266079651">
                                                  <w:marLeft w:val="0"/>
                                                  <w:marRight w:val="0"/>
                                                  <w:marTop w:val="0"/>
                                                  <w:marBottom w:val="0"/>
                                                  <w:divBdr>
                                                    <w:top w:val="none" w:sz="0" w:space="0" w:color="auto"/>
                                                    <w:left w:val="none" w:sz="0" w:space="0" w:color="auto"/>
                                                    <w:bottom w:val="none" w:sz="0" w:space="0" w:color="auto"/>
                                                    <w:right w:val="none" w:sz="0" w:space="0" w:color="auto"/>
                                                  </w:divBdr>
                                                </w:div>
                                                <w:div w:id="945117845">
                                                  <w:marLeft w:val="0"/>
                                                  <w:marRight w:val="0"/>
                                                  <w:marTop w:val="0"/>
                                                  <w:marBottom w:val="0"/>
                                                  <w:divBdr>
                                                    <w:top w:val="none" w:sz="0" w:space="0" w:color="auto"/>
                                                    <w:left w:val="none" w:sz="0" w:space="0" w:color="auto"/>
                                                    <w:bottom w:val="none" w:sz="0" w:space="0" w:color="auto"/>
                                                    <w:right w:val="none" w:sz="0" w:space="0" w:color="auto"/>
                                                  </w:divBdr>
                                                </w:div>
                                                <w:div w:id="666203688">
                                                  <w:marLeft w:val="0"/>
                                                  <w:marRight w:val="0"/>
                                                  <w:marTop w:val="0"/>
                                                  <w:marBottom w:val="0"/>
                                                  <w:divBdr>
                                                    <w:top w:val="none" w:sz="0" w:space="0" w:color="auto"/>
                                                    <w:left w:val="none" w:sz="0" w:space="0" w:color="auto"/>
                                                    <w:bottom w:val="none" w:sz="0" w:space="0" w:color="auto"/>
                                                    <w:right w:val="none" w:sz="0" w:space="0" w:color="auto"/>
                                                  </w:divBdr>
                                                </w:div>
                                                <w:div w:id="253901567">
                                                  <w:marLeft w:val="0"/>
                                                  <w:marRight w:val="0"/>
                                                  <w:marTop w:val="0"/>
                                                  <w:marBottom w:val="0"/>
                                                  <w:divBdr>
                                                    <w:top w:val="none" w:sz="0" w:space="0" w:color="auto"/>
                                                    <w:left w:val="none" w:sz="0" w:space="0" w:color="auto"/>
                                                    <w:bottom w:val="none" w:sz="0" w:space="0" w:color="auto"/>
                                                    <w:right w:val="none" w:sz="0" w:space="0" w:color="auto"/>
                                                  </w:divBdr>
                                                </w:div>
                                                <w:div w:id="1856573798">
                                                  <w:marLeft w:val="0"/>
                                                  <w:marRight w:val="0"/>
                                                  <w:marTop w:val="0"/>
                                                  <w:marBottom w:val="0"/>
                                                  <w:divBdr>
                                                    <w:top w:val="none" w:sz="0" w:space="0" w:color="auto"/>
                                                    <w:left w:val="none" w:sz="0" w:space="0" w:color="auto"/>
                                                    <w:bottom w:val="none" w:sz="0" w:space="0" w:color="auto"/>
                                                    <w:right w:val="none" w:sz="0" w:space="0" w:color="auto"/>
                                                  </w:divBdr>
                                                </w:div>
                                                <w:div w:id="2044818446">
                                                  <w:marLeft w:val="0"/>
                                                  <w:marRight w:val="0"/>
                                                  <w:marTop w:val="0"/>
                                                  <w:marBottom w:val="0"/>
                                                  <w:divBdr>
                                                    <w:top w:val="none" w:sz="0" w:space="0" w:color="auto"/>
                                                    <w:left w:val="none" w:sz="0" w:space="0" w:color="auto"/>
                                                    <w:bottom w:val="none" w:sz="0" w:space="0" w:color="auto"/>
                                                    <w:right w:val="none" w:sz="0" w:space="0" w:color="auto"/>
                                                  </w:divBdr>
                                                </w:div>
                                                <w:div w:id="1568413330">
                                                  <w:marLeft w:val="0"/>
                                                  <w:marRight w:val="0"/>
                                                  <w:marTop w:val="0"/>
                                                  <w:marBottom w:val="0"/>
                                                  <w:divBdr>
                                                    <w:top w:val="none" w:sz="0" w:space="0" w:color="auto"/>
                                                    <w:left w:val="none" w:sz="0" w:space="0" w:color="auto"/>
                                                    <w:bottom w:val="none" w:sz="0" w:space="0" w:color="auto"/>
                                                    <w:right w:val="none" w:sz="0" w:space="0" w:color="auto"/>
                                                  </w:divBdr>
                                                </w:div>
                                                <w:div w:id="1983652614">
                                                  <w:marLeft w:val="0"/>
                                                  <w:marRight w:val="0"/>
                                                  <w:marTop w:val="0"/>
                                                  <w:marBottom w:val="0"/>
                                                  <w:divBdr>
                                                    <w:top w:val="none" w:sz="0" w:space="0" w:color="auto"/>
                                                    <w:left w:val="none" w:sz="0" w:space="0" w:color="auto"/>
                                                    <w:bottom w:val="none" w:sz="0" w:space="0" w:color="auto"/>
                                                    <w:right w:val="none" w:sz="0" w:space="0" w:color="auto"/>
                                                  </w:divBdr>
                                                </w:div>
                                                <w:div w:id="819686524">
                                                  <w:marLeft w:val="0"/>
                                                  <w:marRight w:val="0"/>
                                                  <w:marTop w:val="0"/>
                                                  <w:marBottom w:val="0"/>
                                                  <w:divBdr>
                                                    <w:top w:val="none" w:sz="0" w:space="0" w:color="auto"/>
                                                    <w:left w:val="none" w:sz="0" w:space="0" w:color="auto"/>
                                                    <w:bottom w:val="none" w:sz="0" w:space="0" w:color="auto"/>
                                                    <w:right w:val="none" w:sz="0" w:space="0" w:color="auto"/>
                                                  </w:divBdr>
                                                </w:div>
                                                <w:div w:id="198784628">
                                                  <w:marLeft w:val="0"/>
                                                  <w:marRight w:val="0"/>
                                                  <w:marTop w:val="0"/>
                                                  <w:marBottom w:val="0"/>
                                                  <w:divBdr>
                                                    <w:top w:val="none" w:sz="0" w:space="0" w:color="auto"/>
                                                    <w:left w:val="none" w:sz="0" w:space="0" w:color="auto"/>
                                                    <w:bottom w:val="none" w:sz="0" w:space="0" w:color="auto"/>
                                                    <w:right w:val="none" w:sz="0" w:space="0" w:color="auto"/>
                                                  </w:divBdr>
                                                </w:div>
                                                <w:div w:id="239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0011">
                                      <w:marLeft w:val="0"/>
                                      <w:marRight w:val="0"/>
                                      <w:marTop w:val="0"/>
                                      <w:marBottom w:val="0"/>
                                      <w:divBdr>
                                        <w:top w:val="none" w:sz="0" w:space="0" w:color="auto"/>
                                        <w:left w:val="dashed" w:sz="6" w:space="0" w:color="auto"/>
                                        <w:bottom w:val="none" w:sz="0" w:space="0" w:color="auto"/>
                                        <w:right w:val="none" w:sz="0" w:space="0" w:color="auto"/>
                                      </w:divBdr>
                                      <w:divsChild>
                                        <w:div w:id="2012751665">
                                          <w:marLeft w:val="150"/>
                                          <w:marRight w:val="0"/>
                                          <w:marTop w:val="0"/>
                                          <w:marBottom w:val="0"/>
                                          <w:divBdr>
                                            <w:top w:val="none" w:sz="0" w:space="0" w:color="auto"/>
                                            <w:left w:val="none" w:sz="0" w:space="0" w:color="auto"/>
                                            <w:bottom w:val="none" w:sz="0" w:space="0" w:color="auto"/>
                                            <w:right w:val="none" w:sz="0" w:space="0" w:color="auto"/>
                                          </w:divBdr>
                                          <w:divsChild>
                                            <w:div w:id="9296583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710654">
      <w:bodyDiv w:val="1"/>
      <w:marLeft w:val="0"/>
      <w:marRight w:val="0"/>
      <w:marTop w:val="0"/>
      <w:marBottom w:val="0"/>
      <w:divBdr>
        <w:top w:val="none" w:sz="0" w:space="0" w:color="auto"/>
        <w:left w:val="none" w:sz="0" w:space="0" w:color="auto"/>
        <w:bottom w:val="none" w:sz="0" w:space="0" w:color="auto"/>
        <w:right w:val="none" w:sz="0" w:space="0" w:color="auto"/>
      </w:divBdr>
    </w:div>
    <w:div w:id="1943293847">
      <w:bodyDiv w:val="1"/>
      <w:marLeft w:val="0"/>
      <w:marRight w:val="0"/>
      <w:marTop w:val="0"/>
      <w:marBottom w:val="0"/>
      <w:divBdr>
        <w:top w:val="none" w:sz="0" w:space="0" w:color="auto"/>
        <w:left w:val="none" w:sz="0" w:space="0" w:color="auto"/>
        <w:bottom w:val="none" w:sz="0" w:space="0" w:color="auto"/>
        <w:right w:val="none" w:sz="0" w:space="0" w:color="auto"/>
      </w:divBdr>
    </w:div>
    <w:div w:id="1950969598">
      <w:bodyDiv w:val="1"/>
      <w:marLeft w:val="0"/>
      <w:marRight w:val="0"/>
      <w:marTop w:val="0"/>
      <w:marBottom w:val="0"/>
      <w:divBdr>
        <w:top w:val="none" w:sz="0" w:space="0" w:color="auto"/>
        <w:left w:val="none" w:sz="0" w:space="0" w:color="auto"/>
        <w:bottom w:val="none" w:sz="0" w:space="0" w:color="auto"/>
        <w:right w:val="none" w:sz="0" w:space="0" w:color="auto"/>
      </w:divBdr>
    </w:div>
    <w:div w:id="2000231344">
      <w:bodyDiv w:val="1"/>
      <w:marLeft w:val="0"/>
      <w:marRight w:val="0"/>
      <w:marTop w:val="0"/>
      <w:marBottom w:val="0"/>
      <w:divBdr>
        <w:top w:val="none" w:sz="0" w:space="0" w:color="auto"/>
        <w:left w:val="none" w:sz="0" w:space="0" w:color="auto"/>
        <w:bottom w:val="none" w:sz="0" w:space="0" w:color="auto"/>
        <w:right w:val="none" w:sz="0" w:space="0" w:color="auto"/>
      </w:divBdr>
      <w:divsChild>
        <w:div w:id="134183428">
          <w:marLeft w:val="0"/>
          <w:marRight w:val="0"/>
          <w:marTop w:val="0"/>
          <w:marBottom w:val="0"/>
          <w:divBdr>
            <w:top w:val="none" w:sz="0" w:space="0" w:color="auto"/>
            <w:left w:val="none" w:sz="0" w:space="0" w:color="auto"/>
            <w:bottom w:val="none" w:sz="0" w:space="0" w:color="auto"/>
            <w:right w:val="none" w:sz="0" w:space="0" w:color="auto"/>
          </w:divBdr>
          <w:divsChild>
            <w:div w:id="385111443">
              <w:marLeft w:val="0"/>
              <w:marRight w:val="0"/>
              <w:marTop w:val="0"/>
              <w:marBottom w:val="300"/>
              <w:divBdr>
                <w:top w:val="none" w:sz="0" w:space="0" w:color="auto"/>
                <w:left w:val="none" w:sz="0" w:space="0" w:color="auto"/>
                <w:bottom w:val="none" w:sz="0" w:space="0" w:color="auto"/>
                <w:right w:val="none" w:sz="0" w:space="0" w:color="auto"/>
              </w:divBdr>
              <w:divsChild>
                <w:div w:id="129831114">
                  <w:marLeft w:val="2325"/>
                  <w:marRight w:val="0"/>
                  <w:marTop w:val="0"/>
                  <w:marBottom w:val="0"/>
                  <w:divBdr>
                    <w:top w:val="none" w:sz="0" w:space="0" w:color="auto"/>
                    <w:left w:val="none" w:sz="0" w:space="0" w:color="auto"/>
                    <w:bottom w:val="none" w:sz="0" w:space="0" w:color="auto"/>
                    <w:right w:val="none" w:sz="0" w:space="0" w:color="auto"/>
                  </w:divBdr>
                  <w:divsChild>
                    <w:div w:id="546766955">
                      <w:marLeft w:val="0"/>
                      <w:marRight w:val="0"/>
                      <w:marTop w:val="0"/>
                      <w:marBottom w:val="0"/>
                      <w:divBdr>
                        <w:top w:val="none" w:sz="0" w:space="0" w:color="auto"/>
                        <w:left w:val="none" w:sz="0" w:space="0" w:color="auto"/>
                        <w:bottom w:val="none" w:sz="0" w:space="0" w:color="auto"/>
                        <w:right w:val="none" w:sz="0" w:space="0" w:color="auto"/>
                      </w:divBdr>
                      <w:divsChild>
                        <w:div w:id="160584580">
                          <w:marLeft w:val="0"/>
                          <w:marRight w:val="0"/>
                          <w:marTop w:val="0"/>
                          <w:marBottom w:val="0"/>
                          <w:divBdr>
                            <w:top w:val="none" w:sz="0" w:space="0" w:color="auto"/>
                            <w:left w:val="none" w:sz="0" w:space="0" w:color="auto"/>
                            <w:bottom w:val="none" w:sz="0" w:space="0" w:color="auto"/>
                            <w:right w:val="none" w:sz="0" w:space="0" w:color="auto"/>
                          </w:divBdr>
                          <w:divsChild>
                            <w:div w:id="257637520">
                              <w:marLeft w:val="0"/>
                              <w:marRight w:val="0"/>
                              <w:marTop w:val="0"/>
                              <w:marBottom w:val="0"/>
                              <w:divBdr>
                                <w:top w:val="none" w:sz="0" w:space="0" w:color="auto"/>
                                <w:left w:val="none" w:sz="0" w:space="0" w:color="auto"/>
                                <w:bottom w:val="none" w:sz="0" w:space="0" w:color="auto"/>
                                <w:right w:val="none" w:sz="0" w:space="0" w:color="auto"/>
                              </w:divBdr>
                              <w:divsChild>
                                <w:div w:id="566888435">
                                  <w:marLeft w:val="0"/>
                                  <w:marRight w:val="0"/>
                                  <w:marTop w:val="0"/>
                                  <w:marBottom w:val="0"/>
                                  <w:divBdr>
                                    <w:top w:val="none" w:sz="0" w:space="0" w:color="auto"/>
                                    <w:left w:val="none" w:sz="0" w:space="0" w:color="auto"/>
                                    <w:bottom w:val="none" w:sz="0" w:space="0" w:color="auto"/>
                                    <w:right w:val="none" w:sz="0" w:space="0" w:color="auto"/>
                                  </w:divBdr>
                                  <w:divsChild>
                                    <w:div w:id="44765339">
                                      <w:marLeft w:val="0"/>
                                      <w:marRight w:val="-3525"/>
                                      <w:marTop w:val="0"/>
                                      <w:marBottom w:val="0"/>
                                      <w:divBdr>
                                        <w:top w:val="none" w:sz="0" w:space="0" w:color="auto"/>
                                        <w:left w:val="none" w:sz="0" w:space="0" w:color="auto"/>
                                        <w:bottom w:val="none" w:sz="0" w:space="0" w:color="auto"/>
                                        <w:right w:val="none" w:sz="0" w:space="0" w:color="auto"/>
                                      </w:divBdr>
                                      <w:divsChild>
                                        <w:div w:id="1445803669">
                                          <w:marLeft w:val="0"/>
                                          <w:marRight w:val="3225"/>
                                          <w:marTop w:val="0"/>
                                          <w:marBottom w:val="0"/>
                                          <w:divBdr>
                                            <w:top w:val="none" w:sz="0" w:space="0" w:color="auto"/>
                                            <w:left w:val="none" w:sz="0" w:space="0" w:color="auto"/>
                                            <w:bottom w:val="none" w:sz="0" w:space="0" w:color="auto"/>
                                            <w:right w:val="none" w:sz="0" w:space="0" w:color="auto"/>
                                          </w:divBdr>
                                          <w:divsChild>
                                            <w:div w:id="50421550">
                                              <w:marLeft w:val="0"/>
                                              <w:marRight w:val="0"/>
                                              <w:marTop w:val="0"/>
                                              <w:marBottom w:val="150"/>
                                              <w:divBdr>
                                                <w:top w:val="none" w:sz="0" w:space="0" w:color="auto"/>
                                                <w:left w:val="none" w:sz="0" w:space="0" w:color="auto"/>
                                                <w:bottom w:val="none" w:sz="0" w:space="0" w:color="auto"/>
                                                <w:right w:val="none" w:sz="0" w:space="0" w:color="auto"/>
                                              </w:divBdr>
                                            </w:div>
                                            <w:div w:id="719866163">
                                              <w:marLeft w:val="15"/>
                                              <w:marRight w:val="15"/>
                                              <w:marTop w:val="15"/>
                                              <w:marBottom w:val="15"/>
                                              <w:divBdr>
                                                <w:top w:val="none" w:sz="0" w:space="0" w:color="auto"/>
                                                <w:left w:val="none" w:sz="0" w:space="0" w:color="auto"/>
                                                <w:bottom w:val="none" w:sz="0" w:space="0" w:color="auto"/>
                                                <w:right w:val="none" w:sz="0" w:space="0" w:color="auto"/>
                                              </w:divBdr>
                                              <w:divsChild>
                                                <w:div w:id="2053505160">
                                                  <w:marLeft w:val="0"/>
                                                  <w:marRight w:val="0"/>
                                                  <w:marTop w:val="0"/>
                                                  <w:marBottom w:val="0"/>
                                                  <w:divBdr>
                                                    <w:top w:val="none" w:sz="0" w:space="0" w:color="auto"/>
                                                    <w:left w:val="none" w:sz="0" w:space="0" w:color="auto"/>
                                                    <w:bottom w:val="none" w:sz="0" w:space="0" w:color="auto"/>
                                                    <w:right w:val="none" w:sz="0" w:space="0" w:color="auto"/>
                                                  </w:divBdr>
                                                </w:div>
                                                <w:div w:id="1579751744">
                                                  <w:marLeft w:val="0"/>
                                                  <w:marRight w:val="0"/>
                                                  <w:marTop w:val="0"/>
                                                  <w:marBottom w:val="0"/>
                                                  <w:divBdr>
                                                    <w:top w:val="none" w:sz="0" w:space="0" w:color="auto"/>
                                                    <w:left w:val="none" w:sz="0" w:space="0" w:color="auto"/>
                                                    <w:bottom w:val="none" w:sz="0" w:space="0" w:color="auto"/>
                                                    <w:right w:val="none" w:sz="0" w:space="0" w:color="auto"/>
                                                  </w:divBdr>
                                                </w:div>
                                                <w:div w:id="793593595">
                                                  <w:marLeft w:val="0"/>
                                                  <w:marRight w:val="0"/>
                                                  <w:marTop w:val="0"/>
                                                  <w:marBottom w:val="0"/>
                                                  <w:divBdr>
                                                    <w:top w:val="none" w:sz="0" w:space="0" w:color="auto"/>
                                                    <w:left w:val="none" w:sz="0" w:space="0" w:color="auto"/>
                                                    <w:bottom w:val="none" w:sz="0" w:space="0" w:color="auto"/>
                                                    <w:right w:val="none" w:sz="0" w:space="0" w:color="auto"/>
                                                  </w:divBdr>
                                                </w:div>
                                                <w:div w:id="853886092">
                                                  <w:marLeft w:val="0"/>
                                                  <w:marRight w:val="0"/>
                                                  <w:marTop w:val="0"/>
                                                  <w:marBottom w:val="0"/>
                                                  <w:divBdr>
                                                    <w:top w:val="none" w:sz="0" w:space="0" w:color="auto"/>
                                                    <w:left w:val="none" w:sz="0" w:space="0" w:color="auto"/>
                                                    <w:bottom w:val="none" w:sz="0" w:space="0" w:color="auto"/>
                                                    <w:right w:val="none" w:sz="0" w:space="0" w:color="auto"/>
                                                  </w:divBdr>
                                                </w:div>
                                                <w:div w:id="1371105799">
                                                  <w:marLeft w:val="0"/>
                                                  <w:marRight w:val="0"/>
                                                  <w:marTop w:val="0"/>
                                                  <w:marBottom w:val="0"/>
                                                  <w:divBdr>
                                                    <w:top w:val="none" w:sz="0" w:space="0" w:color="auto"/>
                                                    <w:left w:val="none" w:sz="0" w:space="0" w:color="auto"/>
                                                    <w:bottom w:val="none" w:sz="0" w:space="0" w:color="auto"/>
                                                    <w:right w:val="none" w:sz="0" w:space="0" w:color="auto"/>
                                                  </w:divBdr>
                                                </w:div>
                                                <w:div w:id="802694207">
                                                  <w:marLeft w:val="0"/>
                                                  <w:marRight w:val="0"/>
                                                  <w:marTop w:val="0"/>
                                                  <w:marBottom w:val="0"/>
                                                  <w:divBdr>
                                                    <w:top w:val="none" w:sz="0" w:space="0" w:color="auto"/>
                                                    <w:left w:val="none" w:sz="0" w:space="0" w:color="auto"/>
                                                    <w:bottom w:val="none" w:sz="0" w:space="0" w:color="auto"/>
                                                    <w:right w:val="none" w:sz="0" w:space="0" w:color="auto"/>
                                                  </w:divBdr>
                                                </w:div>
                                                <w:div w:id="5859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038136">
      <w:bodyDiv w:val="1"/>
      <w:marLeft w:val="0"/>
      <w:marRight w:val="0"/>
      <w:marTop w:val="0"/>
      <w:marBottom w:val="0"/>
      <w:divBdr>
        <w:top w:val="none" w:sz="0" w:space="0" w:color="auto"/>
        <w:left w:val="none" w:sz="0" w:space="0" w:color="auto"/>
        <w:bottom w:val="none" w:sz="0" w:space="0" w:color="auto"/>
        <w:right w:val="none" w:sz="0" w:space="0" w:color="auto"/>
      </w:divBdr>
      <w:divsChild>
        <w:div w:id="1872257164">
          <w:marLeft w:val="0"/>
          <w:marRight w:val="0"/>
          <w:marTop w:val="0"/>
          <w:marBottom w:val="0"/>
          <w:divBdr>
            <w:top w:val="none" w:sz="0" w:space="0" w:color="auto"/>
            <w:left w:val="none" w:sz="0" w:space="0" w:color="auto"/>
            <w:bottom w:val="none" w:sz="0" w:space="0" w:color="auto"/>
            <w:right w:val="none" w:sz="0" w:space="0" w:color="auto"/>
          </w:divBdr>
          <w:divsChild>
            <w:div w:id="107551292">
              <w:marLeft w:val="0"/>
              <w:marRight w:val="0"/>
              <w:marTop w:val="0"/>
              <w:marBottom w:val="300"/>
              <w:divBdr>
                <w:top w:val="none" w:sz="0" w:space="0" w:color="auto"/>
                <w:left w:val="none" w:sz="0" w:space="0" w:color="auto"/>
                <w:bottom w:val="none" w:sz="0" w:space="0" w:color="auto"/>
                <w:right w:val="none" w:sz="0" w:space="0" w:color="auto"/>
              </w:divBdr>
              <w:divsChild>
                <w:div w:id="1776630845">
                  <w:marLeft w:val="2325"/>
                  <w:marRight w:val="0"/>
                  <w:marTop w:val="0"/>
                  <w:marBottom w:val="0"/>
                  <w:divBdr>
                    <w:top w:val="none" w:sz="0" w:space="0" w:color="auto"/>
                    <w:left w:val="none" w:sz="0" w:space="0" w:color="auto"/>
                    <w:bottom w:val="none" w:sz="0" w:space="0" w:color="auto"/>
                    <w:right w:val="none" w:sz="0" w:space="0" w:color="auto"/>
                  </w:divBdr>
                  <w:divsChild>
                    <w:div w:id="1288052023">
                      <w:marLeft w:val="0"/>
                      <w:marRight w:val="0"/>
                      <w:marTop w:val="0"/>
                      <w:marBottom w:val="0"/>
                      <w:divBdr>
                        <w:top w:val="none" w:sz="0" w:space="0" w:color="auto"/>
                        <w:left w:val="none" w:sz="0" w:space="0" w:color="auto"/>
                        <w:bottom w:val="none" w:sz="0" w:space="0" w:color="auto"/>
                        <w:right w:val="none" w:sz="0" w:space="0" w:color="auto"/>
                      </w:divBdr>
                      <w:divsChild>
                        <w:div w:id="1706174766">
                          <w:marLeft w:val="0"/>
                          <w:marRight w:val="0"/>
                          <w:marTop w:val="0"/>
                          <w:marBottom w:val="0"/>
                          <w:divBdr>
                            <w:top w:val="none" w:sz="0" w:space="0" w:color="auto"/>
                            <w:left w:val="none" w:sz="0" w:space="0" w:color="auto"/>
                            <w:bottom w:val="none" w:sz="0" w:space="0" w:color="auto"/>
                            <w:right w:val="none" w:sz="0" w:space="0" w:color="auto"/>
                          </w:divBdr>
                          <w:divsChild>
                            <w:div w:id="1373384767">
                              <w:marLeft w:val="0"/>
                              <w:marRight w:val="0"/>
                              <w:marTop w:val="0"/>
                              <w:marBottom w:val="0"/>
                              <w:divBdr>
                                <w:top w:val="none" w:sz="0" w:space="0" w:color="auto"/>
                                <w:left w:val="none" w:sz="0" w:space="0" w:color="auto"/>
                                <w:bottom w:val="none" w:sz="0" w:space="0" w:color="auto"/>
                                <w:right w:val="none" w:sz="0" w:space="0" w:color="auto"/>
                              </w:divBdr>
                              <w:divsChild>
                                <w:div w:id="1800567542">
                                  <w:marLeft w:val="0"/>
                                  <w:marRight w:val="0"/>
                                  <w:marTop w:val="0"/>
                                  <w:marBottom w:val="0"/>
                                  <w:divBdr>
                                    <w:top w:val="none" w:sz="0" w:space="0" w:color="auto"/>
                                    <w:left w:val="none" w:sz="0" w:space="0" w:color="auto"/>
                                    <w:bottom w:val="none" w:sz="0" w:space="0" w:color="auto"/>
                                    <w:right w:val="none" w:sz="0" w:space="0" w:color="auto"/>
                                  </w:divBdr>
                                  <w:divsChild>
                                    <w:div w:id="925845251">
                                      <w:marLeft w:val="0"/>
                                      <w:marRight w:val="-3525"/>
                                      <w:marTop w:val="0"/>
                                      <w:marBottom w:val="0"/>
                                      <w:divBdr>
                                        <w:top w:val="none" w:sz="0" w:space="0" w:color="auto"/>
                                        <w:left w:val="none" w:sz="0" w:space="0" w:color="auto"/>
                                        <w:bottom w:val="none" w:sz="0" w:space="0" w:color="auto"/>
                                        <w:right w:val="none" w:sz="0" w:space="0" w:color="auto"/>
                                      </w:divBdr>
                                      <w:divsChild>
                                        <w:div w:id="633633955">
                                          <w:marLeft w:val="0"/>
                                          <w:marRight w:val="3225"/>
                                          <w:marTop w:val="0"/>
                                          <w:marBottom w:val="0"/>
                                          <w:divBdr>
                                            <w:top w:val="none" w:sz="0" w:space="0" w:color="auto"/>
                                            <w:left w:val="none" w:sz="0" w:space="0" w:color="auto"/>
                                            <w:bottom w:val="none" w:sz="0" w:space="0" w:color="auto"/>
                                            <w:right w:val="none" w:sz="0" w:space="0" w:color="auto"/>
                                          </w:divBdr>
                                          <w:divsChild>
                                            <w:div w:id="637149571">
                                              <w:marLeft w:val="0"/>
                                              <w:marRight w:val="0"/>
                                              <w:marTop w:val="0"/>
                                              <w:marBottom w:val="150"/>
                                              <w:divBdr>
                                                <w:top w:val="none" w:sz="0" w:space="0" w:color="auto"/>
                                                <w:left w:val="none" w:sz="0" w:space="0" w:color="auto"/>
                                                <w:bottom w:val="none" w:sz="0" w:space="0" w:color="auto"/>
                                                <w:right w:val="none" w:sz="0" w:space="0" w:color="auto"/>
                                              </w:divBdr>
                                            </w:div>
                                            <w:div w:id="1693338270">
                                              <w:marLeft w:val="0"/>
                                              <w:marRight w:val="0"/>
                                              <w:marTop w:val="0"/>
                                              <w:marBottom w:val="0"/>
                                              <w:divBdr>
                                                <w:top w:val="none" w:sz="0" w:space="0" w:color="auto"/>
                                                <w:left w:val="none" w:sz="0" w:space="0" w:color="auto"/>
                                                <w:bottom w:val="none" w:sz="0" w:space="0" w:color="auto"/>
                                                <w:right w:val="none" w:sz="0" w:space="0" w:color="auto"/>
                                              </w:divBdr>
                                              <w:divsChild>
                                                <w:div w:id="900025168">
                                                  <w:marLeft w:val="0"/>
                                                  <w:marRight w:val="0"/>
                                                  <w:marTop w:val="0"/>
                                                  <w:marBottom w:val="0"/>
                                                  <w:divBdr>
                                                    <w:top w:val="none" w:sz="0" w:space="0" w:color="auto"/>
                                                    <w:left w:val="none" w:sz="0" w:space="0" w:color="auto"/>
                                                    <w:bottom w:val="none" w:sz="0" w:space="0" w:color="auto"/>
                                                    <w:right w:val="none" w:sz="0" w:space="0" w:color="auto"/>
                                                  </w:divBdr>
                                                </w:div>
                                              </w:divsChild>
                                            </w:div>
                                            <w:div w:id="464203510">
                                              <w:marLeft w:val="15"/>
                                              <w:marRight w:val="15"/>
                                              <w:marTop w:val="15"/>
                                              <w:marBottom w:val="15"/>
                                              <w:divBdr>
                                                <w:top w:val="none" w:sz="0" w:space="0" w:color="auto"/>
                                                <w:left w:val="none" w:sz="0" w:space="0" w:color="auto"/>
                                                <w:bottom w:val="none" w:sz="0" w:space="0" w:color="auto"/>
                                                <w:right w:val="none" w:sz="0" w:space="0" w:color="auto"/>
                                              </w:divBdr>
                                              <w:divsChild>
                                                <w:div w:id="588730659">
                                                  <w:marLeft w:val="0"/>
                                                  <w:marRight w:val="0"/>
                                                  <w:marTop w:val="0"/>
                                                  <w:marBottom w:val="0"/>
                                                  <w:divBdr>
                                                    <w:top w:val="none" w:sz="0" w:space="0" w:color="auto"/>
                                                    <w:left w:val="none" w:sz="0" w:space="0" w:color="auto"/>
                                                    <w:bottom w:val="none" w:sz="0" w:space="0" w:color="auto"/>
                                                    <w:right w:val="none" w:sz="0" w:space="0" w:color="auto"/>
                                                  </w:divBdr>
                                                </w:div>
                                                <w:div w:id="1068377574">
                                                  <w:marLeft w:val="0"/>
                                                  <w:marRight w:val="0"/>
                                                  <w:marTop w:val="0"/>
                                                  <w:marBottom w:val="0"/>
                                                  <w:divBdr>
                                                    <w:top w:val="none" w:sz="0" w:space="0" w:color="auto"/>
                                                    <w:left w:val="none" w:sz="0" w:space="0" w:color="auto"/>
                                                    <w:bottom w:val="none" w:sz="0" w:space="0" w:color="auto"/>
                                                    <w:right w:val="none" w:sz="0" w:space="0" w:color="auto"/>
                                                  </w:divBdr>
                                                </w:div>
                                                <w:div w:id="1815296319">
                                                  <w:marLeft w:val="0"/>
                                                  <w:marRight w:val="0"/>
                                                  <w:marTop w:val="0"/>
                                                  <w:marBottom w:val="0"/>
                                                  <w:divBdr>
                                                    <w:top w:val="none" w:sz="0" w:space="0" w:color="auto"/>
                                                    <w:left w:val="none" w:sz="0" w:space="0" w:color="auto"/>
                                                    <w:bottom w:val="none" w:sz="0" w:space="0" w:color="auto"/>
                                                    <w:right w:val="none" w:sz="0" w:space="0" w:color="auto"/>
                                                  </w:divBdr>
                                                </w:div>
                                                <w:div w:id="769131711">
                                                  <w:marLeft w:val="0"/>
                                                  <w:marRight w:val="0"/>
                                                  <w:marTop w:val="0"/>
                                                  <w:marBottom w:val="0"/>
                                                  <w:divBdr>
                                                    <w:top w:val="none" w:sz="0" w:space="0" w:color="auto"/>
                                                    <w:left w:val="none" w:sz="0" w:space="0" w:color="auto"/>
                                                    <w:bottom w:val="none" w:sz="0" w:space="0" w:color="auto"/>
                                                    <w:right w:val="none" w:sz="0" w:space="0" w:color="auto"/>
                                                  </w:divBdr>
                                                </w:div>
                                                <w:div w:id="790788741">
                                                  <w:marLeft w:val="0"/>
                                                  <w:marRight w:val="0"/>
                                                  <w:marTop w:val="0"/>
                                                  <w:marBottom w:val="0"/>
                                                  <w:divBdr>
                                                    <w:top w:val="none" w:sz="0" w:space="0" w:color="auto"/>
                                                    <w:left w:val="none" w:sz="0" w:space="0" w:color="auto"/>
                                                    <w:bottom w:val="none" w:sz="0" w:space="0" w:color="auto"/>
                                                    <w:right w:val="none" w:sz="0" w:space="0" w:color="auto"/>
                                                  </w:divBdr>
                                                </w:div>
                                                <w:div w:id="2041780362">
                                                  <w:marLeft w:val="0"/>
                                                  <w:marRight w:val="0"/>
                                                  <w:marTop w:val="0"/>
                                                  <w:marBottom w:val="0"/>
                                                  <w:divBdr>
                                                    <w:top w:val="none" w:sz="0" w:space="0" w:color="auto"/>
                                                    <w:left w:val="none" w:sz="0" w:space="0" w:color="auto"/>
                                                    <w:bottom w:val="none" w:sz="0" w:space="0" w:color="auto"/>
                                                    <w:right w:val="none" w:sz="0" w:space="0" w:color="auto"/>
                                                  </w:divBdr>
                                                </w:div>
                                                <w:div w:id="1751736971">
                                                  <w:marLeft w:val="0"/>
                                                  <w:marRight w:val="0"/>
                                                  <w:marTop w:val="0"/>
                                                  <w:marBottom w:val="0"/>
                                                  <w:divBdr>
                                                    <w:top w:val="none" w:sz="0" w:space="0" w:color="auto"/>
                                                    <w:left w:val="none" w:sz="0" w:space="0" w:color="auto"/>
                                                    <w:bottom w:val="none" w:sz="0" w:space="0" w:color="auto"/>
                                                    <w:right w:val="none" w:sz="0" w:space="0" w:color="auto"/>
                                                  </w:divBdr>
                                                </w:div>
                                                <w:div w:id="382288366">
                                                  <w:marLeft w:val="0"/>
                                                  <w:marRight w:val="0"/>
                                                  <w:marTop w:val="0"/>
                                                  <w:marBottom w:val="0"/>
                                                  <w:divBdr>
                                                    <w:top w:val="none" w:sz="0" w:space="0" w:color="auto"/>
                                                    <w:left w:val="none" w:sz="0" w:space="0" w:color="auto"/>
                                                    <w:bottom w:val="none" w:sz="0" w:space="0" w:color="auto"/>
                                                    <w:right w:val="none" w:sz="0" w:space="0" w:color="auto"/>
                                                  </w:divBdr>
                                                </w:div>
                                                <w:div w:id="1666319285">
                                                  <w:marLeft w:val="0"/>
                                                  <w:marRight w:val="0"/>
                                                  <w:marTop w:val="0"/>
                                                  <w:marBottom w:val="0"/>
                                                  <w:divBdr>
                                                    <w:top w:val="none" w:sz="0" w:space="0" w:color="auto"/>
                                                    <w:left w:val="none" w:sz="0" w:space="0" w:color="auto"/>
                                                    <w:bottom w:val="none" w:sz="0" w:space="0" w:color="auto"/>
                                                    <w:right w:val="none" w:sz="0" w:space="0" w:color="auto"/>
                                                  </w:divBdr>
                                                </w:div>
                                                <w:div w:id="1075274140">
                                                  <w:marLeft w:val="0"/>
                                                  <w:marRight w:val="0"/>
                                                  <w:marTop w:val="0"/>
                                                  <w:marBottom w:val="0"/>
                                                  <w:divBdr>
                                                    <w:top w:val="none" w:sz="0" w:space="0" w:color="auto"/>
                                                    <w:left w:val="none" w:sz="0" w:space="0" w:color="auto"/>
                                                    <w:bottom w:val="none" w:sz="0" w:space="0" w:color="auto"/>
                                                    <w:right w:val="none" w:sz="0" w:space="0" w:color="auto"/>
                                                  </w:divBdr>
                                                </w:div>
                                                <w:div w:id="850408647">
                                                  <w:marLeft w:val="0"/>
                                                  <w:marRight w:val="0"/>
                                                  <w:marTop w:val="0"/>
                                                  <w:marBottom w:val="0"/>
                                                  <w:divBdr>
                                                    <w:top w:val="none" w:sz="0" w:space="0" w:color="auto"/>
                                                    <w:left w:val="none" w:sz="0" w:space="0" w:color="auto"/>
                                                    <w:bottom w:val="none" w:sz="0" w:space="0" w:color="auto"/>
                                                    <w:right w:val="none" w:sz="0" w:space="0" w:color="auto"/>
                                                  </w:divBdr>
                                                </w:div>
                                                <w:div w:id="1406684344">
                                                  <w:marLeft w:val="0"/>
                                                  <w:marRight w:val="0"/>
                                                  <w:marTop w:val="0"/>
                                                  <w:marBottom w:val="0"/>
                                                  <w:divBdr>
                                                    <w:top w:val="none" w:sz="0" w:space="0" w:color="auto"/>
                                                    <w:left w:val="none" w:sz="0" w:space="0" w:color="auto"/>
                                                    <w:bottom w:val="none" w:sz="0" w:space="0" w:color="auto"/>
                                                    <w:right w:val="none" w:sz="0" w:space="0" w:color="auto"/>
                                                  </w:divBdr>
                                                </w:div>
                                                <w:div w:id="1392389278">
                                                  <w:marLeft w:val="0"/>
                                                  <w:marRight w:val="0"/>
                                                  <w:marTop w:val="0"/>
                                                  <w:marBottom w:val="0"/>
                                                  <w:divBdr>
                                                    <w:top w:val="none" w:sz="0" w:space="0" w:color="auto"/>
                                                    <w:left w:val="none" w:sz="0" w:space="0" w:color="auto"/>
                                                    <w:bottom w:val="none" w:sz="0" w:space="0" w:color="auto"/>
                                                    <w:right w:val="none" w:sz="0" w:space="0" w:color="auto"/>
                                                  </w:divBdr>
                                                </w:div>
                                                <w:div w:id="1329868836">
                                                  <w:marLeft w:val="0"/>
                                                  <w:marRight w:val="0"/>
                                                  <w:marTop w:val="0"/>
                                                  <w:marBottom w:val="0"/>
                                                  <w:divBdr>
                                                    <w:top w:val="none" w:sz="0" w:space="0" w:color="auto"/>
                                                    <w:left w:val="none" w:sz="0" w:space="0" w:color="auto"/>
                                                    <w:bottom w:val="none" w:sz="0" w:space="0" w:color="auto"/>
                                                    <w:right w:val="none" w:sz="0" w:space="0" w:color="auto"/>
                                                  </w:divBdr>
                                                </w:div>
                                                <w:div w:id="1790974779">
                                                  <w:marLeft w:val="0"/>
                                                  <w:marRight w:val="0"/>
                                                  <w:marTop w:val="0"/>
                                                  <w:marBottom w:val="0"/>
                                                  <w:divBdr>
                                                    <w:top w:val="none" w:sz="0" w:space="0" w:color="auto"/>
                                                    <w:left w:val="none" w:sz="0" w:space="0" w:color="auto"/>
                                                    <w:bottom w:val="none" w:sz="0" w:space="0" w:color="auto"/>
                                                    <w:right w:val="none" w:sz="0" w:space="0" w:color="auto"/>
                                                  </w:divBdr>
                                                </w:div>
                                                <w:div w:id="628560385">
                                                  <w:marLeft w:val="0"/>
                                                  <w:marRight w:val="0"/>
                                                  <w:marTop w:val="0"/>
                                                  <w:marBottom w:val="0"/>
                                                  <w:divBdr>
                                                    <w:top w:val="none" w:sz="0" w:space="0" w:color="auto"/>
                                                    <w:left w:val="none" w:sz="0" w:space="0" w:color="auto"/>
                                                    <w:bottom w:val="none" w:sz="0" w:space="0" w:color="auto"/>
                                                    <w:right w:val="none" w:sz="0" w:space="0" w:color="auto"/>
                                                  </w:divBdr>
                                                </w:div>
                                                <w:div w:id="773087814">
                                                  <w:marLeft w:val="0"/>
                                                  <w:marRight w:val="0"/>
                                                  <w:marTop w:val="0"/>
                                                  <w:marBottom w:val="0"/>
                                                  <w:divBdr>
                                                    <w:top w:val="none" w:sz="0" w:space="0" w:color="auto"/>
                                                    <w:left w:val="none" w:sz="0" w:space="0" w:color="auto"/>
                                                    <w:bottom w:val="none" w:sz="0" w:space="0" w:color="auto"/>
                                                    <w:right w:val="none" w:sz="0" w:space="0" w:color="auto"/>
                                                  </w:divBdr>
                                                </w:div>
                                                <w:div w:id="866063351">
                                                  <w:marLeft w:val="0"/>
                                                  <w:marRight w:val="0"/>
                                                  <w:marTop w:val="0"/>
                                                  <w:marBottom w:val="0"/>
                                                  <w:divBdr>
                                                    <w:top w:val="none" w:sz="0" w:space="0" w:color="auto"/>
                                                    <w:left w:val="none" w:sz="0" w:space="0" w:color="auto"/>
                                                    <w:bottom w:val="none" w:sz="0" w:space="0" w:color="auto"/>
                                                    <w:right w:val="none" w:sz="0" w:space="0" w:color="auto"/>
                                                  </w:divBdr>
                                                </w:div>
                                                <w:div w:id="107051204">
                                                  <w:marLeft w:val="0"/>
                                                  <w:marRight w:val="0"/>
                                                  <w:marTop w:val="0"/>
                                                  <w:marBottom w:val="0"/>
                                                  <w:divBdr>
                                                    <w:top w:val="none" w:sz="0" w:space="0" w:color="auto"/>
                                                    <w:left w:val="none" w:sz="0" w:space="0" w:color="auto"/>
                                                    <w:bottom w:val="none" w:sz="0" w:space="0" w:color="auto"/>
                                                    <w:right w:val="none" w:sz="0" w:space="0" w:color="auto"/>
                                                  </w:divBdr>
                                                </w:div>
                                                <w:div w:id="502168308">
                                                  <w:marLeft w:val="0"/>
                                                  <w:marRight w:val="0"/>
                                                  <w:marTop w:val="0"/>
                                                  <w:marBottom w:val="0"/>
                                                  <w:divBdr>
                                                    <w:top w:val="none" w:sz="0" w:space="0" w:color="auto"/>
                                                    <w:left w:val="none" w:sz="0" w:space="0" w:color="auto"/>
                                                    <w:bottom w:val="none" w:sz="0" w:space="0" w:color="auto"/>
                                                    <w:right w:val="none" w:sz="0" w:space="0" w:color="auto"/>
                                                  </w:divBdr>
                                                </w:div>
                                                <w:div w:id="517013996">
                                                  <w:marLeft w:val="0"/>
                                                  <w:marRight w:val="0"/>
                                                  <w:marTop w:val="0"/>
                                                  <w:marBottom w:val="0"/>
                                                  <w:divBdr>
                                                    <w:top w:val="none" w:sz="0" w:space="0" w:color="auto"/>
                                                    <w:left w:val="none" w:sz="0" w:space="0" w:color="auto"/>
                                                    <w:bottom w:val="none" w:sz="0" w:space="0" w:color="auto"/>
                                                    <w:right w:val="none" w:sz="0" w:space="0" w:color="auto"/>
                                                  </w:divBdr>
                                                </w:div>
                                                <w:div w:id="1075934794">
                                                  <w:marLeft w:val="0"/>
                                                  <w:marRight w:val="0"/>
                                                  <w:marTop w:val="0"/>
                                                  <w:marBottom w:val="0"/>
                                                  <w:divBdr>
                                                    <w:top w:val="none" w:sz="0" w:space="0" w:color="auto"/>
                                                    <w:left w:val="none" w:sz="0" w:space="0" w:color="auto"/>
                                                    <w:bottom w:val="none" w:sz="0" w:space="0" w:color="auto"/>
                                                    <w:right w:val="none" w:sz="0" w:space="0" w:color="auto"/>
                                                  </w:divBdr>
                                                </w:div>
                                                <w:div w:id="782116653">
                                                  <w:marLeft w:val="0"/>
                                                  <w:marRight w:val="0"/>
                                                  <w:marTop w:val="0"/>
                                                  <w:marBottom w:val="0"/>
                                                  <w:divBdr>
                                                    <w:top w:val="none" w:sz="0" w:space="0" w:color="auto"/>
                                                    <w:left w:val="none" w:sz="0" w:space="0" w:color="auto"/>
                                                    <w:bottom w:val="none" w:sz="0" w:space="0" w:color="auto"/>
                                                    <w:right w:val="none" w:sz="0" w:space="0" w:color="auto"/>
                                                  </w:divBdr>
                                                </w:div>
                                                <w:div w:id="19558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72397">
                                      <w:marLeft w:val="0"/>
                                      <w:marRight w:val="0"/>
                                      <w:marTop w:val="0"/>
                                      <w:marBottom w:val="0"/>
                                      <w:divBdr>
                                        <w:top w:val="none" w:sz="0" w:space="0" w:color="auto"/>
                                        <w:left w:val="dashed" w:sz="6" w:space="0" w:color="auto"/>
                                        <w:bottom w:val="none" w:sz="0" w:space="0" w:color="auto"/>
                                        <w:right w:val="none" w:sz="0" w:space="0" w:color="auto"/>
                                      </w:divBdr>
                                      <w:divsChild>
                                        <w:div w:id="817914821">
                                          <w:marLeft w:val="150"/>
                                          <w:marRight w:val="0"/>
                                          <w:marTop w:val="0"/>
                                          <w:marBottom w:val="0"/>
                                          <w:divBdr>
                                            <w:top w:val="none" w:sz="0" w:space="0" w:color="auto"/>
                                            <w:left w:val="none" w:sz="0" w:space="0" w:color="auto"/>
                                            <w:bottom w:val="none" w:sz="0" w:space="0" w:color="auto"/>
                                            <w:right w:val="none" w:sz="0" w:space="0" w:color="auto"/>
                                          </w:divBdr>
                                          <w:divsChild>
                                            <w:div w:id="20193820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5191" TargetMode="External"/><Relationship Id="rId18" Type="http://schemas.openxmlformats.org/officeDocument/2006/relationships/hyperlink" Target="https://www.ungm.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5196" TargetMode="External"/><Relationship Id="rId2" Type="http://schemas.openxmlformats.org/officeDocument/2006/relationships/customXml" Target="../customXml/item2.xml"/><Relationship Id="rId16" Type="http://schemas.openxmlformats.org/officeDocument/2006/relationships/hyperlink" Target="https://www.ungm.org/Shared/KnowledgeCenter/Pages/HWG_GUIDE" TargetMode="External"/><Relationship Id="rId20" Type="http://schemas.openxmlformats.org/officeDocument/2006/relationships/hyperlink" Target="https://popp.undp.org/node/519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pp.undp.org/fr/node/22916"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ungm.org/Shared/KnowledgeCenter/Pages/CollabPro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519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French</UNDP_POPP_DOCUMENT_LANGUAGE>
    <UNDP_POPP_EFFECTIVEDATE xmlns="8264c5cc-ec60-4b56-8111-ce635d3d139a">2020-09-08T22:00:00+00:00</UNDP_POPP_EFFECTIVEDAT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Location xmlns="e560140e-7b2f-4392-90df-e7567e3021a3">Public</Location>
    <UNDP_POPP_NOTE xmlns="8264c5cc-ec60-4b56-8111-ce635d3d139a" xsi:nil="true"/>
    <UNDP_POPP_BUSINESSUNITID_HIDDEN xmlns="8264c5cc-ec60-4b56-8111-ce635d3d139a" xsi:nil="true"/>
    <UNDP_POPP_TITLE_EN xmlns="8264c5cc-ec60-4b56-8111-ce635d3d139a">Accords à long terme (LTA) et la coopération entre les entités des Nations Unies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POPP-11-3340</_dlc_DocId>
    <_dlc_DocIdUrl xmlns="8264c5cc-ec60-4b56-8111-ce635d3d139a">
      <Url>https://popp.undp.org/_layouts/15/DocIdRedir.aspx?ID=POPP-11-3340</Url>
      <Description>POPP-11-3340</Description>
    </_dlc_DocIdUrl>
    <DLCPolicyLabelLock xmlns="e560140e-7b2f-4392-90df-e7567e3021a3" xsi:nil="true"/>
    <DLCPolicyLabelClientValue xmlns="e560140e-7b2f-4392-90df-e7567e3021a3">Effective Date: 9/9/2020                                                Version #: 6.0</DLCPolicyLabelClientValue>
    <UNDP_POPP_REFITEM_VERSION xmlns="8264c5cc-ec60-4b56-8111-ce635d3d139a">7</UNDP_POPP_REFITEM_VERSION>
    <UNDP_POPP_LASTMODIFIED xmlns="8264c5cc-ec60-4b56-8111-ce635d3d139a" xsi:nil="true"/>
    <DLCPolicyLabelValue xmlns="e560140e-7b2f-4392-90df-e7567e3021a3">Effective Date: 09/09/2020                                                Version #: 6</DLCPolicyLabelValue>
    <UNDP_POPP_REJECT_COMMENTS xmlns="8264c5cc-ec60-4b56-8111-ce635d3d139a" xsi:nil="true"/>
    <POPPIsArchived xmlns="e560140e-7b2f-4392-90df-e7567e3021a3">false</POPPIsArchive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C04FEF-9F82-44B3-BCAE-90AA8ABBF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4FC8BB-CE6C-4843-968D-AD78A9A9F1E9}">
  <ds:schemaRefs>
    <ds:schemaRef ds:uri="http://schemas.microsoft.com/sharepoint/v3/contenttype/forms"/>
  </ds:schemaRefs>
</ds:datastoreItem>
</file>

<file path=customXml/itemProps3.xml><?xml version="1.0" encoding="utf-8"?>
<ds:datastoreItem xmlns:ds="http://schemas.openxmlformats.org/officeDocument/2006/customXml" ds:itemID="{E81F75A6-3593-4DCB-B3F1-3D216136F6DB}">
  <ds:schemaRefs>
    <ds:schemaRef ds:uri="office.server.policy"/>
  </ds:schemaRefs>
</ds:datastoreItem>
</file>

<file path=customXml/itemProps4.xml><?xml version="1.0" encoding="utf-8"?>
<ds:datastoreItem xmlns:ds="http://schemas.openxmlformats.org/officeDocument/2006/customXml" ds:itemID="{AFD01B25-18D0-4D29-B405-0DF55FC365D6}">
  <ds:schemaRefs>
    <ds:schemaRef ds:uri="http://purl.org/dc/terms/"/>
    <ds:schemaRef ds:uri="http://purl.org/dc/elements/1.1/"/>
    <ds:schemaRef ds:uri="http://www.w3.org/XML/1998/namespace"/>
    <ds:schemaRef ds:uri="http://schemas.microsoft.com/office/2006/metadata/properties"/>
    <ds:schemaRef ds:uri="http://schemas.microsoft.com/sharepoint/v3"/>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e560140e-7b2f-4392-90df-e7567e3021a3"/>
    <ds:schemaRef ds:uri="8264c5cc-ec60-4b56-8111-ce635d3d139a"/>
  </ds:schemaRefs>
</ds:datastoreItem>
</file>

<file path=customXml/itemProps5.xml><?xml version="1.0" encoding="utf-8"?>
<ds:datastoreItem xmlns:ds="http://schemas.openxmlformats.org/officeDocument/2006/customXml" ds:itemID="{F2A50E19-5C06-4D84-85CB-A0F7195DE22D}">
  <ds:schemaRefs>
    <ds:schemaRef ds:uri="http://schemas.openxmlformats.org/officeDocument/2006/bibliography"/>
  </ds:schemaRefs>
</ds:datastoreItem>
</file>

<file path=customXml/itemProps6.xml><?xml version="1.0" encoding="utf-8"?>
<ds:datastoreItem xmlns:ds="http://schemas.openxmlformats.org/officeDocument/2006/customXml" ds:itemID="{8699294D-45B8-474E-992E-409A5CB41F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4203</Words>
  <Characters>23963</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Bohorquez</dc:creator>
  <cp:keywords/>
  <dc:description/>
  <cp:lastModifiedBy>Emiliana Zhivkova</cp:lastModifiedBy>
  <cp:revision>6</cp:revision>
  <cp:lastPrinted>2016-03-21T21:53:00Z</cp:lastPrinted>
  <dcterms:created xsi:type="dcterms:W3CDTF">2024-09-17T16:54:00Z</dcterms:created>
  <dcterms:modified xsi:type="dcterms:W3CDTF">2024-09-17T17:54:00Z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_dlc_DocIdItemGuid">
    <vt:lpwstr>33481b25-f408-4673-9d25-0b45a0ff4ab2</vt:lpwstr>
  </property>
  <property fmtid="{D5CDD505-2E9C-101B-9397-08002B2CF9AE}" pid="8" name="UNDP_POPP_BUSINESSUNIT">
    <vt:lpwstr>355;#Procurement|254a9f96-b883-476a-8ef8-e81f93a2b38d</vt:lpwstr>
  </property>
</Properties>
</file>